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财产保全申请书</w:t>
      </w:r>
    </w:p>
    <w:p/>
    <w:p>
      <w:r>
        <w:t>申请人：李明，身份证号：310101199001010018，联系地址：上海市示例路20号，联系电话：13800000000。</w:t>
      </w:r>
    </w:p>
    <w:p>
      <w:r>
        <w:t>被申请人：上海星河科技有限公司，统一社会信用代码：91310000MA0000000X，住所：上海市虚构路100号。</w:t>
      </w:r>
    </w:p>
    <w:p/>
    <w:p>
      <w:pPr>
        <w:keepNext/>
      </w:pPr>
      <w:r>
        <w:rPr>
          <w:rFonts w:ascii="黑体" w:hAnsi="黑体" w:eastAsia="黑体" w:cs="黑体"/>
          <w:b w:val="0"/>
          <w:sz w:val="24"/>
        </w:rPr>
        <w:t>申请事项</w:t>
      </w:r>
    </w:p>
    <w:p>
      <w:pPr>
        <w:pStyle w:val="ListNumber"/>
        <w:keepLines/>
        <w:ind w:leftChars="200"/>
      </w:pPr>
      <w:r>
        <w:t>请求依法保全被申请人价值人民币120000元的财产。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keepNext w:val="0"/>
        <w:widowControl/>
        <w:ind w:firstLineChars="200"/>
      </w:pPr>
      <w:r>
        <w:t>申请人与被申请人的劳动争议现处于劳动仲裁已受理、仲裁裁决作出前，关联案件编号为浦劳人仲（2026）办字第1234号。</w:t>
      </w:r>
    </w:p>
    <w:p>
      <w:pPr>
        <w:keepNext w:val="0"/>
        <w:widowControl/>
        <w:ind w:firstLineChars="200"/>
      </w:pPr>
      <w:r>
        <w:t>被申请人正在转移经营回款，可能影响后续执行</w:t>
      </w:r>
    </w:p>
    <w:p>
      <w:pPr>
        <w:keepNext w:val="0"/>
        <w:widowControl/>
        <w:ind w:firstLineChars="200"/>
      </w:pPr>
      <w:r>
        <w:t>管辖依据：被申请人住所地及被保全财产所在地均在上海市浦东新区。</w:t>
      </w:r>
    </w:p>
    <w:p>
      <w:pPr>
        <w:keepNext w:val="0"/>
        <w:widowControl/>
        <w:ind w:firstLineChars="200"/>
      </w:pPr>
      <w:r>
        <w:t>上述情况可能导致生效裁决难以执行或者造成申请人其他损害，故申请人提出前述财产保全请求。</w:t>
      </w:r>
    </w:p>
    <w:p>
      <w:pPr>
        <w:keepNext w:val="0"/>
        <w:widowControl/>
        <w:ind w:firstLineChars="200"/>
      </w:pPr>
      <w:r>
        <w:t>担保：申请人拟以保险公司诉讼财产保全责任保险保函提供担保，待法院审查。</w:t>
      </w:r>
    </w:p>
    <w:p/>
    <w:p>
      <w:pPr>
        <w:keepNext/>
        <w:ind w:firstLineChars="200"/>
      </w:pPr>
      <w:r>
        <w:t>此致</w:t>
      </w:r>
    </w:p>
    <w:p>
      <w:pPr>
        <w:keepNext/>
      </w:pPr>
      <w:r>
        <w:t>上海市浦东新区人民法院</w:t>
      </w:r>
    </w:p>
    <w:p/>
    <w:p>
      <w:pPr>
        <w:pStyle w:val="ArbiBuddyLegalSignature"/>
        <w:keepNext/>
        <w:spacing w:line="360" w:lineRule="auto"/>
        <w:ind w:leftChars="1600"/>
      </w:pPr>
      <w:r>
        <w:t>申请人：李明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日期：2026年7月25日</w:t>
      </w:r>
    </w:p>
    <w:p/>
    <w:p>
      <w:pPr>
        <w:keepNext/>
      </w:pPr>
      <w:r>
        <w:rPr>
          <w:rFonts w:ascii="黑体" w:hAnsi="黑体" w:eastAsia="黑体" w:cs="黑体"/>
          <w:b w:val="0"/>
          <w:sz w:val="24"/>
        </w:rPr>
        <w:t>附件：财产线索清单</w:t>
      </w:r>
    </w:p>
    <w:p>
      <w:pPr>
        <w:pStyle w:val="ListNumber"/>
        <w:keepLines/>
        <w:numPr>
          <w:ilvl w:val="0"/>
          <w:numId w:val="10"/>
        </w:numPr>
        <w:ind w:leftChars="200"/>
      </w:pPr>
      <w:r>
        <w:t>被申请人名下银行账户信息：</w:t>
        <w:br/>
        <w:t>户名：上海星河科技有限公司</w:t>
        <w:br/>
        <w:t>账号：622200001234</w:t>
        <w:br/>
        <w:t>开户行：虚构银行上海分行</w:t>
      </w:r>
    </w:p>
    <w:p>
      <w:pPr>
        <w:pStyle w:val="ListNumber"/>
        <w:keepLines/>
        <w:numPr>
          <w:ilvl w:val="0"/>
          <w:numId w:val="10"/>
        </w:numPr>
        <w:ind w:leftChars="200"/>
      </w:pPr>
      <w:r>
        <w:t>应收账款：被申请人对虚构客户有限公司享有到期应收款人民币50000元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