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强制执行申请书</w:t>
      </w:r>
    </w:p>
    <w:p/>
    <w:p>
      <w:r>
        <w:rPr>
          <w:rFonts w:ascii="仿宋" w:hAnsi="仿宋" w:eastAsia="仿宋" w:cs="仿宋"/>
          <w:b w:val="0"/>
          <w:sz w:val="24"/>
        </w:rPr>
        <w:t>申请执行人：李明，身份证号：310101199001010018，联系地址：上海市示例路20号，联系电话：13800000000。</w:t>
      </w:r>
    </w:p>
    <w:p>
      <w:r>
        <w:rPr>
          <w:rFonts w:ascii="仿宋" w:hAnsi="仿宋" w:eastAsia="仿宋" w:cs="仿宋"/>
          <w:b w:val="0"/>
          <w:sz w:val="24"/>
        </w:rPr>
        <w:t>被执行人：上海星河科技有限公司，统一社会信用代码：91310000MA0000000X，住所：上海市虚构路100号。</w:t>
      </w:r>
    </w:p>
    <w:p/>
    <w:p>
      <w:pPr>
        <w:pStyle w:val="ArbiBuddyLegalBody"/>
        <w:keepNext/>
      </w:pPr>
      <w:r>
        <w:rPr>
          <w:rFonts w:ascii="黑体" w:hAnsi="黑体" w:eastAsia="黑体" w:cs="黑体"/>
          <w:b w:val="0"/>
          <w:sz w:val="24"/>
        </w:rPr>
        <w:t>执行请求</w:t>
      </w:r>
    </w:p>
    <w:p>
      <w:pPr>
        <w:pStyle w:val="ListNumber"/>
        <w:keepLines/>
        <w:ind w:firstLineChars="200"/>
      </w:pPr>
      <w:r>
        <w:rPr>
          <w:rFonts w:ascii="仿宋" w:hAnsi="仿宋" w:eastAsia="仿宋" w:cs="仿宋"/>
          <w:b w:val="0"/>
          <w:sz w:val="24"/>
        </w:rPr>
        <w:t>请求执行浦劳人仲（2026）办字第1234号仲裁裁决书确定但尚未履行的人民币100000.00元。</w:t>
      </w:r>
    </w:p>
    <w:p>
      <w:pPr>
        <w:pStyle w:val="ArbiBuddyLegalBody"/>
        <w:keepNext/>
      </w:pPr>
      <w:r>
        <w:rPr>
          <w:rFonts w:ascii="黑体" w:hAnsi="黑体" w:eastAsia="黑体" w:cs="黑体"/>
          <w:b w:val="0"/>
          <w:sz w:val="24"/>
        </w:rPr>
        <w:t>事实与理由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上海市浦东新区劳动人事争议仲裁委员会作出的劳动仲裁裁决书，案号为浦劳人仲（2026）办字第1234号，已于2026年6月25日生效。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该执行依据确定的履行期限为2026年7月10日。现履行期限已届满，尚未全部履行。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生效文书确定金额为人民币120000.00元，扣除已确认履行的人民币20000.00元后，尚应执行人民币100000.00元。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本申请申请执行时效期间内，具体核验为：自2026年7月11日起计算，申请日未满二年。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贵院具有执行管辖权，依据为：被执行人住所地位于上海市浦东新区。</w:t>
      </w:r>
    </w:p>
    <w:p>
      <w:pPr>
        <w:pStyle w:val="ArbiBuddyLegalBody"/>
        <w:keepNext/>
      </w:pPr>
      <w:r>
        <w:rPr>
          <w:rFonts w:ascii="黑体" w:hAnsi="黑体" w:eastAsia="黑体" w:cs="黑体"/>
          <w:b w:val="0"/>
          <w:sz w:val="24"/>
        </w:rPr>
        <w:t>财产线索</w:t>
      </w:r>
    </w:p>
    <w:p>
      <w:pPr>
        <w:pStyle w:val="ListNumber"/>
        <w:keepLines/>
        <w:numPr>
          <w:ilvl w:val="0"/>
          <w:numId w:val="10"/>
        </w:numPr>
        <w:ind w:firstLineChars="200"/>
      </w:pPr>
      <w:r>
        <w:rPr>
          <w:rFonts w:ascii="仿宋" w:hAnsi="仿宋" w:eastAsia="仿宋" w:cs="仿宋"/>
          <w:b w:val="0"/>
          <w:sz w:val="24"/>
        </w:rPr>
        <w:t>被执行人名下银行账户信息：</w:t>
        <w:br/>
        <w:t>户名：上海星河科技有限公司</w:t>
        <w:br/>
        <w:t>账号：622200001234</w:t>
        <w:br/>
        <w:t>开户行：虚构银行上海分行</w:t>
      </w:r>
    </w:p>
    <w:p>
      <w:pPr>
        <w:pStyle w:val="ListNumber"/>
        <w:keepLines/>
        <w:numPr>
          <w:ilvl w:val="0"/>
          <w:numId w:val="10"/>
        </w:numPr>
        <w:ind w:firstLineChars="200"/>
      </w:pPr>
      <w:r>
        <w:rPr>
          <w:rFonts w:ascii="仿宋" w:hAnsi="仿宋" w:eastAsia="仿宋" w:cs="仿宋"/>
          <w:b w:val="0"/>
          <w:sz w:val="24"/>
        </w:rPr>
        <w:t>应收账款：上海示例商贸有限公司尚欠被执行人货款人民币50000.00元</w:t>
      </w:r>
    </w:p>
    <w:p>
      <w:pPr>
        <w:pStyle w:val="ArbiBuddyLegalBody"/>
        <w:keepNext/>
      </w:pPr>
      <w:r>
        <w:rPr>
          <w:rFonts w:ascii="黑体" w:hAnsi="黑体" w:eastAsia="黑体" w:cs="黑体"/>
          <w:b w:val="0"/>
          <w:sz w:val="24"/>
        </w:rPr>
        <w:t>附件</w:t>
      </w:r>
    </w:p>
    <w:p>
      <w:pPr>
        <w:pStyle w:val="ListNumber"/>
        <w:keepLines/>
        <w:numPr>
          <w:ilvl w:val="0"/>
          <w:numId w:val="11"/>
        </w:numPr>
        <w:ind w:firstLineChars="200"/>
      </w:pPr>
      <w:r>
        <w:rPr>
          <w:rFonts w:ascii="仿宋" w:hAnsi="仿宋" w:eastAsia="仿宋" w:cs="仿宋"/>
          <w:b w:val="0"/>
          <w:sz w:val="24"/>
        </w:rPr>
        <w:t>生效裁决、履行及财产线索材料</w:t>
      </w:r>
    </w:p>
    <w:p/>
    <w:p>
      <w:pPr>
        <w:pStyle w:val="ArbiBuddyLegalBody"/>
        <w:keepNext/>
        <w:ind w:firstLineChars="200"/>
      </w:pPr>
      <w:r>
        <w:rPr>
          <w:rFonts w:ascii="仿宋" w:hAnsi="仿宋" w:eastAsia="仿宋" w:cs="仿宋"/>
          <w:b w:val="0"/>
          <w:sz w:val="24"/>
        </w:rPr>
        <w:t>此致</w:t>
      </w:r>
    </w:p>
    <w:p>
      <w:pPr>
        <w:pStyle w:val="ArbiBuddyLegalBody"/>
        <w:keepNext/>
      </w:pPr>
      <w:r>
        <w:rPr>
          <w:rFonts w:ascii="仿宋" w:hAnsi="仿宋" w:eastAsia="仿宋" w:cs="仿宋"/>
          <w:b w:val="0"/>
          <w:sz w:val="24"/>
        </w:rPr>
        <w:t>上海市浦东新区人民法院</w:t>
      </w:r>
    </w:p>
    <w:p>
      <w:pPr>
        <w:keepNext/>
        <w:keepLines/>
      </w:pP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申请执行人：李明</w:t>
      </w: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日期：2026年7月25日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  <w:r>
      <w:rPr>
        <w:rFonts w:ascii="Times New Roman" w:hAnsi="Times New Roman" w:eastAsia="Times New Roman" w:cs="Times New Roman"/>
        <w:b w:val="0"/>
        <w:sz w:val="18"/>
      </w:rPr>
      <w:t xml:space="preserve"> / </w:t>
    </w:r>
    <w:fldSimple w:instr="NUMPAGES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firstLineChars="20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firstLineChars="20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line="240" w:lineRule="auto" w:before="0" w:after="0"/>
      <w:ind w:firstLine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line="240" w:lineRule="auto" w:before="0" w:after="0"/>
      <w:ind w:firstLine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Body">
    <w:name w:val="ArbiBuddy Legal Body"/>
    <w:pPr>
      <w:widowControl/>
      <w:spacing w:before="0" w:after="0" w:line="240" w:lineRule="auto"/>
    </w:pPr>
    <w:rPr>
      <w:rFonts w:ascii="仿宋" w:hAnsi="仿宋" w:eastAsia="仿宋" w:cs="仿宋"/>
      <w:sz w:val="24"/>
    </w:r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