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515" w:rsidRDefault="00E06515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Документ предоставлен </w:t>
      </w:r>
      <w:hyperlink r:id="rId4" w:history="1">
        <w:r>
          <w:rPr>
            <w:rFonts w:cs="Times New Roman"/>
            <w:color w:val="0000FF"/>
            <w:szCs w:val="24"/>
          </w:rPr>
          <w:t>КонсультантПлюс</w:t>
        </w:r>
      </w:hyperlink>
      <w:r>
        <w:rPr>
          <w:rFonts w:cs="Times New Roman"/>
          <w:szCs w:val="24"/>
        </w:rPr>
        <w:br/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both"/>
        <w:outlineLvl w:val="0"/>
        <w:rPr>
          <w:rFonts w:cs="Times New Roman"/>
          <w:szCs w:val="24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outlineLvl w:val="0"/>
        <w:rPr>
          <w:rFonts w:cs="Times New Roman"/>
          <w:szCs w:val="24"/>
        </w:rPr>
      </w:pPr>
      <w:bookmarkStart w:id="0" w:name="Par1"/>
      <w:bookmarkEnd w:id="0"/>
      <w:r>
        <w:rPr>
          <w:rFonts w:cs="Times New Roman"/>
          <w:szCs w:val="24"/>
        </w:rPr>
        <w:t>Зарегистрировано в Минюсте России 4 апреля 2014 г. N 31823</w:t>
      </w:r>
    </w:p>
    <w:p w:rsidR="00E06515" w:rsidRDefault="00E06515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jc w:val="both"/>
        <w:rPr>
          <w:rFonts w:cs="Times New Roman"/>
          <w:sz w:val="2"/>
          <w:szCs w:val="2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МИНИСТЕРСТВО ОБРАЗОВАНИЯ И НАУКИ РОССИЙСКОЙ ФЕДЕРАЦИИ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ПРИКАЗ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от 9 января 2014 г. N 2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ОБ УТВЕРЖДЕНИИ ПОРЯДКА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ПРИМЕНЕНИЯ ОРГАНИЗАЦИЯМИ, ОСУЩЕСТВЛЯЮЩИМИ </w:t>
      </w:r>
      <w:proofErr w:type="gramStart"/>
      <w:r>
        <w:rPr>
          <w:rFonts w:cs="Times New Roman"/>
          <w:b/>
          <w:bCs/>
          <w:szCs w:val="24"/>
        </w:rPr>
        <w:t>ОБРАЗОВАТЕЛЬНУЮ</w:t>
      </w:r>
      <w:proofErr w:type="gramEnd"/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ДЕЯТЕЛЬНОСТЬ, ЭЛЕКТРОННОГО ОБУЧЕНИЯ, </w:t>
      </w:r>
      <w:proofErr w:type="gramStart"/>
      <w:r>
        <w:rPr>
          <w:rFonts w:cs="Times New Roman"/>
          <w:b/>
          <w:bCs/>
          <w:szCs w:val="24"/>
        </w:rPr>
        <w:t>ДИСТАНЦИОННЫХ</w:t>
      </w:r>
      <w:proofErr w:type="gramEnd"/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ОБРАЗОВАТЕЛЬНЫХ ТЕХНОЛОГИЙ ПРИ РЕАЛИЗАЦИИ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ОБРАЗОВАТЕЛЬНЫХ ПРОГРАММ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соответствии с </w:t>
      </w:r>
      <w:hyperlink r:id="rId5" w:history="1">
        <w:r>
          <w:rPr>
            <w:rFonts w:cs="Times New Roman"/>
            <w:color w:val="0000FF"/>
            <w:szCs w:val="24"/>
          </w:rPr>
          <w:t>частью 2 статьи 16</w:t>
        </w:r>
      </w:hyperlink>
      <w:r>
        <w:rPr>
          <w:rFonts w:cs="Times New Roman"/>
          <w:szCs w:val="24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30, ст. 4036; </w:t>
      </w:r>
      <w:proofErr w:type="gramStart"/>
      <w:r>
        <w:rPr>
          <w:rFonts w:cs="Times New Roman"/>
          <w:szCs w:val="24"/>
        </w:rPr>
        <w:t xml:space="preserve">N 48, ст. 6165) и </w:t>
      </w:r>
      <w:hyperlink r:id="rId6" w:history="1">
        <w:r>
          <w:rPr>
            <w:rFonts w:cs="Times New Roman"/>
            <w:color w:val="0000FF"/>
            <w:szCs w:val="24"/>
          </w:rPr>
          <w:t>подпунктом 5.2.5</w:t>
        </w:r>
      </w:hyperlink>
      <w:r>
        <w:rPr>
          <w:rFonts w:cs="Times New Roman"/>
          <w:szCs w:val="24"/>
        </w:rPr>
        <w:t xml:space="preserve">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4702), приказываю:</w:t>
      </w:r>
      <w:proofErr w:type="gramEnd"/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 Утвердить прилагаемый </w:t>
      </w:r>
      <w:hyperlink w:anchor="Par33" w:history="1">
        <w:r>
          <w:rPr>
            <w:rFonts w:cs="Times New Roman"/>
            <w:color w:val="0000FF"/>
            <w:szCs w:val="24"/>
          </w:rPr>
          <w:t>Порядок</w:t>
        </w:r>
      </w:hyperlink>
      <w:r>
        <w:rPr>
          <w:rFonts w:cs="Times New Roman"/>
          <w:szCs w:val="24"/>
        </w:rPr>
        <w:t xml:space="preserve">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программ.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Признать утратившим силу </w:t>
      </w:r>
      <w:hyperlink r:id="rId7" w:history="1">
        <w:r>
          <w:rPr>
            <w:rFonts w:cs="Times New Roman"/>
            <w:color w:val="0000FF"/>
            <w:szCs w:val="24"/>
          </w:rPr>
          <w:t>приказ</w:t>
        </w:r>
      </w:hyperlink>
      <w:r>
        <w:rPr>
          <w:rFonts w:cs="Times New Roman"/>
          <w:szCs w:val="24"/>
        </w:rPr>
        <w:t xml:space="preserve"> Министерства образования и науки Российской Федерации от 6 мая 2005 г. N 137 "Об использовании дистанционных образовательных технологий" (зарегистрирован Министерством юстиции Российской Федерации 2 августа 2005 г., регистрационный N 6862).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Министр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Д.В.ЛИВАНОВ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right"/>
        <w:outlineLvl w:val="0"/>
        <w:rPr>
          <w:rFonts w:cs="Times New Roman"/>
          <w:szCs w:val="24"/>
        </w:rPr>
      </w:pPr>
      <w:bookmarkStart w:id="1" w:name="Par26"/>
      <w:bookmarkEnd w:id="1"/>
      <w:r>
        <w:rPr>
          <w:rFonts w:cs="Times New Roman"/>
          <w:szCs w:val="24"/>
        </w:rPr>
        <w:t>Приложение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Утвержден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приказом Министерства образования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и науки Российской Федерации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от 9 января 2014 г. N 2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bookmarkStart w:id="2" w:name="Par33"/>
      <w:bookmarkEnd w:id="2"/>
      <w:r>
        <w:rPr>
          <w:rFonts w:cs="Times New Roman"/>
          <w:b/>
          <w:bCs/>
          <w:szCs w:val="24"/>
        </w:rPr>
        <w:t>ПОРЯДОК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ПРИМЕНЕНИЯ ОРГАНИЗАЦИЯМИ, ОСУЩЕСТВЛЯЮЩИМИ </w:t>
      </w:r>
      <w:proofErr w:type="gramStart"/>
      <w:r>
        <w:rPr>
          <w:rFonts w:cs="Times New Roman"/>
          <w:b/>
          <w:bCs/>
          <w:szCs w:val="24"/>
        </w:rPr>
        <w:t>ОБРАЗОВАТЕЛЬНУЮ</w:t>
      </w:r>
      <w:proofErr w:type="gramEnd"/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ДЕЯТЕЛЬНОСТЬ, ЭЛЕКТРОННОГО ОБУЧЕНИЯ, </w:t>
      </w:r>
      <w:proofErr w:type="gramStart"/>
      <w:r>
        <w:rPr>
          <w:rFonts w:cs="Times New Roman"/>
          <w:b/>
          <w:bCs/>
          <w:szCs w:val="24"/>
        </w:rPr>
        <w:t>ДИСТАНЦИОННЫХ</w:t>
      </w:r>
      <w:proofErr w:type="gramEnd"/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ОБРАЗОВАТЕЛЬНЫХ ТЕХНОЛОГИЙ ПРИ РЕАЛИЗАЦИИ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ОБРАЗОВАТЕЛЬНЫХ ПРОГРАММ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1. Настоящий Порядок устанавливает правила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основных образовательных программ и/или дополнительных образовательных программ (далее - образовательные программы).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proofErr w:type="gramStart"/>
      <w:r>
        <w:rPr>
          <w:rFonts w:cs="Times New Roman"/>
          <w:szCs w:val="24"/>
        </w:rPr>
        <w:t xml:space="preserve">Организации, осуществляющие образовательную деятельность (далее - организации), реализуют образовательные программы или их части с применением электронного обучения, дистанционных образовательных технологий в предусмотренных Федеральным </w:t>
      </w:r>
      <w:hyperlink r:id="rId8" w:history="1">
        <w:r>
          <w:rPr>
            <w:rFonts w:cs="Times New Roman"/>
            <w:color w:val="0000FF"/>
            <w:szCs w:val="24"/>
          </w:rPr>
          <w:t>законом</w:t>
        </w:r>
      </w:hyperlink>
      <w:r>
        <w:rPr>
          <w:rFonts w:cs="Times New Roman"/>
          <w:szCs w:val="24"/>
        </w:rPr>
        <w:t xml:space="preserve"> от 29 декабря 2012 г. N 273-ФЗ "Об образовании в Российской Федерации" &lt;1&gt; формах получения образования и формах обучения или при их сочетании, при проведении учебных занятий, практик, текущего контроля успеваемости, промежуточной, итоговой и (или) государственной итоговой</w:t>
      </w:r>
      <w:proofErr w:type="gramEnd"/>
      <w:r>
        <w:rPr>
          <w:rFonts w:cs="Times New Roman"/>
          <w:szCs w:val="24"/>
        </w:rPr>
        <w:t xml:space="preserve"> аттестации </w:t>
      </w:r>
      <w:proofErr w:type="gramStart"/>
      <w:r>
        <w:rPr>
          <w:rFonts w:cs="Times New Roman"/>
          <w:szCs w:val="24"/>
        </w:rPr>
        <w:t>обучающихся</w:t>
      </w:r>
      <w:proofErr w:type="gramEnd"/>
      <w:r>
        <w:rPr>
          <w:rFonts w:cs="Times New Roman"/>
          <w:szCs w:val="24"/>
        </w:rPr>
        <w:t>.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--------------------------------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&lt;1&gt; Собрание законодательства Российской Федерации, 2012, N 53, ст. 7598; 2013, N 19, ст. 2326, N 23, ст. 2878, N 30, ст. 4036, N 48, ст. 6165.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Перечень профессий, специальностей и направлений подготовки, реализация образовательных программ по которым не допускается с применением исключительно электронного обучения, дистанционных образовательных технологий, утверждается Министерством образования и науки Российской Федерации &lt;1&gt;.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--------------------------------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&lt;1&gt; </w:t>
      </w:r>
      <w:hyperlink r:id="rId9" w:history="1">
        <w:r>
          <w:rPr>
            <w:rFonts w:cs="Times New Roman"/>
            <w:color w:val="0000FF"/>
            <w:szCs w:val="24"/>
          </w:rPr>
          <w:t>Часть 3 статьи 16</w:t>
        </w:r>
      </w:hyperlink>
      <w:r>
        <w:rPr>
          <w:rFonts w:cs="Times New Roman"/>
          <w:szCs w:val="24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2326, N 23, ст. 2878, N 30, ст. 4036, N 48, ст. 6165).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3. Организации доводят до участников образовательных отношений информацию о реализации образовательных программ или их частей с применением электронного обучения, дистанционных образовательных технологий, обеспечивающую возможность их правильного выбора.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proofErr w:type="gramStart"/>
      <w:r>
        <w:rPr>
          <w:rFonts w:cs="Times New Roman"/>
          <w:szCs w:val="24"/>
        </w:rPr>
        <w:t>При реализации образовательных программ с применением исключительно электронного обучения, дистанционных образовательных технологий в организациях должны быть созданы условия для функционирования электронной информационно-образовательной среды, включающей в себя электронные информационные ресурсы, электронные образовательные ресурсы, совокупность информационных технологий, телекоммуникационных технологий, соответствующих технологических средств и обеспечивающей освоение обучающимися образовательных программ в полном объеме независимо от места нахождения обучающихся. &lt;1&gt;</w:t>
      </w:r>
      <w:proofErr w:type="gramEnd"/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--------------------------------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&lt;1&gt; </w:t>
      </w:r>
      <w:hyperlink r:id="rId10" w:history="1">
        <w:r>
          <w:rPr>
            <w:rFonts w:cs="Times New Roman"/>
            <w:color w:val="0000FF"/>
            <w:szCs w:val="24"/>
          </w:rPr>
          <w:t>Часть 3 статьи 16</w:t>
        </w:r>
      </w:hyperlink>
      <w:r>
        <w:rPr>
          <w:rFonts w:cs="Times New Roman"/>
          <w:szCs w:val="24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2326, N 23, ст. 2878, N 30, ст. 4036, N 48, ст. 6165).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5. При реализации образовательных программ или их частей с применением электронного обучения, дистанционных образовательных технологий: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организации оказывают учебно-методическую помощь обучающимся, в том числе в форме индивидуальных консультаций, оказываемых дистанционно с использованием информационных и телекоммуникационных технологий;</w:t>
      </w:r>
      <w:proofErr w:type="gramEnd"/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организации самостоятельно определяют объем аудиторной нагрузки и соотношение </w:t>
      </w:r>
      <w:r>
        <w:rPr>
          <w:rFonts w:cs="Times New Roman"/>
          <w:szCs w:val="24"/>
        </w:rPr>
        <w:lastRenderedPageBreak/>
        <w:t>объема занятий, проводимых путем непосредственного взаимодействия педагогического работника с обучающимся, и учебных занятий с применением электронного обучения, дистанционных образовательных технологий;</w:t>
      </w:r>
      <w:proofErr w:type="gramEnd"/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допускается отсутствие аудиторных занятий;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местом осуществления образовательной деятельности является место нахождения организации или ее филиала независимо от места нахождения </w:t>
      </w:r>
      <w:proofErr w:type="gramStart"/>
      <w:r>
        <w:rPr>
          <w:rFonts w:cs="Times New Roman"/>
          <w:szCs w:val="24"/>
        </w:rPr>
        <w:t>обучающихся</w:t>
      </w:r>
      <w:proofErr w:type="gramEnd"/>
      <w:r>
        <w:rPr>
          <w:rFonts w:cs="Times New Roman"/>
          <w:szCs w:val="24"/>
        </w:rPr>
        <w:t xml:space="preserve"> &lt;1&gt;;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--------------------------------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&lt;1&gt; </w:t>
      </w:r>
      <w:hyperlink r:id="rId11" w:history="1">
        <w:r>
          <w:rPr>
            <w:rFonts w:cs="Times New Roman"/>
            <w:color w:val="0000FF"/>
            <w:szCs w:val="24"/>
          </w:rPr>
          <w:t>Часть 4 статьи 16</w:t>
        </w:r>
      </w:hyperlink>
      <w:r>
        <w:rPr>
          <w:rFonts w:cs="Times New Roman"/>
          <w:szCs w:val="24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2326, N 23, ст. 2878, N 30, ст. 4036, N 48, ст. 6165).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организации обеспечивают соответствующий применяемым технологиям уровень подготовки педагогических, научных, учебно-вспомогательных, административно-хозяйственных работников организации по дополнительным профессиональным программам.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 </w:t>
      </w:r>
      <w:proofErr w:type="gramStart"/>
      <w:r>
        <w:rPr>
          <w:rFonts w:cs="Times New Roman"/>
          <w:szCs w:val="24"/>
        </w:rPr>
        <w:t xml:space="preserve">При реализации образовательных программ с применением электронного обучения, дистанционных образовательных технологий организации ведут учет и осуществляют хранение результатов образовательного процесса и внутренний документооборот на бумажном носителе и/или в электронно-цифровой форме в соответствии с требованиями </w:t>
      </w:r>
      <w:hyperlink r:id="rId12" w:history="1">
        <w:r>
          <w:rPr>
            <w:rFonts w:cs="Times New Roman"/>
            <w:color w:val="0000FF"/>
            <w:szCs w:val="24"/>
          </w:rPr>
          <w:t>Закона</w:t>
        </w:r>
      </w:hyperlink>
      <w:r>
        <w:rPr>
          <w:rFonts w:cs="Times New Roman"/>
          <w:szCs w:val="24"/>
        </w:rPr>
        <w:t xml:space="preserve"> Российской Федерации от 21 июля 1993 г. N 5485-1 "О государственной тайне" &lt;1&gt;, Федерального </w:t>
      </w:r>
      <w:hyperlink r:id="rId13" w:history="1">
        <w:r>
          <w:rPr>
            <w:rFonts w:cs="Times New Roman"/>
            <w:color w:val="0000FF"/>
            <w:szCs w:val="24"/>
          </w:rPr>
          <w:t>закона</w:t>
        </w:r>
      </w:hyperlink>
      <w:r>
        <w:rPr>
          <w:rFonts w:cs="Times New Roman"/>
          <w:szCs w:val="24"/>
        </w:rPr>
        <w:t xml:space="preserve"> от 27 июля 2006 г. N 152-ФЗ "О персональных</w:t>
      </w:r>
      <w:proofErr w:type="gramEnd"/>
      <w:r>
        <w:rPr>
          <w:rFonts w:cs="Times New Roman"/>
          <w:szCs w:val="24"/>
        </w:rPr>
        <w:t xml:space="preserve"> данных" &lt;2&gt;, Федерального </w:t>
      </w:r>
      <w:hyperlink r:id="rId14" w:history="1">
        <w:r>
          <w:rPr>
            <w:rFonts w:cs="Times New Roman"/>
            <w:color w:val="0000FF"/>
            <w:szCs w:val="24"/>
          </w:rPr>
          <w:t>закона</w:t>
        </w:r>
      </w:hyperlink>
      <w:r>
        <w:rPr>
          <w:rFonts w:cs="Times New Roman"/>
          <w:szCs w:val="24"/>
        </w:rPr>
        <w:t xml:space="preserve"> от 6 апреля 2011 г. N 63-ФЗ "Об электронной подписи" &lt;3&gt;.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--------------------------------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&lt;1&gt; Собрание законодательства Российской Федерации, 1997, N 41, стр. 8220 - 8235, ст. 4673; 2003, N 27, ст. 2700, N 46, ст. 4449; 2004, N 27, ст. 2711, N 35, ст. 3607; 2007, N 49, ст. 6055, ст. 6079; 2009, N 29, ст. 3617; 2010, N 47, ст. 6033; 2011, N 30, ст. 4590, ст. 4596, N 46, ст. 6407, официальный интернет-портал правовой информации http://www.pravo.gov.ru, 23 декабря 2013 года.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&lt;2&gt; Собрание законодательства Российской Федерации, 2006, N 31, ст. 3451; 2009, N 48, ст. 5716, N 52, ст. 6439; 2010, N 27, ст. 3407, N 31, ст. 4173, ст. 4196, N 49, ст. 6409; 2011, N 23, ст. 3263; N 31, ст. 4701; 2013, N 14, ст. 1651, N 30, ст. 4038.</w:t>
      </w:r>
      <w:proofErr w:type="gramEnd"/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ind w:firstLine="5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&lt;3&gt; Собрание законодательства Российской Федерации, 2011, N 15, ст. 2036, N 27, ст. 3880; 2012, N 29, ст. 3988; 2013, N 14, ст. 1668, N 27, ст. 3463, ст. 3477.</w:t>
      </w: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E06515" w:rsidRDefault="00E0651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cs="Times New Roman"/>
          <w:szCs w:val="24"/>
        </w:rPr>
      </w:pPr>
    </w:p>
    <w:p w:rsidR="00E06515" w:rsidRDefault="00E06515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jc w:val="both"/>
        <w:rPr>
          <w:rFonts w:cs="Times New Roman"/>
          <w:sz w:val="2"/>
          <w:szCs w:val="2"/>
        </w:rPr>
      </w:pPr>
    </w:p>
    <w:p w:rsidR="00EB493A" w:rsidRDefault="00EB493A"/>
    <w:sectPr w:rsidR="00EB493A" w:rsidSect="000B3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grammar="clean"/>
  <w:defaultTabStop w:val="708"/>
  <w:characterSpacingControl w:val="doNotCompress"/>
  <w:compat/>
  <w:rsids>
    <w:rsidRoot w:val="00E06515"/>
    <w:rsid w:val="00B55C74"/>
    <w:rsid w:val="00E06515"/>
    <w:rsid w:val="00EB493A"/>
    <w:rsid w:val="00EE2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C74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788C18674BCE8E58B04137934FB26CD2572D304BE0EC6E6F0E436EE0DDBCF320DBACBBC0A2BFF89P3dAD" TargetMode="External"/><Relationship Id="rId13" Type="http://schemas.openxmlformats.org/officeDocument/2006/relationships/hyperlink" Target="consultantplus://offline/ref=D788C18674BCE8E58B04137934FB26CD2573D600B80DC6E6F0E436EE0DPDdB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D788C18674BCE8E58B04137934FB26CD2171D802B9079BECF8BD3AECP0dAD" TargetMode="External"/><Relationship Id="rId12" Type="http://schemas.openxmlformats.org/officeDocument/2006/relationships/hyperlink" Target="consultantplus://offline/ref=D788C18674BCE8E58B04137934FB26CD2570D600BC04C6E6F0E436EE0DPDdB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D788C18674BCE8E58B04137934FB26CD2573D502B905C6E6F0E436EE0DDBCF320DBACBBC0A2BFD8CP3dED" TargetMode="External"/><Relationship Id="rId11" Type="http://schemas.openxmlformats.org/officeDocument/2006/relationships/hyperlink" Target="consultantplus://offline/ref=D788C18674BCE8E58B04137934FB26CD2572D304BE0EC6E6F0E436EE0DDBCF320DBACBBC0A2BFF88P3d2D" TargetMode="External"/><Relationship Id="rId5" Type="http://schemas.openxmlformats.org/officeDocument/2006/relationships/hyperlink" Target="consultantplus://offline/ref=D788C18674BCE8E58B04137934FB26CD2572D304BE0EC6E6F0E436EE0DDBCF320DBACBBC0A2BFF88P3dCD" TargetMode="Externa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D788C18674BCE8E58B04137934FB26CD2572D304BE0EC6E6F0E436EE0DDBCF320DBACBBC0A2BFF88P3d3D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D788C18674BCE8E58B04137934FB26CD2572D304BE0EC6E6F0E436EE0DDBCF320DBACBBC0A2BFF88P3d3D" TargetMode="External"/><Relationship Id="rId14" Type="http://schemas.openxmlformats.org/officeDocument/2006/relationships/hyperlink" Target="consultantplus://offline/ref=D788C18674BCE8E58B04137934FB26CD2573D500BC0DC6E6F0E436EE0DPDd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1265</Words>
  <Characters>7211</Characters>
  <Application>Microsoft Office Word</Application>
  <DocSecurity>0</DocSecurity>
  <Lines>60</Lines>
  <Paragraphs>16</Paragraphs>
  <ScaleCrop>false</ScaleCrop>
  <Company>BTI</Company>
  <LinksUpToDate>false</LinksUpToDate>
  <CharactersWithSpaces>8460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</dc:creator>
  <cp:keywords/>
  <dc:description/>
  <cp:lastModifiedBy>lusi</cp:lastModifiedBy>
  <cp:revision>1</cp:revision>
  <dcterms:created xsi:type="dcterms:W3CDTF">2015-01-21T03:29:00Z</dcterms:created>
  <dcterms:modified xsi:type="dcterms:W3CDTF">2015-01-21T03:32:00Z</dcterms:modified>
</cp:coreProperties>
</file>