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7E" w:rsidRDefault="00D72E13">
      <w:pPr>
        <w:pStyle w:val="Title"/>
      </w:pPr>
      <w:bookmarkStart w:id="0" w:name="_GoBack"/>
      <w:bookmarkEnd w:id="0"/>
      <w:r>
        <w:t>Salesforce Example Template</w:t>
      </w:r>
    </w:p>
    <w:p w:rsidR="00DF4B1A" w:rsidRPr="00DF4B1A" w:rsidRDefault="00DF4B1A" w:rsidP="00DF4B1A">
      <w:r w:rsidRPr="00DF4B1A">
        <w:t xml:space="preserve">NOTE:  The data source connected to this template </w:t>
      </w:r>
      <w:r w:rsidR="00D66B87">
        <w:t>uses</w:t>
      </w:r>
      <w:r w:rsidRPr="00DF4B1A">
        <w:t xml:space="preserve"> sample </w:t>
      </w:r>
      <w:r w:rsidR="00D66B87">
        <w:t>data</w:t>
      </w:r>
      <w:r w:rsidRPr="00DF4B1A">
        <w:t xml:space="preserve">. You may edit the connection to run this template against your own instance of </w:t>
      </w:r>
      <w:r w:rsidR="00F72F6A">
        <w:t>S</w:t>
      </w:r>
      <w:r w:rsidRPr="00DF4B1A">
        <w:t>alesforce.</w:t>
      </w:r>
      <w:r w:rsidR="00144BAE">
        <w:t xml:space="preserve"> See the </w:t>
      </w:r>
      <w:r w:rsidR="002D0CF3">
        <w:t>‘</w:t>
      </w:r>
      <w:r w:rsidR="00144BAE">
        <w:t>Data Sources</w:t>
      </w:r>
      <w:r w:rsidR="002D0CF3">
        <w:t>’</w:t>
      </w:r>
      <w:r w:rsidR="00144BAE">
        <w:t xml:space="preserve"> button in the AutoTag Manager tab.</w:t>
      </w:r>
    </w:p>
    <w:p w:rsidR="00DF4B1A" w:rsidRDefault="00D72E13" w:rsidP="00DF4B1A">
      <w:r>
        <w:rPr>
          <w:noProof/>
        </w:rPr>
        <w:drawing>
          <wp:anchor distT="0" distB="0" distL="114300" distR="114300" simplePos="0" relativeHeight="3072" behindDoc="1" locked="0" layoutInCell="1" allowOverlap="1">
            <wp:simplePos x="0" y="0"/>
            <wp:positionH relativeFrom="page">
              <wp:posOffset>5381625</wp:posOffset>
            </wp:positionH>
            <wp:positionV relativeFrom="paragraph">
              <wp:posOffset>65405</wp:posOffset>
            </wp:positionV>
            <wp:extent cx="1845945" cy="1447800"/>
            <wp:effectExtent l="0" t="0" r="1905" b="635"/>
            <wp:wrapNone/>
            <wp:docPr id="3" name="Picture_1" descr="Picture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_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727E" w:rsidRDefault="00D72E13">
      <w:pPr>
        <w:ind w:left="360"/>
        <w:rPr>
          <w:b/>
        </w:rPr>
      </w:pPr>
      <w:r>
        <w:rPr>
          <w:b/>
        </w:rPr>
        <w:t xml:space="preserve">Vendor: </w:t>
      </w:r>
      <w:r w:rsidRPr="0045765E">
        <w:t>Salesforce</w:t>
      </w:r>
    </w:p>
    <w:p w:rsidR="0045765E" w:rsidRDefault="00D72E13">
      <w:pPr>
        <w:ind w:left="360"/>
        <w:rPr>
          <w:b/>
        </w:rPr>
      </w:pPr>
      <w:r>
        <w:rPr>
          <w:b/>
        </w:rPr>
        <w:t xml:space="preserve">Username: </w:t>
      </w:r>
      <w:hyperlink r:id="rId8" w:history="1">
        <w:r w:rsidR="0045765E" w:rsidRPr="0045765E">
          <w:rPr>
            <w:rStyle w:val="Hyperlink"/>
          </w:rPr>
          <w:t>demo@windward.net</w:t>
        </w:r>
      </w:hyperlink>
    </w:p>
    <w:p w:rsidR="006A727E" w:rsidRDefault="00D72E13">
      <w:pPr>
        <w:ind w:left="360"/>
        <w:rPr>
          <w:b/>
        </w:rPr>
      </w:pPr>
      <w:r>
        <w:rPr>
          <w:b/>
        </w:rPr>
        <w:t xml:space="preserve">Password: </w:t>
      </w:r>
      <w:r w:rsidRPr="0045765E">
        <w:t>w1ndw@rd</w:t>
      </w:r>
    </w:p>
    <w:p w:rsidR="006A727E" w:rsidRDefault="00D72E13">
      <w:pPr>
        <w:ind w:left="360"/>
      </w:pPr>
      <w:r>
        <w:rPr>
          <w:b/>
        </w:rPr>
        <w:t xml:space="preserve">Token: </w:t>
      </w:r>
      <w:r>
        <w:t>BtqoH7pIR6rkR0fwh1YU156Hp</w:t>
      </w:r>
    </w:p>
    <w:p w:rsidR="007E59BB" w:rsidRDefault="007E59BB">
      <w:pPr>
        <w:ind w:left="360"/>
        <w:rPr>
          <w:b/>
        </w:rPr>
      </w:pPr>
    </w:p>
    <w:p w:rsidR="006A727E" w:rsidRDefault="00D72E13">
      <w:pPr>
        <w:pStyle w:val="Heading1"/>
      </w:pPr>
      <w:r>
        <w:t>ForEach Tag</w:t>
      </w:r>
    </w:p>
    <w:p w:rsidR="006A727E" w:rsidRDefault="00D72E13">
      <w:r>
        <w:t>This tag is limited to the top 20 results.</w:t>
      </w:r>
    </w:p>
    <w:tbl>
      <w:tblPr>
        <w:tblStyle w:val="GridTable4-Accent6"/>
        <w:tblW w:w="9910" w:type="dxa"/>
        <w:tblLook w:val="04A0" w:firstRow="1" w:lastRow="0" w:firstColumn="1" w:lastColumn="0" w:noHBand="0" w:noVBand="1"/>
      </w:tblPr>
      <w:tblGrid>
        <w:gridCol w:w="4135"/>
        <w:gridCol w:w="3870"/>
        <w:gridCol w:w="1905"/>
      </w:tblGrid>
      <w:tr w:rsidR="006A727E" w:rsidTr="006A7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6A727E" w:rsidRDefault="00D72E13">
            <w:r>
              <w:t>Name</w:t>
            </w:r>
          </w:p>
        </w:tc>
        <w:tc>
          <w:tcPr>
            <w:tcW w:w="3870" w:type="dxa"/>
          </w:tcPr>
          <w:p w:rsidR="006A727E" w:rsidRDefault="00D72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05" w:type="dxa"/>
          </w:tcPr>
          <w:p w:rsidR="006A727E" w:rsidRDefault="00D72E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6A727E" w:rsidTr="006A7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:rsidR="006A727E" w:rsidRDefault="00D72E13">
            <w:r>
              <w:fldChar w:fldCharType="begin"/>
            </w:r>
            <w:r>
              <w:instrText xml:space="preserve"> AUTOTEXTLIST \t "&lt;wr:forEach select='SELECT Name, Type, BillingCountry FROM Account LIMIT 20' var='var9' nickname='[Account]' datasource='sfdemo'&gt;" </w:instrText>
            </w:r>
            <w:r>
              <w:fldChar w:fldCharType="separate"/>
            </w:r>
            <w:r>
              <w:t>[</w:t>
            </w:r>
            <w:r>
              <w:rPr>
                <w:color w:val="FF7D0A"/>
              </w:rPr>
              <w:t>Account</w:t>
            </w:r>
            <w:r>
              <w:t>]</w:t>
            </w:r>
            <w:r>
              <w:fldChar w:fldCharType="end"/>
            </w:r>
            <w:r>
              <w:fldChar w:fldCharType="begin"/>
            </w:r>
            <w:r>
              <w:instrText xml:space="preserve"> AUTOTEXTLIST \t "&lt;wr:out select='&amp;apos;${var9.Name}' nickname='[Name]' datasource='sfdemo'/&gt;" 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</w:tc>
        <w:tc>
          <w:tcPr>
            <w:tcW w:w="3870" w:type="dxa"/>
          </w:tcPr>
          <w:p w:rsidR="006A727E" w:rsidRDefault="00D7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\t "&lt;wr:out select='&amp;apos;${var9.Type}' nickname='[Type]' datasource='sfdemo'/&gt;" 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Type</w:t>
            </w:r>
            <w:r>
              <w:t>]</w:t>
            </w:r>
            <w:r>
              <w:fldChar w:fldCharType="end"/>
            </w:r>
          </w:p>
        </w:tc>
        <w:tc>
          <w:tcPr>
            <w:tcW w:w="1905" w:type="dxa"/>
          </w:tcPr>
          <w:p w:rsidR="006A727E" w:rsidRDefault="00D72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AUTOTEXTLIST \t "&lt;wr:out select='${var9.BillingCountry}' nickname='[Country]' datasource='sfdemo'/&gt;" </w:instrText>
            </w:r>
            <w:r>
              <w:fldChar w:fldCharType="separate"/>
            </w:r>
            <w:r>
              <w:t>[</w:t>
            </w:r>
            <w:r>
              <w:rPr>
                <w:color w:val="0000FF"/>
              </w:rPr>
              <w:t>Country</w:t>
            </w:r>
            <w:r>
              <w:t>]</w:t>
            </w:r>
            <w:r>
              <w:fldChar w:fldCharType="end"/>
            </w:r>
          </w:p>
        </w:tc>
      </w:tr>
    </w:tbl>
    <w:p w:rsidR="00371C4B" w:rsidRDefault="00D72E13" w:rsidP="00C87A2D">
      <w:r>
        <w:fldChar w:fldCharType="begin"/>
      </w:r>
      <w:r w:rsidR="00F93400">
        <w:instrText xml:space="preserve"> AUTOTEXTLIST \t "&lt;/wr:forEach nickname='[EndforEach]'&gt;"</w:instrText>
      </w:r>
      <w:r>
        <w:fldChar w:fldCharType="separate"/>
      </w:r>
      <w:r w:rsidR="00F93400">
        <w:t>[</w:t>
      </w:r>
      <w:r w:rsidR="00F93400" w:rsidRPr="00F93400">
        <w:rPr>
          <w:color w:val="FF7D0A"/>
        </w:rPr>
        <w:t>EndforEach</w:t>
      </w:r>
      <w:r w:rsidR="00F93400">
        <w:t>]</w:t>
      </w:r>
      <w:r>
        <w:fldChar w:fldCharType="end"/>
      </w:r>
    </w:p>
    <w:p w:rsidR="006A727E" w:rsidRDefault="00D72E13">
      <w:pPr>
        <w:pStyle w:val="Heading1"/>
      </w:pPr>
      <w:r>
        <w:t>Chart</w:t>
      </w:r>
      <w:r w:rsidR="007E59BB">
        <w:t xml:space="preserve"> Tag</w:t>
      </w:r>
    </w:p>
    <w:p w:rsidR="006A727E" w:rsidRDefault="00D72E13">
      <w:r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4" name="AutoTag Chart" descr="&lt;wr:chart datasource='sfdemo' graph0-data-label-option='label:none;' graph0-data0-select='${series.Industry}' graph0-data1-select='1' graph0-data1-type='number' graph0-select='SELECT Industry FROM Account LIMIT 20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A727E" w:rsidSect="00B921E6">
      <w:headerReference w:type="default" r:id="rId10"/>
      <w:footerReference w:type="default" r:id="rId11"/>
      <w:type w:val="continuous"/>
      <w:pgSz w:w="12240" w:h="15840"/>
      <w:pgMar w:top="189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27E" w:rsidRDefault="00D72E13">
      <w:pPr>
        <w:spacing w:after="0" w:line="240" w:lineRule="auto"/>
      </w:pPr>
      <w:r>
        <w:separator/>
      </w:r>
    </w:p>
  </w:endnote>
  <w:endnote w:type="continuationSeparator" w:id="0">
    <w:p w:rsidR="006A727E" w:rsidRDefault="00D7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27E" w:rsidRDefault="00D72E13">
    <w:pPr>
      <w:pStyle w:val="Footer"/>
    </w:pPr>
    <w:r>
      <w:rPr>
        <w:noProof/>
      </w:rPr>
      <w:drawing>
        <wp:anchor distT="0" distB="0" distL="114300" distR="114300" simplePos="0" relativeHeight="30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9714586</wp:posOffset>
          </wp:positionV>
          <wp:extent cx="7790688" cy="347333"/>
          <wp:effectExtent l="0" t="0" r="0" b="0"/>
          <wp:wrapNone/>
          <wp:docPr id="2" name="Picture_2" descr="Picture_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_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81305" cy="36920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27E" w:rsidRDefault="00D72E13">
      <w:pPr>
        <w:spacing w:after="0" w:line="240" w:lineRule="auto"/>
      </w:pPr>
      <w:r>
        <w:separator/>
      </w:r>
    </w:p>
  </w:footnote>
  <w:footnote w:type="continuationSeparator" w:id="0">
    <w:p w:rsidR="006A727E" w:rsidRDefault="00D72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27E" w:rsidRDefault="00D72E13">
    <w:pPr>
      <w:pStyle w:val="Header"/>
      <w:jc w:val="right"/>
    </w:pPr>
    <w:r>
      <w:rPr>
        <w:noProof/>
      </w:rPr>
      <w:drawing>
        <wp:anchor distT="0" distB="0" distL="114300" distR="114300" simplePos="0" relativeHeight="20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</wp:posOffset>
          </wp:positionV>
          <wp:extent cx="7790180" cy="563270"/>
          <wp:effectExtent l="0" t="0" r="1270" b="8255"/>
          <wp:wrapNone/>
          <wp:docPr id="1" name="Picture_18" descr="Picture_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_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14816" cy="59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9AC"/>
    <w:multiLevelType w:val="hybridMultilevel"/>
    <w:tmpl w:val="D93C73E4"/>
    <w:lvl w:ilvl="0" w:tplc="287A4950">
      <w:start w:val="1"/>
      <w:numFmt w:val="decimal"/>
      <w:lvlText w:val="%1."/>
      <w:lvlJc w:val="left"/>
      <w:pPr>
        <w:ind w:left="720" w:hanging="360"/>
      </w:pPr>
    </w:lvl>
    <w:lvl w:ilvl="1" w:tplc="D152AC2E">
      <w:start w:val="1"/>
      <w:numFmt w:val="lowerLetter"/>
      <w:lvlText w:val="%2."/>
      <w:lvlJc w:val="left"/>
      <w:pPr>
        <w:ind w:left="1440" w:hanging="360"/>
      </w:pPr>
    </w:lvl>
    <w:lvl w:ilvl="2" w:tplc="D8B8A7E8">
      <w:start w:val="1"/>
      <w:numFmt w:val="lowerRoman"/>
      <w:lvlText w:val="%3."/>
      <w:lvlJc w:val="right"/>
      <w:pPr>
        <w:ind w:left="2160" w:hanging="180"/>
      </w:pPr>
    </w:lvl>
    <w:lvl w:ilvl="3" w:tplc="EC5AD83A">
      <w:start w:val="1"/>
      <w:numFmt w:val="decimal"/>
      <w:lvlText w:val="%4."/>
      <w:lvlJc w:val="left"/>
      <w:pPr>
        <w:ind w:left="2880" w:hanging="360"/>
      </w:pPr>
    </w:lvl>
    <w:lvl w:ilvl="4" w:tplc="AFB2B87A">
      <w:start w:val="1"/>
      <w:numFmt w:val="lowerLetter"/>
      <w:lvlText w:val="%5."/>
      <w:lvlJc w:val="left"/>
      <w:pPr>
        <w:ind w:left="3600" w:hanging="360"/>
      </w:pPr>
    </w:lvl>
    <w:lvl w:ilvl="5" w:tplc="92288AF8">
      <w:start w:val="1"/>
      <w:numFmt w:val="lowerRoman"/>
      <w:lvlText w:val="%6."/>
      <w:lvlJc w:val="right"/>
      <w:pPr>
        <w:ind w:left="4320" w:hanging="180"/>
      </w:pPr>
    </w:lvl>
    <w:lvl w:ilvl="6" w:tplc="AD3075E4">
      <w:start w:val="1"/>
      <w:numFmt w:val="decimal"/>
      <w:lvlText w:val="%7."/>
      <w:lvlJc w:val="left"/>
      <w:pPr>
        <w:ind w:left="5040" w:hanging="360"/>
      </w:pPr>
    </w:lvl>
    <w:lvl w:ilvl="7" w:tplc="12AEE234">
      <w:start w:val="1"/>
      <w:numFmt w:val="lowerLetter"/>
      <w:lvlText w:val="%8."/>
      <w:lvlJc w:val="left"/>
      <w:pPr>
        <w:ind w:left="5760" w:hanging="360"/>
      </w:pPr>
    </w:lvl>
    <w:lvl w:ilvl="8" w:tplc="76702E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0.0.0:446&gt;eJxNUdFygjAQ/JX03lHQin0QFUSE2tpRbK2+RQiCQkKTAOrXN7adtncvOzu7M7d7g9G5yFFNuMgYtcBo6YAIjVic0YMFlUy0BxgNB3uC+T9Vr6XfFlCNuUarYk+4YgFxknAiUk2QiNFYWKAZMByUnCVZTsQvQhQXxAKRxKRgysWY1EosUwuUuiY0ZhwlVZ5r8lIqXei5WOKQVTwiAU2UIyTidkngWqDrroH1r8FL9+nOXkX28nHi0PkWFwt71nH8qWs7vmcc007ozdfPO/N+Oq3fMO9fz+fzi7Fg3ePBTOu1V3rXi5huZqF/8CZlvXeO3XdqVruks9kUTgvPd5QCUiEki1hugWOHwQRQJQj/TnTLM24yGjeYxy1KpFJjIRrGYwsaQ/FjHgNS9VQ8kxdNshNRfTryg/n9MliZ/LTSkyY1tq9Gz/RLQO3hoP3T2h9STbZvHxl+AgcOlEs="/>
    <w:docVar w:name="WR_METADATA_KEY" w:val="7aec89a2-9b2e-4a72-bfa3-873cf582020b"/>
    <w:docVar w:name="WR_TAGS0" w:val="&lt;15.0.125.0:62&gt;eJyzsa/IzVEoSy0qzszPs1Uy1DNQUkjNS85PycxLt1UqLUnTtVCyt+PlsilJTC9GqLMEqdO3AwByYxLpAAA="/>
  </w:docVars>
  <w:rsids>
    <w:rsidRoot w:val="006A727E"/>
    <w:rsid w:val="00087729"/>
    <w:rsid w:val="000F1F53"/>
    <w:rsid w:val="0011170B"/>
    <w:rsid w:val="00144BAE"/>
    <w:rsid w:val="001D5FD9"/>
    <w:rsid w:val="00226ACB"/>
    <w:rsid w:val="002D0CF3"/>
    <w:rsid w:val="002D280F"/>
    <w:rsid w:val="00371C4B"/>
    <w:rsid w:val="003D65F8"/>
    <w:rsid w:val="003F60B9"/>
    <w:rsid w:val="0045765E"/>
    <w:rsid w:val="00627231"/>
    <w:rsid w:val="006A727E"/>
    <w:rsid w:val="007E59BB"/>
    <w:rsid w:val="00847179"/>
    <w:rsid w:val="009332B6"/>
    <w:rsid w:val="00971399"/>
    <w:rsid w:val="00B921E6"/>
    <w:rsid w:val="00BD2F9A"/>
    <w:rsid w:val="00BE2EC9"/>
    <w:rsid w:val="00C87A2D"/>
    <w:rsid w:val="00D66B87"/>
    <w:rsid w:val="00D72E13"/>
    <w:rsid w:val="00DF4B1A"/>
    <w:rsid w:val="00E27C44"/>
    <w:rsid w:val="00E302AD"/>
    <w:rsid w:val="00E413BC"/>
    <w:rsid w:val="00E5439D"/>
    <w:rsid w:val="00F61A09"/>
    <w:rsid w:val="00F72F6A"/>
    <w:rsid w:val="00F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0DCA625-66FB-4FF5-8659-354D5213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paragraph" w:styleId="Title">
    <w:name w:val="Title"/>
    <w:basedOn w:val="Normal"/>
    <w:link w:val="TitleChar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table" w:styleId="GridTable4-Accent6">
    <w:name w:val="Grid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table" w:styleId="TableGrid">
    <w:name w:val="Table Grid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mo@windward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cat>
            <c:strLit>
              <c:ptCount val="10"/>
              <c:pt idx="0">
                <c:v>Biotechnology</c:v>
              </c:pt>
              <c:pt idx="1">
                <c:v>Energy</c:v>
              </c:pt>
              <c:pt idx="2">
                <c:v>Electronics</c:v>
              </c:pt>
              <c:pt idx="3">
                <c:v>Apparel</c:v>
              </c:pt>
              <c:pt idx="4">
                <c:v>Construction</c:v>
              </c:pt>
              <c:pt idx="5">
                <c:v>Consulting</c:v>
              </c:pt>
              <c:pt idx="6">
                <c:v>Hospitality</c:v>
              </c:pt>
              <c:pt idx="7">
                <c:v>Transportation</c:v>
              </c:pt>
              <c:pt idx="8">
                <c:v>Education</c:v>
              </c:pt>
            </c:strLit>
          </c:cat>
          <c:val>
            <c:numLit>
              <c:formatCode>General</c:formatCode>
              <c:ptCount val="10"/>
              <c:pt idx="0">
                <c:v>1</c:v>
              </c:pt>
              <c:pt idx="1">
                <c:v>3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0-EB6A-4F54-81BB-E8CCAFAB82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17710896"/>
        <c:axId val="-917698928"/>
      </c:barChart>
      <c:catAx>
        <c:axId val="-917710896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crossAx val="-917698928"/>
        <c:crosses val="autoZero"/>
        <c:auto val="1"/>
        <c:lblAlgn val="ctr"/>
        <c:lblOffset val="100"/>
        <c:noMultiLvlLbl val="1"/>
      </c:catAx>
      <c:valAx>
        <c:axId val="-917698928"/>
        <c:scaling>
          <c:orientation val="minMax"/>
        </c:scaling>
        <c:delete val="0"/>
        <c:axPos val="l"/>
        <c:majorGridlines/>
        <c:numFmt formatCode="General" sourceLinked="1"/>
        <c:majorTickMark val="cross"/>
        <c:minorTickMark val="cross"/>
        <c:tickLblPos val="nextTo"/>
        <c:crossAx val="-91771089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Windward Studios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Gillespie</dc:creator>
  <cp:lastModifiedBy>Kelly Gillespie</cp:lastModifiedBy>
  <cp:revision>2</cp:revision>
  <dcterms:created xsi:type="dcterms:W3CDTF">2018-08-31T19:32:00Z</dcterms:created>
  <dcterms:modified xsi:type="dcterms:W3CDTF">2018-08-31T19:32:00Z</dcterms:modified>
</cp:coreProperties>
</file>