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4F" w:rsidRPr="009863B7" w:rsidRDefault="009863B7" w:rsidP="008C464F">
      <w:pPr>
        <w:pStyle w:val="Title"/>
        <w:rPr>
          <w:sz w:val="51"/>
          <w:szCs w:val="51"/>
        </w:rPr>
      </w:pPr>
      <w:bookmarkStart w:id="0" w:name="_GoBack"/>
      <w:bookmarkEnd w:id="0"/>
      <w:r w:rsidRPr="009863B7">
        <w:rPr>
          <w:sz w:val="51"/>
          <w:szCs w:val="51"/>
        </w:rPr>
        <w:t>Setting up a Windward project in Eclipse</w:t>
      </w:r>
    </w:p>
    <w:p w:rsidR="003C2F04" w:rsidRPr="003C2F04" w:rsidRDefault="008C464F" w:rsidP="003C2F04">
      <w:pPr>
        <w:pStyle w:val="Heading1"/>
        <w:spacing w:after="240"/>
      </w:pPr>
      <w:r>
        <w:t>Overview</w:t>
      </w:r>
    </w:p>
    <w:p w:rsidR="003C2F04" w:rsidRDefault="009863B7" w:rsidP="003C2F04">
      <w:pPr>
        <w:pStyle w:val="NormalWeb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Windward Tutorial</w:t>
      </w:r>
      <w:r w:rsidR="003C2F0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will </w:t>
      </w:r>
      <w:r w:rsidR="003C2F04">
        <w:rPr>
          <w:rFonts w:ascii="Calibri" w:hAnsi="Calibri" w:cs="Calibri"/>
          <w:sz w:val="22"/>
          <w:szCs w:val="22"/>
        </w:rPr>
        <w:t xml:space="preserve">cover </w:t>
      </w:r>
      <w:r>
        <w:rPr>
          <w:rFonts w:ascii="Calibri" w:hAnsi="Calibri" w:cs="Calibri"/>
          <w:sz w:val="22"/>
          <w:szCs w:val="22"/>
        </w:rPr>
        <w:t>setting up Eclipse to work with the Windward engine</w:t>
      </w:r>
      <w:r w:rsidR="003C2F04">
        <w:rPr>
          <w:rFonts w:ascii="Calibri" w:hAnsi="Calibri" w:cs="Calibri"/>
          <w:sz w:val="22"/>
          <w:szCs w:val="22"/>
        </w:rPr>
        <w:t xml:space="preserve">.  </w:t>
      </w:r>
      <w:r>
        <w:rPr>
          <w:rFonts w:ascii="Calibri" w:hAnsi="Calibri" w:cs="Calibri"/>
          <w:sz w:val="22"/>
          <w:szCs w:val="22"/>
        </w:rPr>
        <w:t>The sample code included</w:t>
      </w:r>
      <w:r w:rsidR="003C2F0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covers </w:t>
      </w:r>
      <w:r w:rsidR="003C2F04">
        <w:rPr>
          <w:rFonts w:ascii="Calibri" w:hAnsi="Calibri" w:cs="Calibri"/>
          <w:sz w:val="22"/>
          <w:szCs w:val="22"/>
        </w:rPr>
        <w:t>reading in a template (.</w:t>
      </w:r>
      <w:proofErr w:type="spellStart"/>
      <w:r w:rsidR="003C2F04">
        <w:rPr>
          <w:rFonts w:ascii="Calibri" w:hAnsi="Calibri" w:cs="Calibri"/>
          <w:sz w:val="22"/>
          <w:szCs w:val="22"/>
        </w:rPr>
        <w:t>docx</w:t>
      </w:r>
      <w:proofErr w:type="spellEnd"/>
      <w:r w:rsidR="003C2F04">
        <w:rPr>
          <w:rFonts w:ascii="Calibri" w:hAnsi="Calibri" w:cs="Calibri"/>
          <w:sz w:val="22"/>
          <w:szCs w:val="22"/>
        </w:rPr>
        <w:t>, .</w:t>
      </w:r>
      <w:proofErr w:type="spellStart"/>
      <w:r w:rsidR="003C2F04">
        <w:rPr>
          <w:rFonts w:ascii="Calibri" w:hAnsi="Calibri" w:cs="Calibri"/>
          <w:sz w:val="22"/>
          <w:szCs w:val="22"/>
        </w:rPr>
        <w:t>xlsx</w:t>
      </w:r>
      <w:proofErr w:type="spellEnd"/>
      <w:r w:rsidR="003C2F04">
        <w:rPr>
          <w:rFonts w:ascii="Calibri" w:hAnsi="Calibri" w:cs="Calibri"/>
          <w:sz w:val="22"/>
          <w:szCs w:val="22"/>
        </w:rPr>
        <w:t>, and .</w:t>
      </w:r>
      <w:proofErr w:type="spellStart"/>
      <w:r w:rsidR="003C2F04">
        <w:rPr>
          <w:rFonts w:ascii="Calibri" w:hAnsi="Calibri" w:cs="Calibri"/>
          <w:sz w:val="22"/>
          <w:szCs w:val="22"/>
        </w:rPr>
        <w:t>pptx</w:t>
      </w:r>
      <w:proofErr w:type="spellEnd"/>
      <w:r w:rsidR="003C2F04">
        <w:rPr>
          <w:rFonts w:ascii="Calibri" w:hAnsi="Calibri" w:cs="Calibri"/>
          <w:sz w:val="22"/>
          <w:szCs w:val="22"/>
        </w:rPr>
        <w:t xml:space="preserve"> formats), connecting to a database (</w:t>
      </w:r>
      <w:proofErr w:type="spellStart"/>
      <w:r w:rsidR="003C2F04">
        <w:rPr>
          <w:rFonts w:ascii="Calibri" w:hAnsi="Calibri" w:cs="Calibri"/>
          <w:sz w:val="22"/>
          <w:szCs w:val="22"/>
        </w:rPr>
        <w:t>MySql</w:t>
      </w:r>
      <w:proofErr w:type="spellEnd"/>
      <w:r w:rsidR="003C2F04">
        <w:rPr>
          <w:rFonts w:ascii="Calibri" w:hAnsi="Calibri" w:cs="Calibri"/>
          <w:sz w:val="22"/>
          <w:szCs w:val="22"/>
        </w:rPr>
        <w:t xml:space="preserve">, MS SQL, DB2 and XML) and producing an output file (PDF) </w:t>
      </w:r>
    </w:p>
    <w:p w:rsidR="006E08FC" w:rsidRPr="006E08FC" w:rsidRDefault="003C2F04" w:rsidP="009863B7">
      <w:pPr>
        <w:pStyle w:val="NormalWeb"/>
        <w:spacing w:before="0" w:beforeAutospacing="0" w:after="240" w:afterAutospacing="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tutorial is part of the Trebuchet app, included with the Windward Java Engine.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It's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purpose is to help you become familiar with the Java Engine, and launch you with a high velocity into the world of simple reporting!</w:t>
      </w:r>
    </w:p>
    <w:p w:rsidR="003C2F04" w:rsidRPr="003C2F04" w:rsidRDefault="008C464F" w:rsidP="003C2F04">
      <w:pPr>
        <w:pStyle w:val="Heading1"/>
        <w:spacing w:after="240"/>
      </w:pPr>
      <w:r>
        <w:t>Requirements</w:t>
      </w:r>
    </w:p>
    <w:p w:rsidR="003C2F04" w:rsidRDefault="003C2F04" w:rsidP="003C2F04">
      <w:pPr>
        <w:numPr>
          <w:ilvl w:val="0"/>
          <w:numId w:val="5"/>
        </w:numPr>
        <w:spacing w:after="0" w:line="240" w:lineRule="auto"/>
        <w:ind w:left="540"/>
        <w:textAlignment w:val="center"/>
      </w:pPr>
      <w:r>
        <w:rPr>
          <w:rFonts w:ascii="Calibri" w:hAnsi="Calibri" w:cs="Calibri"/>
        </w:rPr>
        <w:t>Windward Reports Java Engine</w:t>
      </w:r>
    </w:p>
    <w:p w:rsidR="003C2F04" w:rsidRDefault="003C2F04" w:rsidP="003C2F04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ascii="Calibri" w:hAnsi="Calibri" w:cs="Calibri"/>
        </w:rPr>
        <w:t xml:space="preserve">Available for download at </w:t>
      </w:r>
      <w:hyperlink r:id="rId8" w:history="1">
        <w:r>
          <w:rPr>
            <w:rStyle w:val="Hyperlink"/>
            <w:rFonts w:ascii="Calibri" w:hAnsi="Calibri" w:cs="Calibri"/>
          </w:rPr>
          <w:t>http://www.windward.net/downloads.php</w:t>
        </w:r>
      </w:hyperlink>
      <w:r>
        <w:rPr>
          <w:rFonts w:ascii="Calibri" w:hAnsi="Calibri" w:cs="Calibri"/>
        </w:rPr>
        <w:t xml:space="preserve"> </w:t>
      </w:r>
    </w:p>
    <w:p w:rsidR="003C2F04" w:rsidRDefault="003C2F04" w:rsidP="003C2F04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ascii="Calibri" w:hAnsi="Calibri" w:cs="Calibri"/>
        </w:rPr>
        <w:t>Installation Tutorial</w:t>
      </w:r>
    </w:p>
    <w:p w:rsidR="003C2F04" w:rsidRDefault="009863B7" w:rsidP="003C2F04">
      <w:pPr>
        <w:numPr>
          <w:ilvl w:val="0"/>
          <w:numId w:val="6"/>
        </w:numPr>
        <w:spacing w:after="0" w:line="240" w:lineRule="auto"/>
        <w:ind w:left="540"/>
        <w:textAlignment w:val="center"/>
      </w:pPr>
      <w:r>
        <w:rPr>
          <w:rFonts w:ascii="Calibri" w:hAnsi="Calibri" w:cs="Calibri"/>
        </w:rPr>
        <w:t>Eclipse IDE for Java Developers</w:t>
      </w:r>
    </w:p>
    <w:p w:rsidR="003C2F04" w:rsidRDefault="009863B7" w:rsidP="003C2F04">
      <w:pPr>
        <w:numPr>
          <w:ilvl w:val="1"/>
          <w:numId w:val="6"/>
        </w:numPr>
        <w:spacing w:after="0" w:line="240" w:lineRule="auto"/>
        <w:ind w:left="1080"/>
        <w:textAlignment w:val="center"/>
      </w:pPr>
      <w:r>
        <w:rPr>
          <w:rFonts w:ascii="Calibri" w:hAnsi="Calibri" w:cs="Calibri"/>
        </w:rPr>
        <w:t xml:space="preserve">Available for download at </w:t>
      </w:r>
      <w:hyperlink r:id="rId9" w:history="1">
        <w:r>
          <w:rPr>
            <w:rStyle w:val="Hyperlink"/>
          </w:rPr>
          <w:t>http://www.eclipse.org/downloads/</w:t>
        </w:r>
      </w:hyperlink>
    </w:p>
    <w:p w:rsidR="003C2F04" w:rsidRDefault="003C2F04" w:rsidP="003C2F04">
      <w:pPr>
        <w:numPr>
          <w:ilvl w:val="1"/>
          <w:numId w:val="6"/>
        </w:numPr>
        <w:spacing w:after="0" w:line="240" w:lineRule="auto"/>
        <w:ind w:left="1080"/>
        <w:textAlignment w:val="center"/>
      </w:pPr>
      <w:r>
        <w:rPr>
          <w:rFonts w:ascii="Calibri" w:hAnsi="Calibri" w:cs="Calibri"/>
        </w:rPr>
        <w:t>Installation Tutorial</w:t>
      </w:r>
    </w:p>
    <w:p w:rsidR="003C2F04" w:rsidRDefault="003C2F04" w:rsidP="003C2F04">
      <w:pPr>
        <w:numPr>
          <w:ilvl w:val="0"/>
          <w:numId w:val="7"/>
        </w:numPr>
        <w:spacing w:after="0" w:line="240" w:lineRule="auto"/>
        <w:ind w:left="540"/>
        <w:textAlignment w:val="center"/>
      </w:pPr>
      <w:r>
        <w:rPr>
          <w:rFonts w:ascii="Calibri" w:hAnsi="Calibri" w:cs="Calibri"/>
        </w:rPr>
        <w:t>Java JDK v1.</w:t>
      </w:r>
      <w:r w:rsidR="009863B7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 or later</w:t>
      </w:r>
    </w:p>
    <w:p w:rsidR="003C2F04" w:rsidRDefault="003C2F04" w:rsidP="003C2F04">
      <w:pPr>
        <w:numPr>
          <w:ilvl w:val="1"/>
          <w:numId w:val="7"/>
        </w:numPr>
        <w:spacing w:after="0" w:line="240" w:lineRule="auto"/>
        <w:ind w:left="1080"/>
        <w:textAlignment w:val="center"/>
      </w:pPr>
      <w:r>
        <w:rPr>
          <w:rFonts w:ascii="Calibri" w:hAnsi="Calibri" w:cs="Calibri"/>
        </w:rPr>
        <w:t xml:space="preserve">Available for download at </w:t>
      </w:r>
      <w:hyperlink r:id="rId10" w:history="1">
        <w:r>
          <w:rPr>
            <w:rStyle w:val="Hyperlink"/>
            <w:rFonts w:ascii="Calibri" w:hAnsi="Calibri" w:cs="Calibri"/>
          </w:rPr>
          <w:t>http://www.oracle.com/technetwork/java/javase/downloads/index.html</w:t>
        </w:r>
      </w:hyperlink>
      <w:r>
        <w:rPr>
          <w:rFonts w:ascii="Calibri" w:hAnsi="Calibri" w:cs="Calibri"/>
        </w:rPr>
        <w:t xml:space="preserve"> </w:t>
      </w:r>
    </w:p>
    <w:p w:rsidR="003C2F04" w:rsidRDefault="003C2F04" w:rsidP="003C2F04">
      <w:pPr>
        <w:numPr>
          <w:ilvl w:val="1"/>
          <w:numId w:val="7"/>
        </w:numPr>
        <w:spacing w:after="0" w:line="240" w:lineRule="auto"/>
        <w:ind w:left="1080"/>
        <w:textAlignment w:val="center"/>
      </w:pPr>
      <w:r>
        <w:rPr>
          <w:rFonts w:ascii="Calibri" w:hAnsi="Calibri" w:cs="Calibri"/>
        </w:rPr>
        <w:t>Installation Tutorial</w:t>
      </w:r>
    </w:p>
    <w:p w:rsidR="003C2F04" w:rsidRDefault="003C2F04" w:rsidP="003C2F04">
      <w:pPr>
        <w:numPr>
          <w:ilvl w:val="0"/>
          <w:numId w:val="8"/>
        </w:numPr>
        <w:spacing w:after="0" w:line="240" w:lineRule="auto"/>
        <w:ind w:left="540"/>
        <w:textAlignment w:val="center"/>
      </w:pPr>
      <w:r>
        <w:rPr>
          <w:rFonts w:ascii="Calibri" w:hAnsi="Calibri" w:cs="Calibri"/>
        </w:rPr>
        <w:t>Database connector - dependent on the format of your database</w:t>
      </w:r>
    </w:p>
    <w:p w:rsidR="003C2F04" w:rsidRDefault="003C2F04" w:rsidP="003C2F04">
      <w:pPr>
        <w:numPr>
          <w:ilvl w:val="1"/>
          <w:numId w:val="8"/>
        </w:numPr>
        <w:spacing w:after="0" w:line="240" w:lineRule="auto"/>
        <w:ind w:left="1080"/>
        <w:textAlignment w:val="center"/>
      </w:pPr>
      <w:r>
        <w:rPr>
          <w:rFonts w:ascii="Calibri" w:hAnsi="Calibri" w:cs="Calibri"/>
        </w:rPr>
        <w:t>DB2</w:t>
      </w:r>
    </w:p>
    <w:p w:rsidR="003C2F04" w:rsidRDefault="003C2F04" w:rsidP="003C2F04">
      <w:pPr>
        <w:numPr>
          <w:ilvl w:val="1"/>
          <w:numId w:val="8"/>
        </w:numPr>
        <w:spacing w:after="0" w:line="240" w:lineRule="auto"/>
        <w:ind w:left="1080"/>
        <w:textAlignment w:val="center"/>
      </w:pPr>
      <w:r>
        <w:rPr>
          <w:rFonts w:ascii="Calibri" w:hAnsi="Calibri" w:cs="Calibri"/>
        </w:rPr>
        <w:t>MS SQL</w:t>
      </w:r>
    </w:p>
    <w:p w:rsidR="003C2F04" w:rsidRDefault="003C2F04" w:rsidP="003C2F04">
      <w:pPr>
        <w:numPr>
          <w:ilvl w:val="1"/>
          <w:numId w:val="8"/>
        </w:numPr>
        <w:spacing w:after="0" w:line="240" w:lineRule="auto"/>
        <w:ind w:left="1080"/>
        <w:textAlignment w:val="center"/>
      </w:pPr>
      <w:proofErr w:type="spellStart"/>
      <w:r>
        <w:rPr>
          <w:rFonts w:ascii="Calibri" w:hAnsi="Calibri" w:cs="Calibri"/>
        </w:rPr>
        <w:t>MySql</w:t>
      </w:r>
      <w:proofErr w:type="spellEnd"/>
    </w:p>
    <w:p w:rsidR="008C464F" w:rsidRDefault="008C464F" w:rsidP="008C464F">
      <w:pPr>
        <w:pStyle w:val="Heading1"/>
      </w:pPr>
      <w:r>
        <w:t>Tutorial</w:t>
      </w:r>
    </w:p>
    <w:p w:rsidR="003C306B" w:rsidRDefault="003C306B" w:rsidP="003C306B">
      <w:pPr>
        <w:pStyle w:val="Heading2"/>
      </w:pPr>
      <w:r w:rsidRPr="003C306B">
        <w:t xml:space="preserve">Step One: </w:t>
      </w:r>
      <w:r w:rsidR="009863B7">
        <w:t>Create an Eclipse project</w:t>
      </w:r>
    </w:p>
    <w:p w:rsidR="001E1016" w:rsidRDefault="001E1016" w:rsidP="001E1016">
      <w:pPr>
        <w:numPr>
          <w:ilvl w:val="0"/>
          <w:numId w:val="3"/>
        </w:numPr>
        <w:contextualSpacing/>
      </w:pPr>
      <w:r>
        <w:rPr>
          <w:noProof/>
        </w:rPr>
        <w:drawing>
          <wp:inline distT="0" distB="0" distL="0" distR="0">
            <wp:extent cx="1659349" cy="98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prj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58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If Eclipse starts out at the welcome screen, you need to go to the workbench first.</w:t>
      </w:r>
    </w:p>
    <w:p w:rsidR="001E1016" w:rsidRDefault="001E1016" w:rsidP="001E1016">
      <w:pPr>
        <w:numPr>
          <w:ilvl w:val="0"/>
          <w:numId w:val="3"/>
        </w:numPr>
        <w:contextualSpacing/>
      </w:pPr>
      <w:r>
        <w:rPr>
          <w:noProof/>
        </w:rPr>
        <w:lastRenderedPageBreak/>
        <w:drawing>
          <wp:inline distT="0" distB="0" distL="0" distR="0">
            <wp:extent cx="5353798" cy="638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rj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First click File &gt; New &gt; Java Project.  On the first screen, name it and click </w:t>
      </w:r>
      <w:proofErr w:type="gramStart"/>
      <w:r>
        <w:t>Next</w:t>
      </w:r>
      <w:proofErr w:type="gramEnd"/>
      <w:r>
        <w:t>.</w:t>
      </w:r>
    </w:p>
    <w:p w:rsidR="003C306B" w:rsidRDefault="003C306B" w:rsidP="003C306B">
      <w:pPr>
        <w:pStyle w:val="Heading2"/>
      </w:pPr>
      <w:r>
        <w:t xml:space="preserve">Step Two: </w:t>
      </w:r>
      <w:r w:rsidR="009863B7">
        <w:t>Include the proper external libraries (jars)</w:t>
      </w:r>
    </w:p>
    <w:p w:rsidR="000F304A" w:rsidRDefault="001E1016" w:rsidP="000F304A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4801270" cy="1533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rj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On the second screen, open the Libraries tab and click “Add External JARs…”</w:t>
      </w:r>
      <w:r>
        <w:br/>
      </w:r>
    </w:p>
    <w:p w:rsidR="001E1016" w:rsidRDefault="001E1016" w:rsidP="001E1016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1857634" cy="36581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ies_windw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First and foremost, you will need the Windward </w:t>
      </w:r>
      <w:proofErr w:type="gramStart"/>
      <w:r>
        <w:t>JARs,</w:t>
      </w:r>
      <w:proofErr w:type="gramEnd"/>
      <w:r>
        <w:t xml:space="preserve"> these are located in the jars subfolder of the installation directory of the Windward Reports Java Engine.  By default this is:</w:t>
      </w:r>
      <w:r>
        <w:br/>
        <w:t>“C:\Program Files (x86)\Windward Studios\Windward Reports Java Engine\jars”</w:t>
      </w:r>
      <w:r>
        <w:br/>
      </w:r>
    </w:p>
    <w:p w:rsidR="001E1016" w:rsidRDefault="001E1016" w:rsidP="001E1016">
      <w:pPr>
        <w:pStyle w:val="ListParagraph"/>
      </w:pPr>
      <w:r>
        <w:br/>
      </w:r>
    </w:p>
    <w:p w:rsidR="001E1016" w:rsidRDefault="001E1016" w:rsidP="001E1016">
      <w:pPr>
        <w:pStyle w:val="ListParagraph"/>
      </w:pPr>
    </w:p>
    <w:p w:rsidR="001E1016" w:rsidRDefault="001E1016" w:rsidP="001E1016">
      <w:pPr>
        <w:pStyle w:val="ListParagraph"/>
        <w:numPr>
          <w:ilvl w:val="0"/>
          <w:numId w:val="4"/>
        </w:numPr>
      </w:pPr>
      <w:r>
        <w:lastRenderedPageBreak/>
        <w:t>The next step depends on the type of database you are using.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7848"/>
      </w:tblGrid>
      <w:tr w:rsidR="001E1016" w:rsidTr="001E1016">
        <w:tc>
          <w:tcPr>
            <w:tcW w:w="1008" w:type="dxa"/>
          </w:tcPr>
          <w:p w:rsidR="001E1016" w:rsidRPr="001E1016" w:rsidRDefault="001E1016" w:rsidP="001E1016">
            <w:pPr>
              <w:pStyle w:val="ListParagraph"/>
              <w:ind w:left="0"/>
              <w:rPr>
                <w:b/>
              </w:rPr>
            </w:pPr>
            <w:r w:rsidRPr="001E1016">
              <w:rPr>
                <w:b/>
              </w:rPr>
              <w:t>XML</w:t>
            </w:r>
          </w:p>
        </w:tc>
        <w:tc>
          <w:tcPr>
            <w:tcW w:w="7848" w:type="dxa"/>
          </w:tcPr>
          <w:p w:rsidR="001E1016" w:rsidRDefault="001E1016" w:rsidP="001E1016">
            <w:pPr>
              <w:pStyle w:val="ListParagraph"/>
              <w:ind w:left="0"/>
            </w:pPr>
            <w:r>
              <w:t>XML databases do not require any additional external libraries.</w:t>
            </w:r>
          </w:p>
        </w:tc>
      </w:tr>
      <w:tr w:rsidR="001E1016" w:rsidTr="001E1016">
        <w:tc>
          <w:tcPr>
            <w:tcW w:w="1008" w:type="dxa"/>
          </w:tcPr>
          <w:p w:rsidR="001E1016" w:rsidRPr="001E1016" w:rsidRDefault="001E1016" w:rsidP="001E1016">
            <w:pPr>
              <w:pStyle w:val="ListParagraph"/>
              <w:ind w:left="0"/>
              <w:rPr>
                <w:b/>
              </w:rPr>
            </w:pPr>
            <w:r w:rsidRPr="001E1016">
              <w:rPr>
                <w:b/>
              </w:rPr>
              <w:t>DB2</w:t>
            </w:r>
          </w:p>
        </w:tc>
        <w:tc>
          <w:tcPr>
            <w:tcW w:w="7848" w:type="dxa"/>
          </w:tcPr>
          <w:p w:rsidR="001E1016" w:rsidRDefault="001E1016" w:rsidP="001E101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1609950" cy="590632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braries_db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By default these are located </w:t>
            </w:r>
            <w:r w:rsidR="00E96C2C">
              <w:t>in</w:t>
            </w:r>
            <w:r>
              <w:t>:</w:t>
            </w:r>
          </w:p>
          <w:p w:rsidR="001E1016" w:rsidRDefault="00E96C2C" w:rsidP="001E1016">
            <w:pPr>
              <w:pStyle w:val="ListParagraph"/>
              <w:ind w:left="0"/>
            </w:pPr>
            <w:r>
              <w:t>“</w:t>
            </w:r>
            <w:r w:rsidRPr="00E96C2C">
              <w:t>C:\Program Files (x86)\IBM\SQLLIB\java</w:t>
            </w:r>
            <w:r>
              <w:t>”</w:t>
            </w:r>
          </w:p>
        </w:tc>
      </w:tr>
      <w:tr w:rsidR="001E1016" w:rsidTr="001E1016">
        <w:tc>
          <w:tcPr>
            <w:tcW w:w="1008" w:type="dxa"/>
          </w:tcPr>
          <w:p w:rsidR="001E1016" w:rsidRPr="001E1016" w:rsidRDefault="001E1016" w:rsidP="001E1016">
            <w:pPr>
              <w:pStyle w:val="ListParagraph"/>
              <w:ind w:left="0"/>
              <w:rPr>
                <w:b/>
              </w:rPr>
            </w:pPr>
            <w:r w:rsidRPr="001E1016">
              <w:rPr>
                <w:b/>
              </w:rPr>
              <w:t>MS SQL</w:t>
            </w:r>
          </w:p>
        </w:tc>
        <w:tc>
          <w:tcPr>
            <w:tcW w:w="7848" w:type="dxa"/>
          </w:tcPr>
          <w:p w:rsidR="001E1016" w:rsidRDefault="001E1016" w:rsidP="001E101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1200318" cy="38105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braries_mssql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6C2C" w:rsidRDefault="00E96C2C" w:rsidP="00E96C2C">
            <w:pPr>
              <w:pStyle w:val="ListParagraph"/>
              <w:ind w:left="0"/>
            </w:pPr>
            <w:r>
              <w:t>The location of this jar depends on where you unpacked the connector.  One possible location is:</w:t>
            </w:r>
          </w:p>
          <w:p w:rsidR="00E96C2C" w:rsidRDefault="00E96C2C" w:rsidP="00E96C2C">
            <w:pPr>
              <w:pStyle w:val="ListParagraph"/>
              <w:ind w:left="0"/>
            </w:pPr>
            <w:r>
              <w:t>“</w:t>
            </w:r>
            <w:r w:rsidRPr="00E96C2C">
              <w:t>C:\Program Files (x86)\Microsoft SQL Server JDBC Driver 3.0\sqljdbc_3.0\</w:t>
            </w:r>
            <w:proofErr w:type="spellStart"/>
            <w:r w:rsidRPr="00E96C2C">
              <w:t>enu</w:t>
            </w:r>
            <w:proofErr w:type="spellEnd"/>
            <w:r>
              <w:t>”</w:t>
            </w:r>
          </w:p>
        </w:tc>
      </w:tr>
      <w:tr w:rsidR="001E1016" w:rsidTr="001E1016">
        <w:tc>
          <w:tcPr>
            <w:tcW w:w="1008" w:type="dxa"/>
          </w:tcPr>
          <w:p w:rsidR="001E1016" w:rsidRPr="001E1016" w:rsidRDefault="001E1016" w:rsidP="001E1016">
            <w:pPr>
              <w:pStyle w:val="ListParagraph"/>
              <w:ind w:left="0"/>
              <w:rPr>
                <w:b/>
              </w:rPr>
            </w:pPr>
            <w:proofErr w:type="spellStart"/>
            <w:r w:rsidRPr="001E1016">
              <w:rPr>
                <w:b/>
              </w:rPr>
              <w:t>MySql</w:t>
            </w:r>
            <w:proofErr w:type="spellEnd"/>
          </w:p>
        </w:tc>
        <w:tc>
          <w:tcPr>
            <w:tcW w:w="7848" w:type="dxa"/>
          </w:tcPr>
          <w:p w:rsidR="001E1016" w:rsidRDefault="001E1016" w:rsidP="001E101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2372056" cy="36200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braries_mysql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6C2C" w:rsidRDefault="00E96C2C" w:rsidP="001E1016">
            <w:pPr>
              <w:pStyle w:val="ListParagraph"/>
              <w:ind w:left="0"/>
            </w:pPr>
            <w:r>
              <w:t>The location of this jar depends on where you unpacked the connector.  One possible location is: “C:\</w:t>
            </w:r>
            <w:proofErr w:type="spellStart"/>
            <w:r>
              <w:t>mysql</w:t>
            </w:r>
            <w:proofErr w:type="spellEnd"/>
            <w:r>
              <w:t>”</w:t>
            </w:r>
          </w:p>
        </w:tc>
      </w:tr>
    </w:tbl>
    <w:p w:rsidR="001E1016" w:rsidRDefault="001E1016" w:rsidP="00E96C2C"/>
    <w:p w:rsidR="009863B7" w:rsidRDefault="009863B7" w:rsidP="009863B7">
      <w:pPr>
        <w:pStyle w:val="Heading2"/>
      </w:pPr>
      <w:r>
        <w:t>Step Three: Import Windward sample code</w:t>
      </w:r>
    </w:p>
    <w:p w:rsidR="00E96C2C" w:rsidRDefault="00E96C2C" w:rsidP="00E96C2C">
      <w:pPr>
        <w:pStyle w:val="ListParagraph"/>
        <w:numPr>
          <w:ilvl w:val="0"/>
          <w:numId w:val="9"/>
        </w:numPr>
      </w:pPr>
      <w:r>
        <w:rPr>
          <w:noProof/>
        </w:rPr>
        <w:drawing>
          <wp:inline distT="0" distB="0" distL="0" distR="0">
            <wp:extent cx="1514687" cy="422016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prj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Click File &gt; Import.</w:t>
      </w:r>
    </w:p>
    <w:p w:rsidR="00E96C2C" w:rsidRDefault="00E96C2C" w:rsidP="00E96C2C">
      <w:pPr>
        <w:pStyle w:val="ListParagraph"/>
        <w:numPr>
          <w:ilvl w:val="0"/>
          <w:numId w:val="9"/>
        </w:numPr>
      </w:pPr>
      <w:r>
        <w:rPr>
          <w:noProof/>
        </w:rPr>
        <w:lastRenderedPageBreak/>
        <w:drawing>
          <wp:inline distT="0" distB="0" distL="0" distR="0">
            <wp:extent cx="2210109" cy="8383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prj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Select File System under General</w:t>
      </w:r>
      <w:r>
        <w:br/>
      </w:r>
    </w:p>
    <w:p w:rsidR="00E96C2C" w:rsidRPr="00E96C2C" w:rsidRDefault="00E96C2C" w:rsidP="00E96C2C">
      <w:pPr>
        <w:pStyle w:val="ListParagraph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0F663E0B" wp14:editId="6066DF78">
            <wp:extent cx="5601482" cy="933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prj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Navigate to the sample code.  By default this will be located at: “</w:t>
      </w:r>
      <w:r w:rsidRPr="00E96C2C">
        <w:t>C:\Program Files (x86)\Windward Studios\Windward Reports Java Engine\demo\Samples\Java</w:t>
      </w:r>
      <w:r>
        <w:t xml:space="preserve">.”  This folder is where the projects are located, and the source code is inside the </w:t>
      </w:r>
      <w:proofErr w:type="spellStart"/>
      <w:r>
        <w:t>src</w:t>
      </w:r>
      <w:proofErr w:type="spellEnd"/>
      <w:r>
        <w:t xml:space="preserve"> subdirectory of the respective project.  You only have to select the “</w:t>
      </w:r>
      <w:proofErr w:type="spellStart"/>
      <w:r>
        <w:t>src</w:t>
      </w:r>
      <w:proofErr w:type="spellEnd"/>
      <w:r>
        <w:t>” subdirectory.</w:t>
      </w:r>
      <w:r>
        <w:br/>
      </w:r>
    </w:p>
    <w:p w:rsidR="009863B7" w:rsidRDefault="009863B7" w:rsidP="00E96C2C">
      <w:pPr>
        <w:pStyle w:val="Heading2"/>
      </w:pPr>
      <w:r>
        <w:t>Step Four: Run the project</w:t>
      </w:r>
    </w:p>
    <w:p w:rsidR="00E96C2C" w:rsidRDefault="00E96C2C" w:rsidP="00E96C2C">
      <w:pPr>
        <w:pStyle w:val="ListParagraph"/>
        <w:numPr>
          <w:ilvl w:val="0"/>
          <w:numId w:val="10"/>
        </w:numPr>
      </w:pPr>
      <w:r>
        <w:t>Finally, click the Run &gt; Run menu option, or alternatively press Ctrl + F11.  Assuming the project compiled and ran with success, you can view the final report in the out/report.pdf folder.</w:t>
      </w:r>
      <w:r w:rsidR="00005854">
        <w:br/>
      </w:r>
      <w:r w:rsidR="00005854">
        <w:rPr>
          <w:i/>
        </w:rPr>
        <w:t>Note: You might have to manually create an “out” folder in your project directory.  Do this by right clicking your project in the Package Explorer, selecting New &gt; Folder, and creating a folder called out.</w:t>
      </w:r>
    </w:p>
    <w:p w:rsidR="00E96C2C" w:rsidRDefault="00005854" w:rsidP="00E96C2C">
      <w:pPr>
        <w:pStyle w:val="ListParagraph"/>
        <w:numPr>
          <w:ilvl w:val="0"/>
          <w:numId w:val="10"/>
        </w:numPr>
      </w:pPr>
      <w:r>
        <w:t>Double-c</w:t>
      </w:r>
      <w:r w:rsidR="00E96C2C">
        <w:t xml:space="preserve">lick </w:t>
      </w:r>
      <w:r>
        <w:t>your project name in the “Package Explorer” on the left of the screen.</w:t>
      </w:r>
    </w:p>
    <w:p w:rsidR="00BC6962" w:rsidRPr="00E96C2C" w:rsidRDefault="00005854" w:rsidP="00BC6962">
      <w:pPr>
        <w:pStyle w:val="ListParagraph"/>
        <w:numPr>
          <w:ilvl w:val="0"/>
          <w:numId w:val="10"/>
        </w:numPr>
      </w:pPr>
      <w:r>
        <w:t>With your project selected, press F5 to update the Package Explorer, and then open the out folder and you should see your results in report.pdf waiting to be enjoyed!</w:t>
      </w:r>
      <w:r w:rsidR="00BC6962">
        <w:br/>
      </w:r>
      <w:r w:rsidR="00BC6962">
        <w:rPr>
          <w:noProof/>
        </w:rPr>
        <w:drawing>
          <wp:inline distT="0" distB="0" distL="0" distR="0">
            <wp:extent cx="2314898" cy="16385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62" w:rsidRPr="00E96C2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85A" w:rsidRDefault="0073685A" w:rsidP="008C464F">
      <w:pPr>
        <w:spacing w:after="0" w:line="240" w:lineRule="auto"/>
      </w:pPr>
      <w:r>
        <w:separator/>
      </w:r>
    </w:p>
  </w:endnote>
  <w:endnote w:type="continuationSeparator" w:id="0">
    <w:p w:rsidR="0073685A" w:rsidRDefault="0073685A" w:rsidP="008C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7368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7368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736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85A" w:rsidRDefault="0073685A" w:rsidP="008C464F">
      <w:pPr>
        <w:spacing w:after="0" w:line="240" w:lineRule="auto"/>
      </w:pPr>
      <w:r>
        <w:separator/>
      </w:r>
    </w:p>
  </w:footnote>
  <w:footnote w:type="continuationSeparator" w:id="0">
    <w:p w:rsidR="0073685A" w:rsidRDefault="0073685A" w:rsidP="008C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7368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7368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7368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69D"/>
    <w:multiLevelType w:val="hybridMultilevel"/>
    <w:tmpl w:val="BF78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4270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14A36"/>
    <w:multiLevelType w:val="multilevel"/>
    <w:tmpl w:val="9B54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6774D6"/>
    <w:multiLevelType w:val="multilevel"/>
    <w:tmpl w:val="3038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66E8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833E1B"/>
    <w:multiLevelType w:val="multilevel"/>
    <w:tmpl w:val="842A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5E027BB"/>
    <w:multiLevelType w:val="hybridMultilevel"/>
    <w:tmpl w:val="EC48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00641B"/>
    <w:multiLevelType w:val="multilevel"/>
    <w:tmpl w:val="6486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A25AEF"/>
    <w:multiLevelType w:val="hybridMultilevel"/>
    <w:tmpl w:val="C3B69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b8342f10-2dce-4380-87b7-02a41290c160"/>
    <w:docVar w:name="WR_TAGS0" w:val="&lt;11.1.12.0:22&gt;eJyzKUlML1YoSy0qzszPs1Wy1DNQUtC3AwA="/>
  </w:docVars>
  <w:rsids>
    <w:rsidRoot w:val="00DF57F5"/>
    <w:rsid w:val="00005854"/>
    <w:rsid w:val="000239C1"/>
    <w:rsid w:val="000F304A"/>
    <w:rsid w:val="001E1016"/>
    <w:rsid w:val="00253F60"/>
    <w:rsid w:val="00371671"/>
    <w:rsid w:val="003C2F04"/>
    <w:rsid w:val="003C306B"/>
    <w:rsid w:val="00526FD1"/>
    <w:rsid w:val="005E1CC9"/>
    <w:rsid w:val="0066576F"/>
    <w:rsid w:val="006E08FC"/>
    <w:rsid w:val="0073685A"/>
    <w:rsid w:val="007E4C55"/>
    <w:rsid w:val="00865CC5"/>
    <w:rsid w:val="00893F76"/>
    <w:rsid w:val="008C464F"/>
    <w:rsid w:val="009863B7"/>
    <w:rsid w:val="00A90B15"/>
    <w:rsid w:val="00BC6962"/>
    <w:rsid w:val="00BE644A"/>
    <w:rsid w:val="00C75629"/>
    <w:rsid w:val="00CA0C64"/>
    <w:rsid w:val="00DC1BD7"/>
    <w:rsid w:val="00DF57F5"/>
    <w:rsid w:val="00E96C2C"/>
    <w:rsid w:val="00EC2CC6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C2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1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C2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1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2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ward.net/downloads.ph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www.oracle.com/technetwork/java/javase/downloads/index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eclipse.org/downloads/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r\AppData\Roaming\Microsoft\Templates\Trebuchet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TrebuchetWalkthrough.dotx</Template>
  <TotalTime>42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Johnson</dc:creator>
  <cp:lastModifiedBy>Marcus E. Johnson</cp:lastModifiedBy>
  <cp:revision>8</cp:revision>
  <cp:lastPrinted>2012-05-31T20:20:00Z</cp:lastPrinted>
  <dcterms:created xsi:type="dcterms:W3CDTF">2012-05-31T19:37:00Z</dcterms:created>
  <dcterms:modified xsi:type="dcterms:W3CDTF">2012-05-31T20:22:00Z</dcterms:modified>
</cp:coreProperties>
</file>