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广西桂华物流有限公司、中国平安财产保险股份有限公司广东分公司保险人代位求偿权纠纷管辖民事裁定书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（2016）粤71民辖终53号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上诉人（原审被告）：广西桂华物流有限公司，住所地：广西南宁市科园大道70号电子信息产业孵化三号楼。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法定代表人：张惠平。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被上诉人（原审原告）中国平安财产保险股份有限公司广东分公司，住所地：广东省广州市体育东路160号15、16、17、27、28楼。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负责人：吴涛，该公司总经理。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委托代理人：王植栋，广东永航律师事务所律师。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委托代理人：刘丽芬，广东永航律师事务所律师。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被上诉人（原审被告）：深圳市双发物流有限公司，住所地：深圳市盐田区盐田街道东海大道和亨家园8B02。</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法定代表人：王培红。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上诉人广西桂华物流有限公司（下称桂华公司）不服广州铁路运输第二法院（2016）粤7102民初219号民事裁定，向本院提出上诉。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桂华公司上诉称：其与被保险人广州市威盛物流服务有限公司（下称威盛公司）签订的《货物运输协议》约定，如发生纠纷，由甲方（威盛公司）所在地人民法院管辖，而上诉人于2016年1月16日向威盛公司出具的《货物运输单》背面的货物运输条款也约定，如托运人与承运人发生纠纷，可诉至承运人所在地人民法院，认为上述两次约定均为双方当事人真实意思表示，且后管辖约定应视为对先管辖约定的变更，并以此为由请求撤销原审裁定，将本案移送至南宁市西乡塘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平安财产保险股份有限公司广东分公司（下称平安保险公司）答辩称：本案是保险人代位求偿纠纷，应根据被保险人威盛公司与桂华公司之间的合同法律关系确定管辖法院，威盛公司与桂华公司签署的《货物运输协议》合法有效，协议管辖条款是双方真实意思表示，具有法律效力，本案应由广州铁路运输第二法院审理；此外，《货物托运单》是上诉人单方拟定，事先印制的格式条款，上诉人没有向威盛公司说明和提示条款内容，威盛公司也无签章确认，而《货物运输协议》是运输双方的特别约定，效力优先于被告单方拟定、事先印制的格式条款，据此，请求依法驳回上诉人的全部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被上诉人深圳市双发物流有限公司（下称双发公司）无答辩意见。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承运人运输过程中发生损毁，造成保险事故，平安保险公司作为保险人向被保险人进行了赔偿，平安保险公司现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本案运输始发地在广州市，且运输合同中也约定了可由运输始发地法院管辖，该约定合法有效。根据最高人民法院批准的广东省高级人民法院印发《关于指定广州铁路运输中级法院和广州、肇庆铁路运输法院管辖民商事案件的规定》（粤高法[2013]360号）第一条第一款：“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桂华公司上诉请求撤销原审裁定，将本案移送到南宁市西乡塘区人民法院审理的上诉请求，理由不成立，本院不予支持。原审法院裁定正确，本院予以维持。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二〇一六年十二月六日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梁素丽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