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上海XXXXX国际货运有限公司与上海XX科技发展股份有限公司航空货物运输合同纠纷一案一审民事调解书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民事调解书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（2008）浦民二（商）初字第3280号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原告上海XXXXX国际货运有限公司，住所地上海市长宁区遵义南路。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法定代表人WEI 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委托代理人冯X，上海市XX律师事务所律师。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委托代理人孔XX，上海市XX律师事务所宁波分所律师。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被告上海XX科技发展股份有限公司，住所地上海市浦东新区商城路。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法定代表人龙XX，董事长。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委托代理人刘X，公司员工。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委托代理人陈X，公司员工。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案由：航空货物运输合同纠纷。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本案在审查起诉过程中，原、被告均同意本院在立案前委托人民调解。经调解，双方当事人自愿达成如下协议：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上海XX科技发展股份有限公司于2008年9月15日前支付原告上海XXXXX国际货运有限公司航空运输款人民币30999元，若被告逾期未履行上述协议，则原告可就利息130.2元（自2007年12月1日起算按0.72％计算，暂计至2008年6月30日）一并申请执行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二、案件受理费114元，由被告上海XX科技发展股份有限公司承担。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黄永乐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二ＯＯ八年七月二十四日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孙国进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