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联邦快递（中国）有限公司广州分公司与广州市网能产品设计有限公司航空货物运输合同纠纷一审民事判决书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（2015）广铁法民初字第33号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负责人：鲁征。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委托代理人：广东增法律师事务所律师。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被告：广州市网能产品设计有限公司。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法定代表人：邓以翔。</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广州分公司（下称联邦快递广州公司）诉被告广州市网能产品设计有限公司（下称网能公司）航空货物运输合同纠纷一案，本院于2015年1月12日立案受理后，依法适用简易程序，于2015年3月13日公开开庭进行了审理。原告联邦快递广州公司委托代理人到庭参加诉讼，被告网能公司经本院合法传唤，无正当理由拒不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广州公司诉称：2014年4月27日，原告（乙方）与被告（甲方）签订《联邦快递服务结算协议书》，第2条约定：甲方（被告）之联邦快递服务账号为：548143985。甲方对前述账号下所产生和／或相关的全部费用承担付款责任，包括但不限于：（i）国际进口／出口快件：运费、与托运或货件相关之各类税金和政府规费、附加费及国际空运提单上所载之其他费用。第4条：若甲方对乙方托运服务有异议（包括但不限于对货物是否送达以及对于托运货物或部分托运货物损毁、遗失、延误（包括延误引起的货物腐烂或损坏）等有异议），甲方应当及时提出异议，且甲方提出异议的时限应符合乙方标准运送条款之要求。任何异议均应当以书面的形式向乙方提出，否则视为托运的货物已经完好交付并与运输凭证相符且乙方服务已履行完毕。第5条：乙方定期向甲方寄送账单，账单一经发送成功即视为甲方收到。甲方应在账单日起30天内将账单结清。就各类乙方垫款以及与托运或货件相关之各类税金和政府规费，乙方可不受前述30天账期限制，要求甲方及时结清。甲方应及时审阅账单，如有异议或其他调整要求，应在账单日起14天内向乙方书面提出，逾期则视为对账单内容无异议。甲方不得以对账单内容部分有异议为由拖延其余无异议款项的按时支付。甲方应使用银行转帐或支票方式支付并承担银行转帐手续费。为支付安全，除非经乙方事先同意，甲方不应以现金支付。根据甲方实际委托寄件的情况，乙方有权随时设定甲方的信用额度且不受账期的限制。第6条：乙方运费、附加费等费率牌价和相关计算方式以乙方网站或乙方印制之费率牌价表公布，并可定期或不时修订。甲乙双方可就适用之费率另行达成各类书面折扣协议以相应替代乙方公布之费率牌价。如甲乙双方间无相关有效书面折扣协议的，则应当适用乙方公布之费率牌价。甲方应在货件交运前查询了解前述网站公布的费率牌价等相关信息，如有需要，亦可索取乙方印制之费率牌价表。第7条：甲方为托运人的，即使甲方在国际空运提单或国内货物托运单上时指示其他人付款，乙方未收到付款的，甲方仍须无条件承担所有费用的付款责任，包括但不限于：运费、可能的附加费、手续费、海关税项及关税估算之税款（其中包括乙方为甲方预垫付的费用）、政府罚金、税金、因诉讼而产生的乙方律师费及法律费用等。乙方不承担以任何特定方式向甲方指示的其他人催讨以及证明其是否以及以何种理由拒绝付款的责任。2014年4月29日，被告作为托运人，将货物交予原告航空快递至美国东部佛罗里达州。航空货运单中，被告选择的付款方式为收件人付款。航空货运单正面注明：“使用本空运提单即构成贵方对本空运提单背面合同条款的同意。”航空货运单背面的《契约条款》之“付款之责任”约定：“即使贵公司给本公司不同的付款指示，贵公司仍须首先负责与托运有关之所有费用，包括运费、可能发生的附加费用，及所有关税，海关所估算之税额，包括有关本公司之同额预付款费用在内的海关税项及关税估算之税款、政府之罚款、税赋及本公司之律师费用及法律费用。”由于收件人未支付运费及附加费。原告根据结算协议书、航空货运单及《契约条款》，多次要求被告按账单（账单日期2014年5月27日）支付运费、附加费102109.08元。但被告以正在与收件人联系、正在催收件人付款为由，拖延付款，至今仍拖欠原告运费、附加费102109.08元。现诉请法院判令：1、被告支付运费、附加费102109.08元，及赔偿逾期付款损失（以中国人民银行同期同类人民币贷款基准利率为基础，参照逾期罚息利率标准（即上浮50%）计算，从2014年6月27日起计至实际付清时止。截止起诉日，暂计为4594元），暂共计106703.08元；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原告联邦快递广州公司为其陈述事实在举证期限内提供的证据有：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证据1、联邦快递服务结算协议书，旨在证明原、被告存在航空运输合同法律关系，被告应对548143985账号项下的费用承担付款责任；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涉案运单及商业发票、航空货运单样本（中文）、契约条款，旨在证明：4月29日被告将涉案货物交给原告承运，寄件人、承运人的权利义务，寄件人须首先负责与托运有关之所有费用；根据协议第10条约定电子扫描方式保存运单有效，与纸质运单等同效力。电子扫描方式保存运单也是符合法律、国家标准规定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证据3、价目表、燃油附加费率表、服务附加费和其它注意事项、收费分区索引，旨在证明涉案运费、附加费的金额；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证据4、账单及明细，旨在证明该账单相对应航空货运单是相对应航空货运单的费用，所以原告主张从2014年6月27日开始计算逾期付款利息损失；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证据5、EMS快递单及妥投证明，旨在证明原告已经将本案证据4的账单及明细通过EMS发送给被告的涉案运单经办人梁素颖，被告未根据协议在14天内提出异议，视为被告对账单内容的确认。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被告网能公司经本院合法传唤，无正当理由拒不到庭参加诉讼，亦未作书面答辩及举证，视为其放弃一审举证、质证等诉讼权利。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查认为，原告提交的上述证据1-3、5能够证明原、被告的之间的航空货物运输合同关系及双方的履约情况，本院予以确认；原告提交的上述证据4系涉案账单及附件，该账单相对应航空货运单，账单日期2014年5月27日、账单的到期付款日为2014年6月26日。但编号为INVI400357910的账单金额经当庭按涉案货物的重量／体积、目的地区域类别及原告提供的价目表、燃油附加费率表、服务附加费、计算公式计算并非102109.08元，而应该是73452.23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原告起诉的事实和理由有原告提供的相关证据证实，本院予以确认，但原告主张的涉案运费、附加费应为73452.23元。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双方签订的《结算协议书》及航空货运单的条款和其中提及的标准运送条款构成航空货物运输合同关系，且是双方真实意思的表示，没有违反法律、行政法规的禁止性规定，故合法有效，双方均应按约履行。查明的案件事实表明：2014年4月29日，被告作为托运人将涉案货物交予原告航空快递至美国东部佛罗里达州，原告已依约将被告委托空运的涉案货物运至了目的地，并通过EMS邮政特快专递给被告送达了涉案账单，被告未提任何异议。被告至今尚欠原告航空运费及附加费73452.23元。被告的违约行为导致本案纠纷的产生，被告应承担本案纠纷的全部责任，上述款项被告理应偿还。至于原告要求被告支付上述款项的相关利息，由于涉案《结算协议书》第4条已明确约定原告定期向甲方寄送账单，被告应在账单日起30天内将账单结清，而涉案的最后一份账单的日期为2014年5月27日，到期付款日为2014年6月26日，故逾期利息应从2014年6月27起计算为宜。原告的诉求合法有据，本院予以支持。被告经本院合法传唤，无正当理由拒不到庭参加诉讼，视为自愿放弃抗辩，应承担相应的法律后果，本院依法缺席判决。据此，依照《中华人民共和国合同法》第六十条第一款、第一百零七条、第一百一十二条及《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市网能产品设计有限公司应于本判决生效后十日内，向原告联邦快递（中国）有限公司广州分公司支付航空运费、附加费共73452.23元及利息（按中国人民银行同期贷款利率计算，航空运费、附加费73452.23元的逾期利息从2014年6月27日起计算至清偿款项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二、驳回原告联邦快递（中国）有限公司广州分公司的其他诉讼请求。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本案受理费减半收取为1217元，由被告负担。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杨忠良</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二〇一五年四月二日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曹娟娟</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