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jc w:val="center"/>
        <w:rPr>
          <w:color w:val="000000"/>
          <w:sz w:val="52"/>
        </w:rPr>
      </w:pPr>
      <w:r>
        <w:rPr>
          <w:rFonts w:hint="eastAsia"/>
          <w:color w:val="000000"/>
          <w:sz w:val="72"/>
        </w:rPr>
        <w:t>技</w:t>
      </w:r>
      <w:r>
        <w:rPr>
          <w:color w:val="000000"/>
          <w:sz w:val="72"/>
        </w:rPr>
        <w:t xml:space="preserve">  </w:t>
      </w:r>
      <w:r>
        <w:rPr>
          <w:rFonts w:hint="eastAsia"/>
          <w:color w:val="000000"/>
          <w:sz w:val="72"/>
        </w:rPr>
        <w:t>术</w:t>
      </w:r>
      <w:r>
        <w:rPr>
          <w:color w:val="000000"/>
          <w:sz w:val="72"/>
        </w:rPr>
        <w:t xml:space="preserve">  </w:t>
      </w:r>
      <w:r>
        <w:rPr>
          <w:rFonts w:hint="eastAsia"/>
          <w:color w:val="000000"/>
          <w:sz w:val="72"/>
        </w:rPr>
        <w:t>文</w:t>
      </w:r>
      <w:r>
        <w:rPr>
          <w:color w:val="000000"/>
          <w:sz w:val="72"/>
        </w:rPr>
        <w:t xml:space="preserve">  </w:t>
      </w:r>
      <w:r>
        <w:rPr>
          <w:rFonts w:hint="eastAsia"/>
          <w:color w:val="000000"/>
          <w:sz w:val="72"/>
        </w:rPr>
        <w:t>件</w:t>
      </w: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ind w:left="4160" w:hanging="4160" w:hangingChars="1300"/>
        <w:rPr>
          <w:rFonts w:ascii="Arial" w:hAnsi="Arial" w:cs="Arial"/>
          <w:color w:val="000000"/>
          <w:sz w:val="24"/>
        </w:rPr>
      </w:pPr>
      <w:r>
        <w:rPr>
          <w:color w:val="000000"/>
          <w:sz w:val="32"/>
        </w:rPr>
        <w:t xml:space="preserve">            </w:t>
      </w:r>
      <w:r>
        <w:rPr>
          <w:rFonts w:hint="eastAsia"/>
          <w:color w:val="000000"/>
          <w:sz w:val="32"/>
        </w:rPr>
        <w:t>技术文件名称：</w:t>
      </w:r>
      <w:r>
        <w:rPr>
          <w:rFonts w:hint="eastAsia"/>
          <w:color w:val="000000"/>
          <w:sz w:val="32"/>
          <w:lang w:eastAsia="zh-CN"/>
        </w:rPr>
        <w:t>环境控制</w:t>
      </w:r>
      <w:r>
        <w:rPr>
          <w:rFonts w:hint="eastAsia"/>
          <w:color w:val="000000"/>
          <w:sz w:val="32"/>
        </w:rPr>
        <w:t>方案概要设计</w:t>
      </w:r>
    </w:p>
    <w:p>
      <w:pPr>
        <w:spacing w:line="360" w:lineRule="auto"/>
        <w:rPr>
          <w:color w:val="000000"/>
          <w:sz w:val="32"/>
        </w:rPr>
      </w:pPr>
      <w:r>
        <w:rPr>
          <w:color w:val="000000"/>
          <w:sz w:val="32"/>
        </w:rPr>
        <w:t xml:space="preserve">            </w:t>
      </w:r>
      <w:r>
        <w:rPr>
          <w:rFonts w:hint="eastAsia"/>
          <w:color w:val="000000"/>
          <w:sz w:val="32"/>
        </w:rPr>
        <w:t>技术文件编号：</w:t>
      </w:r>
    </w:p>
    <w:p>
      <w:pPr>
        <w:spacing w:line="360" w:lineRule="auto"/>
        <w:rPr>
          <w:rFonts w:ascii="宋体"/>
          <w:color w:val="000000"/>
          <w:sz w:val="32"/>
        </w:rPr>
      </w:pPr>
      <w:r>
        <w:rPr>
          <w:color w:val="000000"/>
          <w:sz w:val="32"/>
        </w:rPr>
        <w:t xml:space="preserve">            </w:t>
      </w:r>
      <w:r>
        <w:rPr>
          <w:rFonts w:hint="eastAsia"/>
          <w:color w:val="000000"/>
          <w:sz w:val="32"/>
        </w:rPr>
        <w:t>版</w:t>
      </w:r>
      <w:r>
        <w:rPr>
          <w:color w:val="000000"/>
          <w:sz w:val="32"/>
        </w:rPr>
        <w:t xml:space="preserve">        </w:t>
      </w:r>
      <w:r>
        <w:rPr>
          <w:rFonts w:hint="eastAsia"/>
          <w:color w:val="000000"/>
          <w:sz w:val="32"/>
        </w:rPr>
        <w:t>本</w:t>
      </w:r>
      <w:r>
        <w:rPr>
          <w:rFonts w:hint="eastAsia" w:ascii="宋体"/>
          <w:color w:val="000000"/>
          <w:sz w:val="32"/>
        </w:rPr>
        <w:t>：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V1.0</w:t>
      </w:r>
    </w:p>
    <w:p>
      <w:pPr>
        <w:spacing w:line="360" w:lineRule="auto"/>
        <w:rPr>
          <w:color w:val="000000"/>
        </w:rPr>
      </w:pPr>
      <w:r>
        <w:rPr>
          <w:color w:val="000000"/>
          <w:sz w:val="32"/>
        </w:rPr>
        <w:t xml:space="preserve">           </w:t>
      </w:r>
    </w:p>
    <w:p>
      <w:pPr>
        <w:spacing w:line="360" w:lineRule="auto"/>
        <w:rPr>
          <w:color w:val="000000"/>
        </w:rPr>
      </w:pPr>
    </w:p>
    <w:p>
      <w:pPr>
        <w:spacing w:line="360" w:lineRule="auto"/>
        <w:jc w:val="center"/>
        <w:rPr>
          <w:color w:val="000000"/>
          <w:sz w:val="28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拟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制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</w:t>
      </w:r>
      <w:r>
        <w:rPr>
          <w:rFonts w:hint="eastAsia"/>
          <w:color w:val="000000"/>
          <w:u w:val="single"/>
        </w:rPr>
        <w:t xml:space="preserve">  </w:t>
      </w:r>
      <w:r>
        <w:rPr>
          <w:rFonts w:hint="eastAsia"/>
          <w:color w:val="000000"/>
        </w:rPr>
        <w:t xml:space="preserve"> 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审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核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会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签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60" w:lineRule="auto"/>
        <w:rPr>
          <w:color w:val="000000"/>
          <w:u w:val="single"/>
        </w:rPr>
      </w:pPr>
      <w:r>
        <w:rPr>
          <w:color w:val="000000"/>
        </w:rPr>
        <w:t xml:space="preserve">                                   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                  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                  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标准化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批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准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60" w:lineRule="auto"/>
        <w:rPr>
          <w:color w:val="000000"/>
          <w:sz w:val="32"/>
        </w:rPr>
      </w:pPr>
    </w:p>
    <w:p>
      <w:pPr>
        <w:pStyle w:val="2"/>
        <w:numPr>
          <w:ilvl w:val="0"/>
          <w:numId w:val="0"/>
        </w:numPr>
        <w:jc w:val="center"/>
      </w:pPr>
      <w:r>
        <w:rPr>
          <w:szCs w:val="21"/>
        </w:rPr>
        <w:br w:type="page"/>
      </w:r>
      <w:bookmarkStart w:id="0" w:name="_Toc29498"/>
      <w:bookmarkStart w:id="1" w:name="_Toc309804231"/>
      <w:bookmarkStart w:id="2" w:name="_Toc14289"/>
      <w:r>
        <w:rPr>
          <w:rFonts w:hint="eastAsia"/>
        </w:rPr>
        <w:t>修改记录</w:t>
      </w:r>
      <w:bookmarkEnd w:id="0"/>
      <w:bookmarkEnd w:id="1"/>
      <w:bookmarkEnd w:id="2"/>
    </w:p>
    <w:tbl>
      <w:tblPr>
        <w:tblStyle w:val="47"/>
        <w:tblW w:w="91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966"/>
        <w:gridCol w:w="1055"/>
        <w:gridCol w:w="1201"/>
        <w:gridCol w:w="1803"/>
        <w:gridCol w:w="2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4" w:type="dxa"/>
            <w:vAlign w:val="center"/>
          </w:tcPr>
          <w:p>
            <w:pPr>
              <w:pStyle w:val="3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966" w:type="dxa"/>
            <w:vAlign w:val="center"/>
          </w:tcPr>
          <w:p>
            <w:pPr>
              <w:pStyle w:val="3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055" w:type="dxa"/>
            <w:vAlign w:val="center"/>
          </w:tcPr>
          <w:p>
            <w:pPr>
              <w:pStyle w:val="3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拟制人/</w:t>
            </w:r>
          </w:p>
          <w:p>
            <w:pPr>
              <w:pStyle w:val="3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01" w:type="dxa"/>
            <w:vAlign w:val="center"/>
          </w:tcPr>
          <w:p>
            <w:pPr>
              <w:pStyle w:val="3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拟制/修改日期</w:t>
            </w:r>
          </w:p>
        </w:tc>
        <w:tc>
          <w:tcPr>
            <w:tcW w:w="1803" w:type="dxa"/>
            <w:vAlign w:val="center"/>
          </w:tcPr>
          <w:p>
            <w:pPr>
              <w:pStyle w:val="3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更改理由</w:t>
            </w:r>
          </w:p>
        </w:tc>
        <w:tc>
          <w:tcPr>
            <w:tcW w:w="2328" w:type="dxa"/>
            <w:vAlign w:val="center"/>
          </w:tcPr>
          <w:p>
            <w:pPr>
              <w:pStyle w:val="3"/>
              <w:spacing w:line="360" w:lineRule="auto"/>
              <w:jc w:val="center"/>
            </w:pPr>
            <w:r>
              <w:rPr>
                <w:rFonts w:hint="eastAsia"/>
              </w:rPr>
              <w:t>主要更改内容</w:t>
            </w:r>
          </w:p>
          <w:p>
            <w:pPr>
              <w:pStyle w:val="3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（写要点即可）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4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966" w:type="dxa"/>
          </w:tcPr>
          <w:p>
            <w:pPr>
              <w:pStyle w:val="3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055" w:type="dxa"/>
          </w:tcPr>
          <w:p>
            <w:pPr>
              <w:pStyle w:val="3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201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1803" w:type="dxa"/>
          </w:tcPr>
          <w:p>
            <w:pPr>
              <w:pStyle w:val="3"/>
              <w:spacing w:line="360" w:lineRule="auto"/>
              <w:ind w:firstLine="0"/>
            </w:pPr>
            <w:r>
              <w:rPr>
                <w:rFonts w:hint="eastAsia"/>
              </w:rPr>
              <w:t>第一次创建</w:t>
            </w:r>
          </w:p>
        </w:tc>
        <w:tc>
          <w:tcPr>
            <w:tcW w:w="2328" w:type="dxa"/>
          </w:tcPr>
          <w:p>
            <w:pPr>
              <w:pStyle w:val="3"/>
              <w:spacing w:line="360" w:lineRule="auto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4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966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1055" w:type="dxa"/>
          </w:tcPr>
          <w:p>
            <w:pPr>
              <w:pStyle w:val="3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201" w:type="dxa"/>
          </w:tcPr>
          <w:p>
            <w:pPr>
              <w:pStyle w:val="3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803" w:type="dxa"/>
          </w:tcPr>
          <w:p>
            <w:pPr>
              <w:pStyle w:val="3"/>
              <w:spacing w:line="360" w:lineRule="auto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提供意见修改</w:t>
            </w:r>
          </w:p>
        </w:tc>
        <w:tc>
          <w:tcPr>
            <w:tcW w:w="2328" w:type="dxa"/>
          </w:tcPr>
          <w:p>
            <w:pPr>
              <w:pStyle w:val="3"/>
              <w:numPr>
                <w:ilvl w:val="0"/>
                <w:numId w:val="0"/>
              </w:numPr>
              <w:spacing w:line="360" w:lineRule="auto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4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966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1055" w:type="dxa"/>
          </w:tcPr>
          <w:p>
            <w:pPr>
              <w:pStyle w:val="3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201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1803" w:type="dxa"/>
          </w:tcPr>
          <w:p>
            <w:pPr>
              <w:pStyle w:val="3"/>
              <w:spacing w:line="360" w:lineRule="auto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第一次评审修改</w:t>
            </w:r>
          </w:p>
        </w:tc>
        <w:tc>
          <w:tcPr>
            <w:tcW w:w="2328" w:type="dxa"/>
          </w:tcPr>
          <w:p>
            <w:pPr>
              <w:pStyle w:val="3"/>
              <w:spacing w:line="360" w:lineRule="auto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4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966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1055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1201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1803" w:type="dxa"/>
          </w:tcPr>
          <w:p>
            <w:pPr>
              <w:pStyle w:val="3"/>
              <w:spacing w:line="360" w:lineRule="auto"/>
              <w:ind w:firstLine="0"/>
            </w:pPr>
          </w:p>
        </w:tc>
        <w:tc>
          <w:tcPr>
            <w:tcW w:w="2328" w:type="dxa"/>
          </w:tcPr>
          <w:p>
            <w:pPr>
              <w:pStyle w:val="3"/>
              <w:spacing w:line="360" w:lineRule="auto"/>
              <w:ind w:firstLine="0"/>
              <w:rPr>
                <w:sz w:val="20"/>
              </w:rPr>
            </w:pPr>
          </w:p>
        </w:tc>
      </w:tr>
    </w:tbl>
    <w:p>
      <w:pPr>
        <w:spacing w:line="360" w:lineRule="auto"/>
        <w:rPr>
          <w:sz w:val="20"/>
        </w:rPr>
      </w:pPr>
    </w:p>
    <w:p>
      <w:pPr>
        <w:spacing w:line="360" w:lineRule="auto"/>
        <w:jc w:val="center"/>
        <w:rPr>
          <w:sz w:val="52"/>
          <w:szCs w:val="52"/>
        </w:rPr>
      </w:pPr>
      <w:r>
        <w:rPr>
          <w:color w:val="000000"/>
        </w:rPr>
        <w:br w:type="page"/>
      </w:r>
      <w:r>
        <w:rPr>
          <w:rFonts w:hint="eastAsia"/>
          <w:sz w:val="52"/>
          <w:szCs w:val="52"/>
        </w:rPr>
        <w:t>目录</w:t>
      </w:r>
    </w:p>
    <w:p>
      <w:pPr>
        <w:spacing w:line="360" w:lineRule="auto"/>
        <w:jc w:val="center"/>
        <w:rPr>
          <w:sz w:val="52"/>
          <w:szCs w:val="52"/>
        </w:rPr>
      </w:pPr>
    </w:p>
    <w:p>
      <w:pPr>
        <w:pStyle w:val="31"/>
        <w:tabs>
          <w:tab w:val="right" w:leader="dot" w:pos="8312"/>
        </w:tabs>
      </w:pPr>
      <w:r>
        <w:rPr>
          <w:sz w:val="20"/>
        </w:rPr>
        <w:fldChar w:fldCharType="begin"/>
      </w:r>
      <w:r>
        <w:rPr>
          <w:sz w:val="20"/>
        </w:rPr>
        <w:instrText xml:space="preserve">TOC \o "1-3" \h \u </w:instrText>
      </w:r>
      <w:r>
        <w:rPr>
          <w:sz w:val="20"/>
        </w:rPr>
        <w:fldChar w:fldCharType="separate"/>
      </w:r>
      <w:r>
        <w:fldChar w:fldCharType="begin"/>
      </w:r>
      <w:r>
        <w:instrText xml:space="preserve"> HYPERLINK \l _Toc14289 </w:instrText>
      </w:r>
      <w: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_Toc14289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12"/>
        </w:tabs>
      </w:pPr>
      <w:r>
        <w:fldChar w:fldCharType="begin"/>
      </w:r>
      <w:r>
        <w:instrText xml:space="preserve"> HYPERLINK \l _Toc20692 </w:instrText>
      </w:r>
      <w:r>
        <w:fldChar w:fldCharType="separate"/>
      </w:r>
      <w:r>
        <w:t xml:space="preserve">1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_Toc20692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_Toc25415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1.1 </w:t>
      </w:r>
      <w:r>
        <w:rPr>
          <w:rFonts w:hint="eastAsia"/>
        </w:rPr>
        <w:t>目的和范围</w:t>
      </w:r>
      <w:r>
        <w:tab/>
      </w:r>
      <w:r>
        <w:fldChar w:fldCharType="begin"/>
      </w:r>
      <w:r>
        <w:instrText xml:space="preserve"> PAGEREF _Toc25415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_Toc16238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1.2 </w:t>
      </w:r>
      <w:r>
        <w:rPr>
          <w:rFonts w:hint="eastAsia"/>
        </w:rPr>
        <w:t>预期读者</w:t>
      </w:r>
      <w:r>
        <w:tab/>
      </w:r>
      <w:r>
        <w:fldChar w:fldCharType="begin"/>
      </w:r>
      <w:r>
        <w:instrText xml:space="preserve"> PAGEREF _Toc16238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12"/>
        </w:tabs>
      </w:pPr>
      <w:r>
        <w:fldChar w:fldCharType="begin"/>
      </w:r>
      <w:r>
        <w:instrText xml:space="preserve"> HYPERLINK \l _Toc11429 </w:instrText>
      </w:r>
      <w:r>
        <w:fldChar w:fldCharType="separate"/>
      </w:r>
      <w:r>
        <w:t xml:space="preserve">2 </w:t>
      </w:r>
      <w:r>
        <w:rPr>
          <w:rFonts w:hint="eastAsia"/>
        </w:rPr>
        <w:t>术语、定义和缩略语</w:t>
      </w:r>
      <w:r>
        <w:tab/>
      </w:r>
      <w:r>
        <w:fldChar w:fldCharType="begin"/>
      </w:r>
      <w:r>
        <w:instrText xml:space="preserve"> PAGEREF _Toc11429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_Toc27499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2.1 </w:t>
      </w:r>
      <w:r>
        <w:rPr>
          <w:rFonts w:hint="eastAsia"/>
        </w:rPr>
        <w:t>术语、定义</w:t>
      </w:r>
      <w:r>
        <w:tab/>
      </w:r>
      <w:r>
        <w:fldChar w:fldCharType="begin"/>
      </w:r>
      <w:r>
        <w:instrText xml:space="preserve"> PAGEREF _Toc27499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_Toc14728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2.2 </w:t>
      </w:r>
      <w:r>
        <w:rPr>
          <w:rFonts w:hint="eastAsia"/>
        </w:rPr>
        <w:t>缩略语</w:t>
      </w:r>
      <w:r>
        <w:tab/>
      </w:r>
      <w:r>
        <w:fldChar w:fldCharType="begin"/>
      </w:r>
      <w:r>
        <w:instrText xml:space="preserve"> PAGEREF _Toc14728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12"/>
        </w:tabs>
      </w:pPr>
      <w:r>
        <w:fldChar w:fldCharType="begin"/>
      </w:r>
      <w:r>
        <w:instrText xml:space="preserve"> HYPERLINK \l _Toc5850 </w:instrText>
      </w:r>
      <w:r>
        <w:fldChar w:fldCharType="separate"/>
      </w:r>
      <w:r>
        <w:t xml:space="preserve">3 </w:t>
      </w:r>
      <w:r>
        <w:rPr>
          <w:rFonts w:hint="eastAsia"/>
          <w:lang w:eastAsia="zh-CN"/>
        </w:rPr>
        <w:t>需求概</w:t>
      </w:r>
      <w:r>
        <w:rPr>
          <w:rFonts w:hint="eastAsia"/>
        </w:rPr>
        <w:t>述</w:t>
      </w:r>
      <w:r>
        <w:tab/>
      </w:r>
      <w:r>
        <w:fldChar w:fldCharType="begin"/>
      </w:r>
      <w:r>
        <w:instrText xml:space="preserve"> PAGEREF _Toc5850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_Toc13080 </w:instrText>
      </w:r>
      <w:r>
        <w:fldChar w:fldCharType="separate"/>
      </w:r>
      <w:r>
        <w:rPr>
          <w:rFonts w:hint="default" w:ascii="Times New Roman" w:hAnsi="Times New Roman" w:cs="Times New Roman"/>
          <w:bCs/>
          <w:lang w:eastAsia="zh-CN"/>
        </w:rPr>
        <w:t xml:space="preserve">3.1 </w:t>
      </w:r>
      <w:r>
        <w:rPr>
          <w:rFonts w:hint="eastAsia"/>
          <w:lang w:eastAsia="zh-CN"/>
        </w:rPr>
        <w:t>系统基本要素说明：</w:t>
      </w:r>
      <w:r>
        <w:tab/>
      </w:r>
      <w:r>
        <w:fldChar w:fldCharType="begin"/>
      </w:r>
      <w:r>
        <w:instrText xml:space="preserve"> PAGEREF _Toc13080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_Toc24624 </w:instrText>
      </w:r>
      <w:r>
        <w:fldChar w:fldCharType="separate"/>
      </w:r>
      <w:r>
        <w:rPr>
          <w:rFonts w:hint="default" w:ascii="Times New Roman" w:hAnsi="Times New Roman" w:cs="Times New Roman"/>
          <w:lang w:eastAsia="zh-CN"/>
        </w:rPr>
        <w:t xml:space="preserve">3.1.1 </w:t>
      </w:r>
      <w:r>
        <w:rPr>
          <w:rFonts w:hint="eastAsia"/>
          <w:lang w:eastAsia="zh-CN"/>
        </w:rPr>
        <w:t>各部件关系</w:t>
      </w:r>
      <w:r>
        <w:tab/>
      </w:r>
      <w:r>
        <w:fldChar w:fldCharType="begin"/>
      </w:r>
      <w:r>
        <w:instrText xml:space="preserve"> PAGEREF _Toc24624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12"/>
        </w:tabs>
      </w:pPr>
      <w:r>
        <w:fldChar w:fldCharType="begin"/>
      </w:r>
      <w:r>
        <w:instrText xml:space="preserve"> HYPERLINK \l _Toc14370 </w:instrText>
      </w:r>
      <w:r>
        <w:fldChar w:fldCharType="separate"/>
      </w:r>
      <w:r>
        <w:t xml:space="preserve">4 </w:t>
      </w:r>
      <w:r>
        <w:rPr>
          <w:rFonts w:hint="eastAsia"/>
          <w:lang w:eastAsia="zh-CN"/>
        </w:rPr>
        <w:t>需求划分</w:t>
      </w:r>
      <w:r>
        <w:tab/>
      </w:r>
      <w:r>
        <w:fldChar w:fldCharType="begin"/>
      </w:r>
      <w:r>
        <w:instrText xml:space="preserve"> PAGEREF _Toc14370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_Toc9354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4.1 </w:t>
      </w:r>
      <w:r>
        <w:rPr>
          <w:rFonts w:hint="eastAsia"/>
          <w:lang w:eastAsia="zh-CN"/>
        </w:rPr>
        <w:t>中心服务器</w:t>
      </w:r>
      <w:r>
        <w:rPr>
          <w:rFonts w:hint="eastAsia"/>
          <w:lang w:val="en-US" w:eastAsia="zh-CN"/>
        </w:rPr>
        <w:t>topo绑定</w:t>
      </w:r>
      <w:r>
        <w:tab/>
      </w:r>
      <w:r>
        <w:fldChar w:fldCharType="begin"/>
      </w:r>
      <w:r>
        <w:instrText xml:space="preserve"> PAGEREF _Toc9354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_Toc3274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UriRoute的配置</w:t>
      </w:r>
      <w:r>
        <w:tab/>
      </w:r>
      <w:r>
        <w:fldChar w:fldCharType="begin"/>
      </w:r>
      <w:r>
        <w:instrText xml:space="preserve"> PAGEREF _Toc3274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_Toc27917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4.1.2 </w:t>
      </w:r>
      <w:r>
        <w:rPr>
          <w:rFonts w:hint="eastAsia"/>
          <w:lang w:val="en-US" w:eastAsia="zh-CN"/>
        </w:rPr>
        <w:t>Scp的配置</w:t>
      </w:r>
      <w:r>
        <w:tab/>
      </w:r>
      <w:r>
        <w:fldChar w:fldCharType="begin"/>
      </w:r>
      <w:r>
        <w:instrText xml:space="preserve"> PAGEREF _Toc27917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_Toc23788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4.1.3 </w:t>
      </w:r>
      <w:r>
        <w:rPr>
          <w:rFonts w:hint="eastAsia"/>
          <w:lang w:val="en-US" w:eastAsia="zh-CN"/>
        </w:rPr>
        <w:t>topo监听的配置</w:t>
      </w:r>
      <w:r>
        <w:tab/>
      </w:r>
      <w:r>
        <w:fldChar w:fldCharType="begin"/>
      </w:r>
      <w:r>
        <w:instrText xml:space="preserve"> PAGEREF _Toc23788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_Toc2124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4.1.4 </w:t>
      </w:r>
      <w:r>
        <w:rPr>
          <w:rFonts w:hint="eastAsia"/>
          <w:lang w:val="en-US" w:eastAsia="zh-CN"/>
        </w:rPr>
        <w:t>中控插件的配置</w:t>
      </w:r>
      <w:r>
        <w:tab/>
      </w:r>
      <w:r>
        <w:fldChar w:fldCharType="begin"/>
      </w:r>
      <w:r>
        <w:instrText xml:space="preserve"> PAGEREF _Toc2124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_Toc20069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4.1.5 </w:t>
      </w:r>
      <w:r>
        <w:rPr>
          <w:rFonts w:hint="eastAsia"/>
          <w:lang w:val="en-US" w:eastAsia="zh-CN"/>
        </w:rPr>
        <w:t>权限的设置</w:t>
      </w:r>
      <w:r>
        <w:tab/>
      </w:r>
      <w:r>
        <w:fldChar w:fldCharType="begin"/>
      </w:r>
      <w:r>
        <w:instrText xml:space="preserve"> PAGEREF _Toc20069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_Toc14301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4.1.6 </w:t>
      </w:r>
      <w:r>
        <w:rPr>
          <w:rFonts w:hint="eastAsia"/>
          <w:lang w:val="en-US" w:eastAsia="zh-CN"/>
        </w:rPr>
        <w:t>强制模式的设置</w:t>
      </w:r>
      <w:r>
        <w:tab/>
      </w:r>
      <w:r>
        <w:fldChar w:fldCharType="begin"/>
      </w:r>
      <w:r>
        <w:instrText xml:space="preserve"> PAGEREF _Toc14301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_Toc19170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4.2 </w:t>
      </w:r>
      <w:r>
        <w:rPr>
          <w:rFonts w:hint="eastAsia"/>
          <w:lang w:val="en-US" w:eastAsia="zh-CN"/>
        </w:rPr>
        <w:t>中控插件的注册</w:t>
      </w:r>
      <w:r>
        <w:tab/>
      </w:r>
      <w:r>
        <w:fldChar w:fldCharType="begin"/>
      </w:r>
      <w:r>
        <w:instrText xml:space="preserve"> PAGEREF _Toc19170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_Toc23419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4.2.1 </w:t>
      </w:r>
      <w:r>
        <w:rPr>
          <w:rFonts w:hint="eastAsia"/>
          <w:lang w:val="en-US" w:eastAsia="zh-CN"/>
        </w:rPr>
        <w:t>中控处理注册</w:t>
      </w:r>
      <w:r>
        <w:tab/>
      </w:r>
      <w:r>
        <w:fldChar w:fldCharType="begin"/>
      </w:r>
      <w:r>
        <w:instrText xml:space="preserve"> PAGEREF _Toc23419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_Toc25829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4.2.2 </w:t>
      </w:r>
      <w:r>
        <w:rPr>
          <w:rFonts w:hint="eastAsia"/>
          <w:lang w:val="en-US" w:eastAsia="zh-CN"/>
        </w:rPr>
        <w:t>外设处理注册</w:t>
      </w:r>
      <w:r>
        <w:tab/>
      </w:r>
      <w:r>
        <w:fldChar w:fldCharType="begin"/>
      </w:r>
      <w:r>
        <w:instrText xml:space="preserve"> PAGEREF _Toc25829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_Toc3699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4.3 </w:t>
      </w:r>
      <w:r>
        <w:rPr>
          <w:rFonts w:hint="eastAsia"/>
          <w:lang w:eastAsia="zh-CN"/>
        </w:rPr>
        <w:t>中心服务器控制接口的设置</w:t>
      </w:r>
      <w:r>
        <w:tab/>
      </w:r>
      <w:r>
        <w:fldChar w:fldCharType="begin"/>
      </w:r>
      <w:r>
        <w:instrText xml:space="preserve"> PAGEREF _Toc3699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_Toc6682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4.4 </w:t>
      </w:r>
      <w:r>
        <w:rPr>
          <w:rFonts w:hint="eastAsia"/>
          <w:lang w:eastAsia="zh-CN"/>
        </w:rPr>
        <w:t>中控控制</w:t>
      </w:r>
      <w:r>
        <w:tab/>
      </w:r>
      <w:r>
        <w:fldChar w:fldCharType="begin"/>
      </w:r>
      <w:r>
        <w:instrText xml:space="preserve"> PAGEREF _Toc6682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_Toc4388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4.5 </w:t>
      </w:r>
      <w:r>
        <w:rPr>
          <w:rFonts w:hint="eastAsia"/>
          <w:lang w:eastAsia="zh-CN"/>
        </w:rPr>
        <w:t>中控外设控制</w:t>
      </w:r>
      <w:r>
        <w:tab/>
      </w:r>
      <w:r>
        <w:fldChar w:fldCharType="begin"/>
      </w:r>
      <w:r>
        <w:instrText xml:space="preserve"> PAGEREF _Toc4388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_Toc1335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4.6 </w:t>
      </w:r>
      <w:r>
        <w:rPr>
          <w:rFonts w:hint="eastAsia"/>
          <w:lang w:val="en-US" w:eastAsia="zh-CN"/>
        </w:rPr>
        <w:t>协议的实现</w:t>
      </w:r>
      <w:r>
        <w:tab/>
      </w:r>
      <w:r>
        <w:fldChar w:fldCharType="begin"/>
      </w:r>
      <w:r>
        <w:instrText xml:space="preserve"> PAGEREF _Toc1335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_Toc26589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4.7 </w:t>
      </w:r>
      <w:r>
        <w:rPr>
          <w:rFonts w:hint="eastAsia"/>
          <w:lang w:val="en-US" w:eastAsia="zh-CN"/>
        </w:rPr>
        <w:t>中控设备绑定后系统重启</w:t>
      </w:r>
      <w:r>
        <w:tab/>
      </w:r>
      <w:r>
        <w:fldChar w:fldCharType="begin"/>
      </w:r>
      <w:r>
        <w:instrText xml:space="preserve"> PAGEREF _Toc26589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12"/>
        </w:tabs>
      </w:pPr>
      <w:r>
        <w:fldChar w:fldCharType="begin"/>
      </w:r>
      <w:r>
        <w:instrText xml:space="preserve"> HYPERLINK \l _Toc25594 </w:instrText>
      </w:r>
      <w:r>
        <w:fldChar w:fldCharType="separate"/>
      </w:r>
      <w:r>
        <w:t xml:space="preserve">5 </w:t>
      </w:r>
      <w:r>
        <w:rPr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_Toc25594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_Toc8550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5.1 </w:t>
      </w:r>
      <w:r>
        <w:rPr>
          <w:rFonts w:hint="eastAsia"/>
          <w:lang w:val="en-US" w:eastAsia="zh-CN"/>
        </w:rPr>
        <w:t>WEB</w:t>
      </w:r>
      <w:r>
        <w:tab/>
      </w:r>
      <w:r>
        <w:fldChar w:fldCharType="begin"/>
      </w:r>
      <w:r>
        <w:instrText xml:space="preserve"> PAGEREF _Toc8550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_Toc14854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5.2 </w:t>
      </w:r>
      <w:r>
        <w:rPr>
          <w:rFonts w:hint="eastAsia"/>
        </w:rPr>
        <w:t>UI</w:t>
      </w:r>
      <w:r>
        <w:tab/>
      </w:r>
      <w:r>
        <w:fldChar w:fldCharType="begin"/>
      </w:r>
      <w:r>
        <w:instrText xml:space="preserve"> PAGEREF _Toc14854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_Toc2793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5.3 </w:t>
      </w:r>
      <w:r>
        <w:rPr>
          <w:rFonts w:hint="eastAsia"/>
        </w:rPr>
        <w:t>中心服务器</w:t>
      </w:r>
      <w:r>
        <w:tab/>
      </w:r>
      <w:r>
        <w:fldChar w:fldCharType="begin"/>
      </w:r>
      <w:r>
        <w:instrText xml:space="preserve"> PAGEREF _Toc2793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12"/>
        </w:tabs>
      </w:pPr>
      <w:r>
        <w:fldChar w:fldCharType="begin"/>
      </w:r>
      <w:r>
        <w:instrText xml:space="preserve"> HYPERLINK \l _Toc24489 </w:instrText>
      </w:r>
      <w:r>
        <w:fldChar w:fldCharType="separate"/>
      </w:r>
      <w:r>
        <w:t xml:space="preserve">6 </w:t>
      </w:r>
      <w:r>
        <w:rPr>
          <w:rFonts w:hint="eastAsia"/>
          <w:lang w:eastAsia="zh-CN"/>
        </w:rPr>
        <w:t>端口控制的实现</w:t>
      </w:r>
      <w:r>
        <w:tab/>
      </w:r>
      <w:r>
        <w:fldChar w:fldCharType="begin"/>
      </w:r>
      <w:r>
        <w:instrText xml:space="preserve"> PAGEREF _Toc24489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pacing w:line="360" w:lineRule="auto"/>
        <w:rPr>
          <w:sz w:val="20"/>
        </w:rPr>
      </w:pPr>
      <w:r>
        <w:fldChar w:fldCharType="end"/>
      </w:r>
    </w:p>
    <w:p>
      <w:pPr>
        <w:pStyle w:val="2"/>
        <w:ind w:left="432" w:leftChars="0" w:hanging="432" w:firstLineChars="0"/>
      </w:pPr>
      <w:r>
        <w:br w:type="page"/>
      </w:r>
      <w:bookmarkStart w:id="3" w:name="_Toc370831342"/>
      <w:bookmarkStart w:id="4" w:name="_Toc28392"/>
      <w:bookmarkStart w:id="5" w:name="_Toc20692"/>
      <w:r>
        <w:rPr>
          <w:rFonts w:hint="eastAsia"/>
        </w:rPr>
        <w:t>引言</w:t>
      </w:r>
      <w:bookmarkEnd w:id="3"/>
      <w:bookmarkEnd w:id="4"/>
      <w:bookmarkEnd w:id="5"/>
    </w:p>
    <w:p>
      <w:pPr>
        <w:pStyle w:val="4"/>
        <w:ind w:left="576" w:leftChars="0" w:hanging="576" w:firstLineChars="0"/>
      </w:pPr>
      <w:bookmarkStart w:id="6" w:name="_Toc25415"/>
      <w:bookmarkStart w:id="7" w:name="_Toc8465"/>
      <w:r>
        <w:rPr>
          <w:rFonts w:hint="eastAsia"/>
        </w:rPr>
        <w:t>目的和范围</w:t>
      </w:r>
      <w:bookmarkEnd w:id="6"/>
      <w:bookmarkEnd w:id="7"/>
    </w:p>
    <w:p>
      <w:pPr>
        <w:pStyle w:val="3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本文档对</w:t>
      </w:r>
      <w:r>
        <w:rPr>
          <w:rFonts w:hint="eastAsia" w:ascii="Arial" w:hAnsi="Arial" w:cs="Arial"/>
          <w:szCs w:val="21"/>
          <w:lang w:eastAsia="zh-CN"/>
        </w:rPr>
        <w:t>级联</w:t>
      </w:r>
      <w:r>
        <w:rPr>
          <w:rFonts w:hint="eastAsia" w:ascii="Arial" w:hAnsi="Arial" w:cs="Arial"/>
          <w:szCs w:val="21"/>
        </w:rPr>
        <w:t>方案的实现做一个概要说明，为后续产品的开发、测试提供基础与约束。</w:t>
      </w:r>
    </w:p>
    <w:p>
      <w:pPr>
        <w:pStyle w:val="4"/>
        <w:ind w:left="576" w:leftChars="0" w:hanging="576" w:firstLineChars="0"/>
      </w:pPr>
      <w:bookmarkStart w:id="8" w:name="_Toc16238"/>
      <w:bookmarkStart w:id="9" w:name="_Toc25384"/>
      <w:bookmarkStart w:id="10" w:name="_Toc532807406"/>
      <w:bookmarkStart w:id="11" w:name="_Toc532896652"/>
      <w:bookmarkStart w:id="12" w:name="_Toc532010693"/>
      <w:bookmarkStart w:id="13" w:name="_Toc532876021"/>
      <w:bookmarkStart w:id="14" w:name="_Toc533217079"/>
      <w:bookmarkStart w:id="15" w:name="_Toc532808041"/>
      <w:r>
        <w:rPr>
          <w:rFonts w:hint="eastAsia"/>
        </w:rPr>
        <w:t>预期读者</w:t>
      </w:r>
      <w:bookmarkEnd w:id="8"/>
      <w:bookmarkEnd w:id="9"/>
    </w:p>
    <w:p>
      <w:pPr>
        <w:pStyle w:val="3"/>
        <w:spacing w:line="360" w:lineRule="auto"/>
      </w:pPr>
      <w:r>
        <w:rPr>
          <w:rFonts w:hint="eastAsia"/>
        </w:rPr>
        <w:t>本文档的预期读者如下：</w:t>
      </w:r>
    </w:p>
    <w:p>
      <w:pPr>
        <w:pStyle w:val="3"/>
        <w:spacing w:line="360" w:lineRule="auto"/>
        <w:jc w:val="center"/>
        <w:rPr>
          <w:rFonts w:ascii="黑体" w:eastAsia="黑体"/>
        </w:rPr>
      </w:pPr>
      <w:r>
        <w:rPr>
          <w:rFonts w:hint="eastAsia" w:ascii="黑体" w:eastAsia="黑体"/>
        </w:rPr>
        <w:t>表1预期读者</w:t>
      </w:r>
    </w:p>
    <w:tbl>
      <w:tblPr>
        <w:tblStyle w:val="47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60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118" w:type="dxa"/>
            <w:shd w:val="pct10" w:color="000000" w:fill="FFFFFF"/>
          </w:tcPr>
          <w:p>
            <w:pPr>
              <w:spacing w:before="60" w:after="6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读者分类</w:t>
            </w:r>
          </w:p>
        </w:tc>
        <w:tc>
          <w:tcPr>
            <w:tcW w:w="6099" w:type="dxa"/>
            <w:shd w:val="pct10" w:color="000000" w:fill="FFFFFF"/>
          </w:tcPr>
          <w:p>
            <w:pPr>
              <w:spacing w:before="60" w:after="6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8" w:type="dxa"/>
            <w:vAlign w:val="center"/>
          </w:tcPr>
          <w:p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系统开发人员</w:t>
            </w:r>
          </w:p>
        </w:tc>
        <w:tc>
          <w:tcPr>
            <w:tcW w:w="6099" w:type="dxa"/>
            <w:vAlign w:val="center"/>
          </w:tcPr>
          <w:p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理解设计，实现功能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8" w:type="dxa"/>
            <w:vAlign w:val="center"/>
          </w:tcPr>
          <w:p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系统测试人员</w:t>
            </w:r>
          </w:p>
        </w:tc>
        <w:tc>
          <w:tcPr>
            <w:tcW w:w="6099" w:type="dxa"/>
            <w:vAlign w:val="center"/>
          </w:tcPr>
          <w:p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理解需求，转换为系统测试方案和测试规程</w:t>
            </w:r>
          </w:p>
        </w:tc>
      </w:tr>
    </w:tbl>
    <w:p>
      <w:pPr>
        <w:pStyle w:val="3"/>
        <w:spacing w:line="360" w:lineRule="auto"/>
        <w:ind w:firstLine="0"/>
        <w:rPr>
          <w:rFonts w:ascii="Arial" w:hAnsi="Arial" w:cs="Arial"/>
          <w:color w:val="0000FF"/>
          <w:szCs w:val="21"/>
        </w:rPr>
      </w:pPr>
    </w:p>
    <w:p>
      <w:pPr>
        <w:pStyle w:val="2"/>
        <w:ind w:left="432" w:leftChars="0" w:hanging="432" w:firstLineChars="0"/>
      </w:pPr>
      <w:bookmarkStart w:id="16" w:name="_Toc11429"/>
      <w:bookmarkStart w:id="17" w:name="_Toc31386"/>
      <w:r>
        <w:rPr>
          <w:rFonts w:hint="eastAsia"/>
        </w:rPr>
        <w:t>术语、定义和缩略语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Style w:val="4"/>
        <w:ind w:left="576" w:leftChars="0" w:hanging="576" w:firstLineChars="0"/>
      </w:pPr>
      <w:bookmarkStart w:id="18" w:name="_Toc27499"/>
      <w:bookmarkStart w:id="19" w:name="_Toc9423"/>
      <w:r>
        <w:rPr>
          <w:rFonts w:hint="eastAsia"/>
        </w:rPr>
        <w:t>术语、定义</w:t>
      </w:r>
      <w:bookmarkEnd w:id="18"/>
      <w:bookmarkEnd w:id="19"/>
    </w:p>
    <w:p>
      <w:pPr>
        <w:pStyle w:val="3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本文使用了表2所显示的面向用户的术语、定义，包括通用词语在本文档中的专用解释。</w:t>
      </w:r>
    </w:p>
    <w:p>
      <w:pPr>
        <w:spacing w:line="360" w:lineRule="auto"/>
        <w:ind w:firstLine="425"/>
        <w:jc w:val="center"/>
        <w:rPr>
          <w:rFonts w:ascii="黑体" w:eastAsia="黑体"/>
        </w:rPr>
      </w:pPr>
      <w:r>
        <w:rPr>
          <w:rFonts w:hint="eastAsia" w:ascii="黑体" w:eastAsia="黑体"/>
        </w:rPr>
        <w:t>表2</w:t>
      </w:r>
    </w:p>
    <w:tbl>
      <w:tblPr>
        <w:tblStyle w:val="47"/>
        <w:tblW w:w="8238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64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tblHeader/>
        </w:trPr>
        <w:tc>
          <w:tcPr>
            <w:tcW w:w="1758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术语/定义</w:t>
            </w:r>
          </w:p>
        </w:tc>
        <w:tc>
          <w:tcPr>
            <w:tcW w:w="648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说    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eastAsia="宋体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topo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eastAsia="宋体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MIDIS2.0通过topo来管理多个设备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topoId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eastAsia="宋体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每个设备都被分配唯一的topoId，主服务器的topoId固定是0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外设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外围设备，通过非网络端口与中控连接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中控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连接中心服务器与外设之间的桥梁，有stm32与arm两种类型。控制设备，通过网络端口与服务器连接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I/O端口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有方向（direct）和电平(value)两种属性,外设的输入口可输入高或低电平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Relay端口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有电平（value）属性，可设置开/关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Com端口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包含protocols、mode 、baudRate、parity、dataBits和stopBits属性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Ir端口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有方向（direct）和协议(protocols)两种属性,其中协议为红外协议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Dmx512端口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有通道数(channelsCnt)和起始地址(address)，通道总数为512：1~512，每个通道的值：0~255.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条目(entry)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包含cfg,cmd,state,item几个类型</w:t>
            </w:r>
          </w:p>
        </w:tc>
      </w:tr>
    </w:tbl>
    <w:p>
      <w:pPr>
        <w:pStyle w:val="3"/>
        <w:spacing w:line="360" w:lineRule="auto"/>
        <w:rPr>
          <w:color w:val="0000FF"/>
        </w:rPr>
      </w:pPr>
    </w:p>
    <w:p>
      <w:pPr>
        <w:pStyle w:val="4"/>
        <w:ind w:left="576" w:leftChars="0" w:hanging="576" w:firstLineChars="0"/>
      </w:pPr>
      <w:bookmarkStart w:id="20" w:name="_Toc30589"/>
      <w:bookmarkStart w:id="21" w:name="_Toc14728"/>
      <w:r>
        <w:rPr>
          <w:rFonts w:hint="eastAsia"/>
        </w:rPr>
        <w:t>缩略语</w:t>
      </w:r>
      <w:bookmarkEnd w:id="20"/>
      <w:bookmarkEnd w:id="21"/>
    </w:p>
    <w:p>
      <w:pPr>
        <w:pStyle w:val="3"/>
        <w:spacing w:line="360" w:lineRule="auto"/>
        <w:rPr>
          <w:rFonts w:ascii="Arial" w:hAnsi="Arial" w:cs="Arial"/>
          <w:color w:val="0000FF"/>
          <w:szCs w:val="21"/>
        </w:rPr>
      </w:pPr>
      <w:r>
        <w:rPr>
          <w:rFonts w:hint="eastAsia" w:ascii="Arial" w:hAnsi="Arial" w:cs="Arial"/>
          <w:color w:val="0000FF"/>
          <w:szCs w:val="21"/>
        </w:rPr>
        <w:t>本文使用了表3所列为本文用到的缩略语。</w:t>
      </w:r>
    </w:p>
    <w:p>
      <w:pPr>
        <w:spacing w:line="360" w:lineRule="auto"/>
        <w:ind w:firstLine="425"/>
        <w:jc w:val="center"/>
        <w:rPr>
          <w:rFonts w:ascii="黑体" w:eastAsia="黑体"/>
          <w:color w:val="0000FF"/>
        </w:rPr>
      </w:pPr>
      <w:r>
        <w:rPr>
          <w:rFonts w:hint="eastAsia" w:ascii="黑体" w:eastAsia="黑体"/>
          <w:color w:val="0000FF"/>
        </w:rPr>
        <w:t>表3</w:t>
      </w:r>
    </w:p>
    <w:tbl>
      <w:tblPr>
        <w:tblStyle w:val="47"/>
        <w:tblW w:w="8231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3420"/>
        <w:gridCol w:w="30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tblHeader/>
        </w:trPr>
        <w:tc>
          <w:tcPr>
            <w:tcW w:w="1758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缩略语</w:t>
            </w:r>
          </w:p>
        </w:tc>
        <w:tc>
          <w:tcPr>
            <w:tcW w:w="342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原    文</w:t>
            </w:r>
          </w:p>
        </w:tc>
        <w:tc>
          <w:tcPr>
            <w:tcW w:w="305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中文含义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3053" w:type="dxa"/>
            <w:vAlign w:val="center"/>
          </w:tcPr>
          <w:p>
            <w:pPr>
              <w:spacing w:line="36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</w:tbl>
    <w:p>
      <w:pPr>
        <w:pStyle w:val="3"/>
        <w:spacing w:line="360" w:lineRule="auto"/>
      </w:pPr>
    </w:p>
    <w:p>
      <w:pPr>
        <w:pStyle w:val="2"/>
        <w:ind w:left="432" w:leftChars="0" w:hanging="432" w:firstLineChars="0"/>
      </w:pPr>
      <w:bookmarkStart w:id="22" w:name="_Toc5850"/>
      <w:bookmarkStart w:id="23" w:name="_Toc25281"/>
      <w:r>
        <w:rPr>
          <w:rFonts w:hint="eastAsia"/>
          <w:lang w:eastAsia="zh-CN"/>
        </w:rPr>
        <w:t>需求概</w:t>
      </w:r>
      <w:r>
        <w:rPr>
          <w:rFonts w:hint="eastAsia"/>
        </w:rPr>
        <w:t>述</w:t>
      </w:r>
      <w:bookmarkEnd w:id="22"/>
      <w:bookmarkEnd w:id="23"/>
    </w:p>
    <w:p>
      <w:pPr>
        <w:pStyle w:val="3"/>
        <w:spacing w:line="360" w:lineRule="auto"/>
        <w:ind w:left="12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环境控制主要实现对连接到</w:t>
      </w:r>
      <w:r>
        <w:rPr>
          <w:rFonts w:hint="default" w:ascii="Times New Roman" w:hAnsi="Times New Roman" w:cs="Times New Roman"/>
          <w:lang w:val="en-US" w:eastAsia="zh-CN"/>
        </w:rPr>
        <w:t>MIDIS</w:t>
      </w:r>
      <w:r>
        <w:rPr>
          <w:rFonts w:hint="eastAsia" w:ascii="宋体" w:hAnsi="宋体"/>
          <w:lang w:val="en-US" w:eastAsia="zh-CN"/>
        </w:rPr>
        <w:t>系统中的外设的控制，其功能的实现是通过中控的各个端口对具体的外设进行控制。</w:t>
      </w:r>
    </w:p>
    <w:p>
      <w:pPr>
        <w:pStyle w:val="4"/>
        <w:rPr>
          <w:rFonts w:hint="eastAsia" w:ascii="宋体" w:hAnsi="宋体"/>
          <w:b/>
          <w:bCs/>
          <w:lang w:eastAsia="zh-CN"/>
        </w:rPr>
      </w:pPr>
      <w:bookmarkStart w:id="24" w:name="_Toc13080"/>
      <w:bookmarkStart w:id="25" w:name="_Toc12673"/>
      <w:r>
        <w:rPr>
          <w:rFonts w:hint="eastAsia"/>
          <w:lang w:eastAsia="zh-CN"/>
        </w:rPr>
        <w:t>系统基本要素说明：</w:t>
      </w:r>
      <w:bookmarkEnd w:id="24"/>
      <w:bookmarkEnd w:id="25"/>
    </w:p>
    <w:p>
      <w:pPr>
        <w:pStyle w:val="5"/>
        <w:rPr>
          <w:rFonts w:hint="eastAsia"/>
          <w:lang w:eastAsia="zh-CN"/>
        </w:rPr>
      </w:pPr>
      <w:bookmarkStart w:id="26" w:name="_Toc24624"/>
      <w:bookmarkStart w:id="27" w:name="_Toc9291"/>
      <w:r>
        <w:rPr>
          <w:rFonts w:hint="eastAsia"/>
          <w:lang w:eastAsia="zh-CN"/>
        </w:rPr>
        <w:t>各部件关系</w:t>
      </w:r>
      <w:bookmarkEnd w:id="26"/>
      <w:bookmarkEnd w:id="27"/>
    </w:p>
    <w:p>
      <w:pPr>
        <w:pStyle w:val="3"/>
        <w:spacing w:line="360" w:lineRule="auto"/>
        <w:ind w:left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界面、中心服务器和中控和外设说明如下图：</w:t>
      </w:r>
    </w:p>
    <w:p>
      <w:pPr>
        <w:pStyle w:val="3"/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32.45pt;width:415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8">
            <o:LockedField>false</o:LockedField>
          </o:OLEObject>
        </w:object>
      </w:r>
    </w:p>
    <w:p>
      <w:pPr>
        <w:pStyle w:val="3"/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spacing w:beforeLines="0" w:afterLines="0" w:line="287" w:lineRule="auto"/>
        <w:jc w:val="left"/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  <w:t>1.</w:t>
      </w:r>
      <w:r>
        <w:rPr>
          <w:rFonts w:hint="eastAsia" w:cs="Times New Roman"/>
          <w:kern w:val="2"/>
          <w:sz w:val="21"/>
          <w:lang w:val="zh-CN" w:eastAsia="zh-CN" w:bidi="ar-SA"/>
        </w:rPr>
        <w:t>在</w:t>
      </w:r>
      <w:r>
        <w:rPr>
          <w:rFonts w:hint="eastAsia" w:cs="Times New Roman"/>
          <w:kern w:val="2"/>
          <w:sz w:val="21"/>
          <w:lang w:val="en-US" w:eastAsia="zh-CN" w:bidi="ar-SA"/>
        </w:rPr>
        <w:t>UI中，通过点击命令按钮，发送命令信息到中心服务器</w:t>
      </w:r>
    </w:p>
    <w:p>
      <w:pPr>
        <w:spacing w:beforeLines="0" w:afterLines="0" w:line="287" w:lineRule="auto"/>
        <w:jc w:val="left"/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  <w:t>2.</w:t>
      </w:r>
      <w:r>
        <w:rPr>
          <w:rFonts w:hint="eastAsia" w:cs="Times New Roman"/>
          <w:kern w:val="2"/>
          <w:sz w:val="21"/>
          <w:lang w:val="zh-CN" w:eastAsia="zh-CN" w:bidi="ar-SA"/>
        </w:rPr>
        <w:t>在中心服务器中，通过接收</w:t>
      </w:r>
      <w:r>
        <w:rPr>
          <w:rFonts w:hint="eastAsia" w:cs="Times New Roman"/>
          <w:kern w:val="2"/>
          <w:sz w:val="21"/>
          <w:lang w:val="en-US" w:eastAsia="zh-CN" w:bidi="ar-SA"/>
        </w:rPr>
        <w:t>UI的命令信息或通过加载配置文件的方式，生成具体的对中控或对外设的命令信息，通过调用相应的接口，传递给中控</w:t>
      </w:r>
    </w:p>
    <w:p>
      <w:pPr>
        <w:spacing w:beforeLines="0" w:afterLines="0" w:line="287" w:lineRule="auto"/>
        <w:jc w:val="left"/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  <w:t>3.</w:t>
      </w:r>
      <w:r>
        <w:rPr>
          <w:rFonts w:hint="eastAsia" w:cs="Times New Roman"/>
          <w:kern w:val="2"/>
          <w:sz w:val="21"/>
          <w:lang w:val="zh-CN" w:eastAsia="zh-CN" w:bidi="ar-SA"/>
        </w:rPr>
        <w:t>在中控里，通过解释中心服务器传递的命令信息，在相应的端口输出相应的控制信息</w:t>
      </w:r>
    </w:p>
    <w:p>
      <w:pPr>
        <w:spacing w:beforeLines="0" w:afterLines="0" w:line="287" w:lineRule="auto"/>
        <w:jc w:val="left"/>
        <w:rPr>
          <w:rFonts w:hint="eastAsia" w:cs="Times New Roman"/>
          <w:kern w:val="2"/>
          <w:sz w:val="21"/>
          <w:lang w:val="zh-CN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  <w:t>4.</w:t>
      </w:r>
      <w:r>
        <w:rPr>
          <w:rFonts w:hint="eastAsia" w:cs="Times New Roman"/>
          <w:kern w:val="2"/>
          <w:sz w:val="21"/>
          <w:lang w:val="zh-CN" w:eastAsia="zh-CN" w:bidi="ar-SA"/>
        </w:rPr>
        <w:t>在外设中，读取端口的控制信息，执行相应的控制指令</w:t>
      </w:r>
    </w:p>
    <w:p>
      <w:pPr>
        <w:pStyle w:val="2"/>
        <w:ind w:left="432" w:leftChars="0" w:hanging="432" w:firstLineChars="0"/>
      </w:pPr>
      <w:bookmarkStart w:id="28" w:name="_Toc14116"/>
      <w:bookmarkStart w:id="29" w:name="_Toc14370"/>
      <w:r>
        <w:rPr>
          <w:rFonts w:hint="eastAsia"/>
          <w:lang w:eastAsia="zh-CN"/>
        </w:rPr>
        <w:t>需求划分</w:t>
      </w:r>
      <w:bookmarkEnd w:id="28"/>
      <w:bookmarkEnd w:id="29"/>
    </w:p>
    <w:p>
      <w:pPr>
        <w:pStyle w:val="4"/>
        <w:ind w:left="576" w:leftChars="0" w:hanging="576" w:firstLineChars="0"/>
      </w:pPr>
      <w:bookmarkStart w:id="30" w:name="_Toc9354"/>
      <w:r>
        <w:rPr>
          <w:rFonts w:hint="eastAsia"/>
          <w:lang w:eastAsia="zh-CN"/>
        </w:rPr>
        <w:t>中心服务器</w:t>
      </w:r>
      <w:r>
        <w:rPr>
          <w:rFonts w:hint="eastAsia"/>
          <w:lang w:val="en-US" w:eastAsia="zh-CN"/>
        </w:rPr>
        <w:t>topo绑定</w:t>
      </w:r>
      <w:bookmarkEnd w:id="30"/>
    </w:p>
    <w:p>
      <w:pPr>
        <w:pStyle w:val="3"/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topo绑定主要是对topo工程的配置。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bookmarkStart w:id="31" w:name="_Toc3274"/>
      <w:r>
        <w:rPr>
          <w:rFonts w:hint="eastAsia"/>
          <w:lang w:val="en-US" w:eastAsia="zh-CN"/>
        </w:rPr>
        <w:t>UriRoute的配置</w:t>
      </w:r>
      <w:bookmarkEnd w:id="31"/>
    </w:p>
    <w:p>
      <w:pPr>
        <w:pStyle w:val="3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创建统一的设备资源路由。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bookmarkStart w:id="32" w:name="_Toc27917"/>
      <w:r>
        <w:rPr>
          <w:rFonts w:hint="eastAsia"/>
          <w:lang w:val="en-US" w:eastAsia="zh-CN"/>
        </w:rPr>
        <w:t>Scp的配置</w:t>
      </w:r>
      <w:bookmarkEnd w:id="32"/>
    </w:p>
    <w:p>
      <w:pPr>
        <w:pStyle w:val="3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载入默认的json配置文件ScpSettings.json，获取参数进行配置。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bookmarkStart w:id="33" w:name="_Toc23788"/>
      <w:r>
        <w:rPr>
          <w:rFonts w:hint="eastAsia"/>
          <w:lang w:val="en-US" w:eastAsia="zh-CN"/>
        </w:rPr>
        <w:t>topo监听的配置</w:t>
      </w:r>
      <w:bookmarkEnd w:id="33"/>
    </w:p>
    <w:p>
      <w:pPr>
        <w:pStyle w:val="3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读取监听文件license.json，设置topo监听。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bookmarkStart w:id="34" w:name="_Toc2124"/>
      <w:r>
        <w:rPr>
          <w:rFonts w:hint="eastAsia"/>
          <w:lang w:val="en-US" w:eastAsia="zh-CN"/>
        </w:rPr>
        <w:t>中控插件的配置</w:t>
      </w:r>
      <w:bookmarkEnd w:id="34"/>
    </w:p>
    <w:p>
      <w:pPr>
        <w:pStyle w:val="3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由插件ID，载入中控插件的配置。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bookmarkStart w:id="35" w:name="_Toc20069"/>
      <w:r>
        <w:rPr>
          <w:rFonts w:hint="eastAsia"/>
          <w:lang w:val="en-US" w:eastAsia="zh-CN"/>
        </w:rPr>
        <w:t>权限的设置</w:t>
      </w:r>
      <w:bookmarkEnd w:id="35"/>
    </w:p>
    <w:p>
      <w:pPr>
        <w:pStyle w:val="3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配置默认的权限。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bookmarkStart w:id="36" w:name="_Toc14301"/>
      <w:r>
        <w:rPr>
          <w:rFonts w:hint="eastAsia"/>
          <w:lang w:val="en-US" w:eastAsia="zh-CN"/>
        </w:rPr>
        <w:t>强制模式的设置</w:t>
      </w:r>
      <w:bookmarkEnd w:id="36"/>
    </w:p>
    <w:p>
      <w:pPr>
        <w:pStyle w:val="3"/>
        <w:spacing w:line="360" w:lineRule="auto"/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默认开启强制模式，在强制下，不需要上报，直接执行。强制模式的上报是直接在框架保存并上报，不需要额外上报。</w:t>
      </w:r>
    </w:p>
    <w:p>
      <w:pPr>
        <w:pStyle w:val="4"/>
        <w:ind w:left="576" w:leftChars="0" w:hanging="576" w:firstLineChars="0"/>
      </w:pPr>
      <w:bookmarkStart w:id="37" w:name="_Toc19170"/>
      <w:r>
        <w:rPr>
          <w:rFonts w:hint="eastAsia"/>
          <w:lang w:val="en-US" w:eastAsia="zh-CN"/>
        </w:rPr>
        <w:t>中控插件的注册</w:t>
      </w:r>
      <w:bookmarkEnd w:id="37"/>
    </w:p>
    <w:p>
      <w:pPr>
        <w:pStyle w:val="3"/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插件注册，就是把插件的处理信息添加到一个表中，处理起来方便。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bookmarkStart w:id="38" w:name="_Toc23419"/>
      <w:r>
        <w:rPr>
          <w:rFonts w:hint="eastAsia"/>
          <w:lang w:val="en-US" w:eastAsia="zh-CN"/>
        </w:rPr>
        <w:t>中控处理注册</w:t>
      </w:r>
      <w:bookmarkEnd w:id="38"/>
    </w:p>
    <w:p>
      <w:pPr>
        <w:pStyle w:val="3"/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对中控端口的处理进行绑定。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bookmarkStart w:id="39" w:name="_Toc25829"/>
      <w:r>
        <w:rPr>
          <w:rFonts w:hint="eastAsia"/>
          <w:lang w:val="en-US" w:eastAsia="zh-CN"/>
        </w:rPr>
        <w:t>外设处理注册</w:t>
      </w:r>
      <w:bookmarkEnd w:id="39"/>
    </w:p>
    <w:p>
      <w:pPr>
        <w:pStyle w:val="3"/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对外设端口的处理进行绑定。</w:t>
      </w:r>
    </w:p>
    <w:p>
      <w:pPr>
        <w:pStyle w:val="4"/>
        <w:ind w:left="576" w:leftChars="0" w:hanging="576" w:firstLineChars="0"/>
      </w:pPr>
      <w:bookmarkStart w:id="40" w:name="_Toc3699"/>
      <w:r>
        <w:rPr>
          <w:rFonts w:hint="eastAsia"/>
          <w:lang w:eastAsia="zh-CN"/>
        </w:rPr>
        <w:t>中心服务器控制接口的设置</w:t>
      </w:r>
      <w:bookmarkEnd w:id="40"/>
    </w:p>
    <w:p>
      <w:pPr>
        <w:pStyle w:val="3"/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通过注册http的uri模式处理，实现对中心服务器与中控设备间信息的传递作用。</w:t>
      </w:r>
    </w:p>
    <w:p>
      <w:pPr>
        <w:pStyle w:val="3"/>
        <w:spacing w:line="360" w:lineRule="auto"/>
        <w:rPr>
          <w:rFonts w:hint="eastAsia"/>
          <w:sz w:val="21"/>
          <w:szCs w:val="22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设备和服务器功能接口定义</w:t>
      </w:r>
      <w:r>
        <w:rPr>
          <w:rFonts w:hint="eastAsia" w:ascii="-apple-system" w:hAnsi="-apple-system" w:cs="-apple-system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/>
          <w:sz w:val="21"/>
          <w:szCs w:val="22"/>
          <w:lang w:val="en-US" w:eastAsia="zh-CN"/>
        </w:rPr>
        <w:t>/devs/{topoId}/{process}/{entry}，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服务器通过</w:t>
      </w:r>
      <w:r>
        <w:rPr>
          <w:rFonts w:hint="default"/>
          <w:sz w:val="21"/>
          <w:szCs w:val="22"/>
          <w:lang w:val="en-US" w:eastAsia="zh-CN"/>
        </w:rPr>
        <w:t>topo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管理多个设备</w:t>
      </w:r>
      <w:r>
        <w:rPr>
          <w:rFonts w:hint="eastAsia" w:ascii="-apple-system" w:hAnsi="-apple-system" w:cs="-apple-system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。这是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抽象出</w:t>
      </w:r>
      <w:r>
        <w:rPr>
          <w:rFonts w:hint="eastAsia"/>
          <w:sz w:val="21"/>
          <w:szCs w:val="22"/>
          <w:lang w:val="en-US" w:eastAsia="zh-CN"/>
        </w:rPr>
        <w:t>process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和</w:t>
      </w:r>
      <w:r>
        <w:rPr>
          <w:rFonts w:hint="eastAsia"/>
          <w:sz w:val="21"/>
          <w:szCs w:val="22"/>
          <w:lang w:val="en-US" w:eastAsia="zh-CN"/>
        </w:rPr>
        <w:t>entry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来对资源和资源的操作方式进行分类</w:t>
      </w:r>
      <w:r>
        <w:rPr>
          <w:rFonts w:hint="eastAsia" w:ascii="-apple-system" w:hAnsi="-apple-system" w:cs="-apple-system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，其中在环境控制中，</w:t>
      </w:r>
      <w:r>
        <w:rPr>
          <w:rFonts w:hint="eastAsia"/>
          <w:sz w:val="21"/>
          <w:szCs w:val="22"/>
          <w:lang w:val="en-US" w:eastAsia="zh-CN"/>
        </w:rPr>
        <w:t>process有中控接口（control）和中控外设接口（controlPhy）。</w:t>
      </w:r>
    </w:p>
    <w:p>
      <w:pPr>
        <w:pStyle w:val="3"/>
        <w:spacing w:line="360" w:lineRule="auto"/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而entry有如下类型：</w:t>
      </w:r>
    </w:p>
    <w:p>
      <w:pPr>
        <w:pStyle w:val="3"/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cfg：可读性固定配置，基于端口组织数据</w:t>
      </w:r>
    </w:p>
    <w:p>
      <w:pPr>
        <w:pStyle w:val="3"/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cmd：命令，基于端口发送命令</w:t>
      </w:r>
    </w:p>
    <w:p>
      <w:pPr>
        <w:pStyle w:val="3"/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states：只读状态，基于端口组织数据</w:t>
      </w:r>
    </w:p>
    <w:p>
      <w:pPr>
        <w:pStyle w:val="3"/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items：条目信息，每个列表条目数量可变，支持多个列表</w:t>
      </w:r>
    </w:p>
    <w:p>
      <w:pPr>
        <w:pStyle w:val="4"/>
        <w:ind w:left="576" w:leftChars="0" w:hanging="576" w:firstLineChars="0"/>
      </w:pPr>
      <w:bookmarkStart w:id="41" w:name="_Toc6682"/>
      <w:r>
        <w:rPr>
          <w:rFonts w:hint="eastAsia"/>
          <w:lang w:eastAsia="zh-CN"/>
        </w:rPr>
        <w:t>中控控制</w:t>
      </w:r>
      <w:bookmarkEnd w:id="41"/>
    </w:p>
    <w:p>
      <w:pPr>
        <w:pStyle w:val="3"/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实现对中控各端口I/O,relay,com,ir,dmx512,link的控制</w:t>
      </w:r>
    </w:p>
    <w:p>
      <w:pPr>
        <w:pStyle w:val="4"/>
        <w:ind w:left="576" w:leftChars="0" w:hanging="576" w:firstLineChars="0"/>
      </w:pPr>
      <w:bookmarkStart w:id="42" w:name="_Toc4388"/>
      <w:r>
        <w:rPr>
          <w:rFonts w:hint="eastAsia"/>
          <w:lang w:eastAsia="zh-CN"/>
        </w:rPr>
        <w:t>中控外设控制</w:t>
      </w:r>
      <w:bookmarkEnd w:id="42"/>
    </w:p>
    <w:p>
      <w:pPr>
        <w:pStyle w:val="3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实现对中控外设各端口I/O,relay,com,ir,dmx512,link的控制</w:t>
      </w:r>
    </w:p>
    <w:p>
      <w:pPr>
        <w:pStyle w:val="4"/>
        <w:rPr>
          <w:rFonts w:hint="eastAsia"/>
          <w:lang w:val="en-US" w:eastAsia="zh-CN"/>
        </w:rPr>
      </w:pPr>
      <w:bookmarkStart w:id="43" w:name="_Toc1335"/>
      <w:r>
        <w:rPr>
          <w:rFonts w:hint="eastAsia"/>
          <w:lang w:val="en-US" w:eastAsia="zh-CN"/>
        </w:rPr>
        <w:t>协议的实现</w:t>
      </w:r>
      <w:bookmarkEnd w:id="43"/>
    </w:p>
    <w:p>
      <w:pPr>
        <w:pStyle w:val="3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实现对端口的json数据转换成协议的相对命令</w:t>
      </w:r>
    </w:p>
    <w:p>
      <w:pPr>
        <w:pStyle w:val="4"/>
        <w:rPr>
          <w:rFonts w:hint="eastAsia"/>
          <w:lang w:val="en-US" w:eastAsia="zh-CN"/>
        </w:rPr>
      </w:pPr>
      <w:bookmarkStart w:id="44" w:name="_Toc26589"/>
      <w:bookmarkStart w:id="45" w:name="_Toc28534"/>
      <w:r>
        <w:rPr>
          <w:rFonts w:hint="eastAsia"/>
          <w:lang w:val="en-US" w:eastAsia="zh-CN"/>
        </w:rPr>
        <w:t>中控设备绑定后系统重启</w:t>
      </w:r>
      <w:bookmarkEnd w:id="44"/>
      <w:bookmarkEnd w:id="4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中控设备绑定到中心服务器后系统</w:t>
      </w:r>
      <w:bookmarkStart w:id="54" w:name="_GoBack"/>
      <w:bookmarkEnd w:id="54"/>
      <w:r>
        <w:rPr>
          <w:rFonts w:hint="eastAsia"/>
          <w:lang w:val="en-US" w:eastAsia="zh-CN"/>
        </w:rPr>
        <w:t>重启，midis重启之后主动恢复到之前状态；midis重新启动后读取中控连接信息</w:t>
      </w:r>
    </w:p>
    <w:p>
      <w:pPr>
        <w:pStyle w:val="2"/>
        <w:ind w:left="432" w:leftChars="0" w:hanging="432" w:firstLineChars="0"/>
      </w:pPr>
      <w:bookmarkStart w:id="46" w:name="_Toc12406"/>
      <w:bookmarkStart w:id="47" w:name="_Toc25594"/>
      <w:r>
        <w:rPr>
          <w:rFonts w:hint="eastAsia"/>
        </w:rPr>
        <w:t>总体设计</w:t>
      </w:r>
      <w:bookmarkEnd w:id="46"/>
      <w:bookmarkEnd w:id="47"/>
    </w:p>
    <w:p>
      <w:pPr>
        <w:pStyle w:val="3"/>
        <w:spacing w:line="360" w:lineRule="auto"/>
        <w:rPr>
          <w:rFonts w:hint="eastAsia"/>
          <w:lang w:val="zh-CN"/>
        </w:rPr>
      </w:pPr>
      <w:r>
        <w:rPr>
          <w:rFonts w:hint="eastAsia"/>
          <w:lang w:val="zh-CN"/>
        </w:rPr>
        <w:t>环境控制方案主要由一个</w:t>
      </w:r>
      <w:r>
        <w:rPr>
          <w:rFonts w:hint="eastAsia"/>
          <w:lang w:val="en-US" w:eastAsia="zh-CN"/>
        </w:rPr>
        <w:t>midis和一个中控设备还有各种外围设备共同</w:t>
      </w:r>
      <w:r>
        <w:rPr>
          <w:rFonts w:hint="eastAsia"/>
          <w:lang w:val="zh-CN"/>
        </w:rPr>
        <w:t>实现，其总体框架图如下：</w:t>
      </w:r>
    </w:p>
    <w:p>
      <w:pPr>
        <w:pStyle w:val="3"/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168.7pt;width:324.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10">
            <o:LockedField>false</o:LockedField>
          </o:OLEObject>
        </w:object>
      </w:r>
    </w:p>
    <w:p>
      <w:pPr>
        <w:pStyle w:val="4"/>
        <w:ind w:left="576" w:leftChars="0" w:hanging="576" w:firstLineChars="0"/>
      </w:pPr>
      <w:bookmarkStart w:id="48" w:name="_Toc8550"/>
      <w:r>
        <w:rPr>
          <w:rFonts w:hint="eastAsia"/>
          <w:lang w:val="en-US" w:eastAsia="zh-CN"/>
        </w:rPr>
        <w:t>WEB</w:t>
      </w:r>
      <w:bookmarkEnd w:id="48"/>
    </w:p>
    <w:p>
      <w:pPr>
        <w:pStyle w:val="3"/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在中心服务器中的web主要实现对中控设备的绑定操作。</w:t>
      </w:r>
    </w:p>
    <w:p>
      <w:pPr>
        <w:pStyle w:val="4"/>
        <w:ind w:left="576" w:leftChars="0" w:hanging="576" w:firstLineChars="0"/>
      </w:pPr>
      <w:bookmarkStart w:id="49" w:name="_Toc14854"/>
      <w:bookmarkStart w:id="50" w:name="_Toc8045"/>
      <w:r>
        <w:rPr>
          <w:rFonts w:hint="eastAsia"/>
        </w:rPr>
        <w:t>UI</w:t>
      </w:r>
      <w:bookmarkEnd w:id="49"/>
      <w:bookmarkEnd w:id="50"/>
    </w:p>
    <w:p>
      <w:pPr>
        <w:pStyle w:val="3"/>
      </w:pPr>
      <w:r>
        <w:rPr>
          <w:rFonts w:hint="eastAsia"/>
          <w:lang w:val="en-US" w:eastAsia="zh-CN"/>
        </w:rPr>
        <w:t>UI界面与中心服务器连接，获取中控外设的功能按键，进行控制命令的发送。</w:t>
      </w:r>
    </w:p>
    <w:p>
      <w:pPr>
        <w:pStyle w:val="4"/>
        <w:ind w:left="576" w:leftChars="0" w:hanging="576" w:firstLineChars="0"/>
      </w:pPr>
      <w:bookmarkStart w:id="51" w:name="_Toc13293"/>
      <w:bookmarkStart w:id="52" w:name="_Toc2793"/>
      <w:r>
        <w:rPr>
          <w:rFonts w:hint="eastAsia"/>
        </w:rPr>
        <w:t>中心服务器</w:t>
      </w:r>
      <w:bookmarkEnd w:id="51"/>
      <w:bookmarkEnd w:id="52"/>
    </w:p>
    <w:p>
      <w:pPr>
        <w:pStyle w:val="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中心服务器管理控制整个运行环境，其职能如下：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）对中控进行绑定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）从</w:t>
      </w:r>
      <w:r>
        <w:rPr>
          <w:rFonts w:hint="eastAsia"/>
          <w:lang w:val="en-US" w:eastAsia="zh-CN"/>
        </w:rPr>
        <w:t>UI中接收对中控外设的控制指令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）根据配置文件生成对中控外设的控制指令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）将控制指令转换成中控外设能够执行的命令信息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）将命令信息传递给中控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）接收中控执行指令后传递的上报信息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中心服务器内部框图如下：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7" o:spt="75" type="#_x0000_t75" style="height:407.2pt;width:415.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12">
            <o:LockedField>false</o:LockedField>
          </o:OLEObject>
        </w:objec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bookmarkStart w:id="53" w:name="_Toc24489"/>
      <w:r>
        <w:rPr>
          <w:rFonts w:hint="eastAsia"/>
          <w:lang w:eastAsia="zh-CN"/>
        </w:rPr>
        <w:t>端口控制的实现</w:t>
      </w:r>
      <w:bookmarkEnd w:id="5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1、I/O端口：</w:t>
      </w:r>
    </w:p>
    <w:p>
      <w:pPr>
        <w:pStyle w:val="3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请求JSON：</w:t>
      </w:r>
    </w:p>
    <w:p>
      <w:pPr>
        <w:pStyle w:val="3"/>
        <w:ind w:left="420" w:leftChars="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{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"0": {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"direct": "in",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"value": 1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},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"1": {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"direct": "out"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}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}</w:t>
      </w:r>
    </w:p>
    <w:p>
      <w:pPr>
        <w:pStyle w:val="3"/>
        <w:ind w:left="420" w:leftChars="0"/>
        <w:rPr>
          <w:rFonts w:hint="eastAsia"/>
          <w:sz w:val="21"/>
          <w:szCs w:val="2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2、relay端口：</w:t>
      </w:r>
    </w:p>
    <w:p>
      <w:pPr>
        <w:pStyle w:val="3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请求JSON:</w:t>
      </w:r>
    </w:p>
    <w:p>
      <w:pPr>
        <w:pStyle w:val="3"/>
        <w:ind w:left="420" w:left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"0": {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"value": 0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},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"1": {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"value": 1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}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}</w:t>
      </w:r>
    </w:p>
    <w:p>
      <w:pPr>
        <w:pStyle w:val="3"/>
        <w:ind w:left="420" w:leftChars="0"/>
        <w:rPr>
          <w:rFonts w:hint="eastAsia"/>
          <w:sz w:val="21"/>
          <w:szCs w:val="2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3、com端口：</w:t>
      </w:r>
    </w:p>
    <w:p>
      <w:pPr>
        <w:pStyle w:val="3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请求JSON:</w:t>
      </w:r>
    </w:p>
    <w:p>
      <w:pPr>
        <w:pStyle w:val="3"/>
        <w:ind w:left="420" w:leftChars="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{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"com": {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"0": {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"protocol": { 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"name": "visca",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"address": 1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},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"mode": "rs232",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"baudRate": 9600,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"parity": "none",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"dataBits": 8,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"stopBits": "1"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}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}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}</w:t>
      </w:r>
    </w:p>
    <w:p>
      <w:pPr>
        <w:pStyle w:val="3"/>
        <w:ind w:left="420" w:leftChars="0"/>
        <w:rPr>
          <w:rFonts w:hint="eastAsia"/>
          <w:sz w:val="21"/>
          <w:szCs w:val="2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4、ir端口：</w:t>
      </w:r>
    </w:p>
    <w:p>
      <w:pPr>
        <w:pStyle w:val="3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请求JSON:</w:t>
      </w:r>
    </w:p>
    <w:p>
      <w:pPr>
        <w:pStyle w:val="3"/>
        <w:ind w:left="420" w:leftChars="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{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"0": {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"direct": "in",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"protocol": {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"name": "camera-1"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}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}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}</w:t>
      </w:r>
    </w:p>
    <w:p>
      <w:pPr>
        <w:pStyle w:val="3"/>
        <w:ind w:left="420" w:leftChars="0"/>
        <w:rPr>
          <w:rFonts w:hint="eastAsia"/>
          <w:sz w:val="21"/>
          <w:szCs w:val="2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5、dmx512端口：</w:t>
      </w:r>
    </w:p>
    <w:p>
      <w:pPr>
        <w:pStyle w:val="3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请求JSON:</w:t>
      </w:r>
    </w:p>
    <w:p>
      <w:pPr>
        <w:pStyle w:val="3"/>
        <w:ind w:left="420" w:leftChars="0"/>
        <w:rPr>
          <w:rFonts w:hint="eastAsia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"0": {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"address": 1,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"channelsCnt": 5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}</w:t>
      </w:r>
      <w:r>
        <w:rPr>
          <w:rFonts w:hint="default"/>
          <w:sz w:val="21"/>
          <w:szCs w:val="22"/>
          <w:lang w:val="en-US" w:eastAsia="zh-CN"/>
        </w:rPr>
        <w:br w:type="textWrapping"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}</w:t>
      </w:r>
    </w:p>
    <w:p>
      <w:pPr>
        <w:widowControl/>
        <w:spacing w:line="360" w:lineRule="auto"/>
        <w:jc w:val="left"/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797" w:bottom="1440" w:left="1797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na">
    <w:panose1 w:val="020B0606030504040204"/>
    <w:charset w:val="00"/>
    <w:family w:val="auto"/>
    <w:pitch w:val="default"/>
    <w:sig w:usb0="00000287" w:usb1="00000000" w:usb2="00000000" w:usb3="00000000" w:csb0="2000009F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Condensed">
    <w:panose1 w:val="020B0606040200020203"/>
    <w:charset w:val="00"/>
    <w:family w:val="auto"/>
    <w:pitch w:val="default"/>
    <w:sig w:usb0="00000287" w:usb1="00000000" w:usb2="00000000" w:usb3="00000000" w:csb0="2000009F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jc w:val="center"/>
      <w:rPr>
        <w:rFonts w:ascii="Arial" w:hAnsi="Arial" w:cs="Arial"/>
        <w:szCs w:val="18"/>
      </w:rPr>
    </w:pPr>
    <w:r>
      <w:rPr>
        <w:rFonts w:hint="eastAsia" w:ascii="宋体" w:hAnsi="宋体"/>
        <w:szCs w:val="18"/>
      </w:rPr>
      <w:t xml:space="preserve"> </w:t>
    </w:r>
    <w:r>
      <w:rPr>
        <w:rStyle w:val="42"/>
      </w:rPr>
      <w:fldChar w:fldCharType="begin"/>
    </w:r>
    <w:r>
      <w:rPr>
        <w:rStyle w:val="42"/>
      </w:rPr>
      <w:instrText xml:space="preserve"> PAGE </w:instrText>
    </w:r>
    <w:r>
      <w:rPr>
        <w:rStyle w:val="42"/>
      </w:rPr>
      <w:fldChar w:fldCharType="separate"/>
    </w:r>
    <w:r>
      <w:rPr>
        <w:rStyle w:val="42"/>
      </w:rPr>
      <w:t>17</w:t>
    </w:r>
    <w:r>
      <w:rPr>
        <w:rStyle w:val="4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both"/>
      <w:rPr>
        <w:sz w:val="21"/>
        <w:szCs w:val="21"/>
      </w:rPr>
    </w:pPr>
    <w:r>
      <w:rPr>
        <w:rFonts w:hint="eastAsia"/>
      </w:rPr>
      <w:t>【公司logo】 项目编号</w:t>
    </w:r>
    <w:r>
      <w:rPr>
        <w:rFonts w:hint="eastAsia" w:ascii="Arial" w:hAnsi="Arial" w:cs="Arial"/>
        <w:szCs w:val="18"/>
      </w:rPr>
      <w:t xml:space="preserve"> 产品种类 产品名称 </w:t>
    </w:r>
    <w:r>
      <w:rPr>
        <w:rFonts w:hint="eastAsia"/>
        <w:szCs w:val="18"/>
      </w:rPr>
      <w:t>用户需求说明书    内部公开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  <w:szCs w:val="21"/>
      </w:rPr>
      <w:t xml:space="preserve">                                                                    </w:t>
    </w:r>
    <w:r>
      <w:rPr>
        <w:rFonts w:hint="eastAsia"/>
      </w:rPr>
      <w:t>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8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9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10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1"/>
      <w:lvlText w:val="%1.%2.%3.%4.%5.%6.%7.%8.%9"/>
      <w:legacy w:legacy="1" w:legacySpace="144" w:legacyIndent="0"/>
      <w:lvlJc w:val="left"/>
    </w:lvl>
  </w:abstractNum>
  <w:abstractNum w:abstractNumId="1">
    <w:nsid w:val="15C02D63"/>
    <w:multiLevelType w:val="singleLevel"/>
    <w:tmpl w:val="15C02D63"/>
    <w:lvl w:ilvl="0" w:tentative="0">
      <w:start w:val="1"/>
      <w:numFmt w:val="bullet"/>
      <w:pStyle w:val="58"/>
      <w:lvlText w:val="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2">
    <w:nsid w:val="58D48E8D"/>
    <w:multiLevelType w:val="multilevel"/>
    <w:tmpl w:val="58D48E8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59784A76"/>
    <w:multiLevelType w:val="singleLevel"/>
    <w:tmpl w:val="59784A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485"/>
    <w:rsid w:val="000014C6"/>
    <w:rsid w:val="000028F5"/>
    <w:rsid w:val="000034C4"/>
    <w:rsid w:val="00005F91"/>
    <w:rsid w:val="00014165"/>
    <w:rsid w:val="0001432F"/>
    <w:rsid w:val="0001607F"/>
    <w:rsid w:val="00017E7F"/>
    <w:rsid w:val="0002034F"/>
    <w:rsid w:val="00020C73"/>
    <w:rsid w:val="000211B6"/>
    <w:rsid w:val="00021C3E"/>
    <w:rsid w:val="00021F79"/>
    <w:rsid w:val="00022056"/>
    <w:rsid w:val="0002230E"/>
    <w:rsid w:val="0002247E"/>
    <w:rsid w:val="0002422A"/>
    <w:rsid w:val="000242DA"/>
    <w:rsid w:val="00024424"/>
    <w:rsid w:val="00024488"/>
    <w:rsid w:val="0002454A"/>
    <w:rsid w:val="000271C1"/>
    <w:rsid w:val="0002742E"/>
    <w:rsid w:val="000277E3"/>
    <w:rsid w:val="00027E7E"/>
    <w:rsid w:val="00031900"/>
    <w:rsid w:val="00032676"/>
    <w:rsid w:val="00033C5E"/>
    <w:rsid w:val="000358D2"/>
    <w:rsid w:val="00036860"/>
    <w:rsid w:val="000411C3"/>
    <w:rsid w:val="000419F9"/>
    <w:rsid w:val="00042B1D"/>
    <w:rsid w:val="00042C04"/>
    <w:rsid w:val="00042EFE"/>
    <w:rsid w:val="0004341C"/>
    <w:rsid w:val="00043792"/>
    <w:rsid w:val="000446C1"/>
    <w:rsid w:val="00045763"/>
    <w:rsid w:val="00045FBA"/>
    <w:rsid w:val="000477EC"/>
    <w:rsid w:val="000478BB"/>
    <w:rsid w:val="000511F7"/>
    <w:rsid w:val="000513D9"/>
    <w:rsid w:val="0005272B"/>
    <w:rsid w:val="00052A85"/>
    <w:rsid w:val="00056F3F"/>
    <w:rsid w:val="00062AC3"/>
    <w:rsid w:val="0006462C"/>
    <w:rsid w:val="00065EFA"/>
    <w:rsid w:val="000662C0"/>
    <w:rsid w:val="00066706"/>
    <w:rsid w:val="00066B4E"/>
    <w:rsid w:val="000679BD"/>
    <w:rsid w:val="000709E2"/>
    <w:rsid w:val="00070C29"/>
    <w:rsid w:val="00070C34"/>
    <w:rsid w:val="0007223E"/>
    <w:rsid w:val="00073DBE"/>
    <w:rsid w:val="00077430"/>
    <w:rsid w:val="00077A25"/>
    <w:rsid w:val="0008538E"/>
    <w:rsid w:val="00086DA2"/>
    <w:rsid w:val="00090A0C"/>
    <w:rsid w:val="0009125C"/>
    <w:rsid w:val="00091FAE"/>
    <w:rsid w:val="00092D44"/>
    <w:rsid w:val="000936F9"/>
    <w:rsid w:val="00093AB4"/>
    <w:rsid w:val="0009453E"/>
    <w:rsid w:val="00095666"/>
    <w:rsid w:val="000964E0"/>
    <w:rsid w:val="00097075"/>
    <w:rsid w:val="000978B5"/>
    <w:rsid w:val="000A1173"/>
    <w:rsid w:val="000A453A"/>
    <w:rsid w:val="000A4ED3"/>
    <w:rsid w:val="000A62E7"/>
    <w:rsid w:val="000B252B"/>
    <w:rsid w:val="000B28F8"/>
    <w:rsid w:val="000B2C97"/>
    <w:rsid w:val="000B3916"/>
    <w:rsid w:val="000B4DD3"/>
    <w:rsid w:val="000C0221"/>
    <w:rsid w:val="000C0EC0"/>
    <w:rsid w:val="000C0F8F"/>
    <w:rsid w:val="000C2097"/>
    <w:rsid w:val="000C2260"/>
    <w:rsid w:val="000C3CAB"/>
    <w:rsid w:val="000C44F4"/>
    <w:rsid w:val="000C7B0C"/>
    <w:rsid w:val="000D0103"/>
    <w:rsid w:val="000D0708"/>
    <w:rsid w:val="000D1DFF"/>
    <w:rsid w:val="000D1E1F"/>
    <w:rsid w:val="000D3F02"/>
    <w:rsid w:val="000D4D4A"/>
    <w:rsid w:val="000D6576"/>
    <w:rsid w:val="000D6953"/>
    <w:rsid w:val="000D73C4"/>
    <w:rsid w:val="000D7A64"/>
    <w:rsid w:val="000E0E10"/>
    <w:rsid w:val="000E16E2"/>
    <w:rsid w:val="000E2889"/>
    <w:rsid w:val="000E32DA"/>
    <w:rsid w:val="000E794C"/>
    <w:rsid w:val="000F0D3C"/>
    <w:rsid w:val="000F0F60"/>
    <w:rsid w:val="000F1B5B"/>
    <w:rsid w:val="000F55D1"/>
    <w:rsid w:val="000F58ED"/>
    <w:rsid w:val="000F6277"/>
    <w:rsid w:val="000F694D"/>
    <w:rsid w:val="000F6B80"/>
    <w:rsid w:val="000F7C77"/>
    <w:rsid w:val="00100372"/>
    <w:rsid w:val="00100FED"/>
    <w:rsid w:val="00101A35"/>
    <w:rsid w:val="00103E5E"/>
    <w:rsid w:val="00106DCC"/>
    <w:rsid w:val="001078A0"/>
    <w:rsid w:val="00107C99"/>
    <w:rsid w:val="00107DAB"/>
    <w:rsid w:val="001108A9"/>
    <w:rsid w:val="00112D8C"/>
    <w:rsid w:val="00112FBA"/>
    <w:rsid w:val="00114715"/>
    <w:rsid w:val="001147F1"/>
    <w:rsid w:val="00120699"/>
    <w:rsid w:val="00120755"/>
    <w:rsid w:val="00120F62"/>
    <w:rsid w:val="001212E7"/>
    <w:rsid w:val="00121CD2"/>
    <w:rsid w:val="00122325"/>
    <w:rsid w:val="00122811"/>
    <w:rsid w:val="00122FEF"/>
    <w:rsid w:val="00124E38"/>
    <w:rsid w:val="001250A2"/>
    <w:rsid w:val="0012560B"/>
    <w:rsid w:val="00126B23"/>
    <w:rsid w:val="00126B9B"/>
    <w:rsid w:val="00126F89"/>
    <w:rsid w:val="00127507"/>
    <w:rsid w:val="00130134"/>
    <w:rsid w:val="00130297"/>
    <w:rsid w:val="00130321"/>
    <w:rsid w:val="001336CC"/>
    <w:rsid w:val="00135489"/>
    <w:rsid w:val="001354A3"/>
    <w:rsid w:val="00137061"/>
    <w:rsid w:val="00140784"/>
    <w:rsid w:val="00140C4B"/>
    <w:rsid w:val="00141DD3"/>
    <w:rsid w:val="00142265"/>
    <w:rsid w:val="0014233C"/>
    <w:rsid w:val="00143106"/>
    <w:rsid w:val="0014313C"/>
    <w:rsid w:val="00145A50"/>
    <w:rsid w:val="00146816"/>
    <w:rsid w:val="00146AF7"/>
    <w:rsid w:val="00147401"/>
    <w:rsid w:val="00150CA1"/>
    <w:rsid w:val="001523CC"/>
    <w:rsid w:val="0015262E"/>
    <w:rsid w:val="00152B58"/>
    <w:rsid w:val="00153AD0"/>
    <w:rsid w:val="00153F22"/>
    <w:rsid w:val="00155322"/>
    <w:rsid w:val="001560EC"/>
    <w:rsid w:val="0016308C"/>
    <w:rsid w:val="00163C58"/>
    <w:rsid w:val="001647CE"/>
    <w:rsid w:val="00165D97"/>
    <w:rsid w:val="00165F8D"/>
    <w:rsid w:val="00166A28"/>
    <w:rsid w:val="00170273"/>
    <w:rsid w:val="001708E2"/>
    <w:rsid w:val="00170FA7"/>
    <w:rsid w:val="001713FD"/>
    <w:rsid w:val="001719E6"/>
    <w:rsid w:val="0017279A"/>
    <w:rsid w:val="001730BF"/>
    <w:rsid w:val="0017356F"/>
    <w:rsid w:val="0017436E"/>
    <w:rsid w:val="001765C1"/>
    <w:rsid w:val="001768D4"/>
    <w:rsid w:val="0017691D"/>
    <w:rsid w:val="001769E9"/>
    <w:rsid w:val="00176CA9"/>
    <w:rsid w:val="00177E96"/>
    <w:rsid w:val="00181647"/>
    <w:rsid w:val="00182F7C"/>
    <w:rsid w:val="001838C8"/>
    <w:rsid w:val="00184E94"/>
    <w:rsid w:val="00185545"/>
    <w:rsid w:val="0018648F"/>
    <w:rsid w:val="00186565"/>
    <w:rsid w:val="001867A5"/>
    <w:rsid w:val="00186C21"/>
    <w:rsid w:val="00190315"/>
    <w:rsid w:val="00190FAF"/>
    <w:rsid w:val="00192323"/>
    <w:rsid w:val="00192E28"/>
    <w:rsid w:val="001946B4"/>
    <w:rsid w:val="00195028"/>
    <w:rsid w:val="00196395"/>
    <w:rsid w:val="001965E6"/>
    <w:rsid w:val="00197E6B"/>
    <w:rsid w:val="001A023E"/>
    <w:rsid w:val="001A02C3"/>
    <w:rsid w:val="001A0BAB"/>
    <w:rsid w:val="001A1678"/>
    <w:rsid w:val="001A2430"/>
    <w:rsid w:val="001A33A9"/>
    <w:rsid w:val="001A3DB6"/>
    <w:rsid w:val="001A4BA5"/>
    <w:rsid w:val="001A64F1"/>
    <w:rsid w:val="001A6801"/>
    <w:rsid w:val="001A68EF"/>
    <w:rsid w:val="001A6D79"/>
    <w:rsid w:val="001B0C29"/>
    <w:rsid w:val="001B0D7B"/>
    <w:rsid w:val="001B139E"/>
    <w:rsid w:val="001B1F44"/>
    <w:rsid w:val="001B236F"/>
    <w:rsid w:val="001B33A0"/>
    <w:rsid w:val="001B35C1"/>
    <w:rsid w:val="001B3B21"/>
    <w:rsid w:val="001B3FAF"/>
    <w:rsid w:val="001B4927"/>
    <w:rsid w:val="001B4CAD"/>
    <w:rsid w:val="001B545B"/>
    <w:rsid w:val="001B5CB7"/>
    <w:rsid w:val="001B6284"/>
    <w:rsid w:val="001B67F2"/>
    <w:rsid w:val="001B6EA5"/>
    <w:rsid w:val="001B713B"/>
    <w:rsid w:val="001B7747"/>
    <w:rsid w:val="001B7DAC"/>
    <w:rsid w:val="001C022E"/>
    <w:rsid w:val="001C0BA4"/>
    <w:rsid w:val="001C30E6"/>
    <w:rsid w:val="001C3BDB"/>
    <w:rsid w:val="001C491E"/>
    <w:rsid w:val="001C52EA"/>
    <w:rsid w:val="001C665A"/>
    <w:rsid w:val="001C71F4"/>
    <w:rsid w:val="001C7D98"/>
    <w:rsid w:val="001D1439"/>
    <w:rsid w:val="001D1C63"/>
    <w:rsid w:val="001D21AD"/>
    <w:rsid w:val="001D3524"/>
    <w:rsid w:val="001D52F0"/>
    <w:rsid w:val="001D54FD"/>
    <w:rsid w:val="001D7682"/>
    <w:rsid w:val="001E0443"/>
    <w:rsid w:val="001E4722"/>
    <w:rsid w:val="001E529C"/>
    <w:rsid w:val="001E6822"/>
    <w:rsid w:val="001E7886"/>
    <w:rsid w:val="001F03D5"/>
    <w:rsid w:val="001F057D"/>
    <w:rsid w:val="001F20F2"/>
    <w:rsid w:val="001F4A76"/>
    <w:rsid w:val="001F4BEA"/>
    <w:rsid w:val="001F62C9"/>
    <w:rsid w:val="002004A7"/>
    <w:rsid w:val="002024F9"/>
    <w:rsid w:val="00205382"/>
    <w:rsid w:val="002063FD"/>
    <w:rsid w:val="0020683D"/>
    <w:rsid w:val="0021207A"/>
    <w:rsid w:val="002122B3"/>
    <w:rsid w:val="002124C4"/>
    <w:rsid w:val="00212E05"/>
    <w:rsid w:val="002130CC"/>
    <w:rsid w:val="002140DE"/>
    <w:rsid w:val="0021418E"/>
    <w:rsid w:val="0021438C"/>
    <w:rsid w:val="00215F08"/>
    <w:rsid w:val="00216D25"/>
    <w:rsid w:val="0021706E"/>
    <w:rsid w:val="00221E65"/>
    <w:rsid w:val="0022214E"/>
    <w:rsid w:val="00222FD5"/>
    <w:rsid w:val="00223202"/>
    <w:rsid w:val="002249F9"/>
    <w:rsid w:val="00226C0B"/>
    <w:rsid w:val="0022703D"/>
    <w:rsid w:val="002273FD"/>
    <w:rsid w:val="00227C10"/>
    <w:rsid w:val="00231CCD"/>
    <w:rsid w:val="002328AC"/>
    <w:rsid w:val="0023335E"/>
    <w:rsid w:val="0023431C"/>
    <w:rsid w:val="00234518"/>
    <w:rsid w:val="00234E5F"/>
    <w:rsid w:val="00236832"/>
    <w:rsid w:val="0024080E"/>
    <w:rsid w:val="00240A2F"/>
    <w:rsid w:val="00240D4D"/>
    <w:rsid w:val="00240E25"/>
    <w:rsid w:val="002418C4"/>
    <w:rsid w:val="00241E3A"/>
    <w:rsid w:val="00241E4C"/>
    <w:rsid w:val="00242068"/>
    <w:rsid w:val="002428CF"/>
    <w:rsid w:val="00243552"/>
    <w:rsid w:val="002448F6"/>
    <w:rsid w:val="0024708F"/>
    <w:rsid w:val="002477BB"/>
    <w:rsid w:val="002478BA"/>
    <w:rsid w:val="00250270"/>
    <w:rsid w:val="002516C1"/>
    <w:rsid w:val="00251ECD"/>
    <w:rsid w:val="00251F54"/>
    <w:rsid w:val="00253187"/>
    <w:rsid w:val="0025439D"/>
    <w:rsid w:val="002543C1"/>
    <w:rsid w:val="002574AA"/>
    <w:rsid w:val="00260147"/>
    <w:rsid w:val="00260633"/>
    <w:rsid w:val="0026247C"/>
    <w:rsid w:val="00262862"/>
    <w:rsid w:val="00262886"/>
    <w:rsid w:val="0026421B"/>
    <w:rsid w:val="00264B12"/>
    <w:rsid w:val="00264CC1"/>
    <w:rsid w:val="00266740"/>
    <w:rsid w:val="0027097A"/>
    <w:rsid w:val="0027137D"/>
    <w:rsid w:val="00272A61"/>
    <w:rsid w:val="00273B6E"/>
    <w:rsid w:val="00273B97"/>
    <w:rsid w:val="002749E8"/>
    <w:rsid w:val="0027707C"/>
    <w:rsid w:val="002810E8"/>
    <w:rsid w:val="00282CDC"/>
    <w:rsid w:val="00282EB4"/>
    <w:rsid w:val="002833A0"/>
    <w:rsid w:val="00285119"/>
    <w:rsid w:val="002856D4"/>
    <w:rsid w:val="00285921"/>
    <w:rsid w:val="00285D56"/>
    <w:rsid w:val="0028606B"/>
    <w:rsid w:val="0028676C"/>
    <w:rsid w:val="00286DC0"/>
    <w:rsid w:val="002878B6"/>
    <w:rsid w:val="0029044F"/>
    <w:rsid w:val="002904AE"/>
    <w:rsid w:val="0029056E"/>
    <w:rsid w:val="0029097B"/>
    <w:rsid w:val="002928F1"/>
    <w:rsid w:val="0029307A"/>
    <w:rsid w:val="002932AB"/>
    <w:rsid w:val="00293C72"/>
    <w:rsid w:val="002956BB"/>
    <w:rsid w:val="00297B79"/>
    <w:rsid w:val="00297C37"/>
    <w:rsid w:val="002A1148"/>
    <w:rsid w:val="002A1606"/>
    <w:rsid w:val="002A1694"/>
    <w:rsid w:val="002A1E6A"/>
    <w:rsid w:val="002A3B76"/>
    <w:rsid w:val="002A4FCB"/>
    <w:rsid w:val="002A536D"/>
    <w:rsid w:val="002A5928"/>
    <w:rsid w:val="002A65BB"/>
    <w:rsid w:val="002A703D"/>
    <w:rsid w:val="002A7408"/>
    <w:rsid w:val="002A76FC"/>
    <w:rsid w:val="002B17C2"/>
    <w:rsid w:val="002B18E0"/>
    <w:rsid w:val="002B296F"/>
    <w:rsid w:val="002B319F"/>
    <w:rsid w:val="002B39B6"/>
    <w:rsid w:val="002B3BB0"/>
    <w:rsid w:val="002B4327"/>
    <w:rsid w:val="002B4CC8"/>
    <w:rsid w:val="002B6A93"/>
    <w:rsid w:val="002B6D3B"/>
    <w:rsid w:val="002B6F23"/>
    <w:rsid w:val="002B6F29"/>
    <w:rsid w:val="002B749E"/>
    <w:rsid w:val="002B7704"/>
    <w:rsid w:val="002C0E35"/>
    <w:rsid w:val="002C1C72"/>
    <w:rsid w:val="002C2712"/>
    <w:rsid w:val="002C43E6"/>
    <w:rsid w:val="002C72CE"/>
    <w:rsid w:val="002D0614"/>
    <w:rsid w:val="002D204A"/>
    <w:rsid w:val="002D2768"/>
    <w:rsid w:val="002D3643"/>
    <w:rsid w:val="002D5E44"/>
    <w:rsid w:val="002D7212"/>
    <w:rsid w:val="002E199B"/>
    <w:rsid w:val="002E1BFF"/>
    <w:rsid w:val="002E3BC6"/>
    <w:rsid w:val="002E49AE"/>
    <w:rsid w:val="002E4B00"/>
    <w:rsid w:val="002E5114"/>
    <w:rsid w:val="002E63E3"/>
    <w:rsid w:val="002E6669"/>
    <w:rsid w:val="002E6A16"/>
    <w:rsid w:val="002F0743"/>
    <w:rsid w:val="002F09AA"/>
    <w:rsid w:val="002F130B"/>
    <w:rsid w:val="002F252F"/>
    <w:rsid w:val="002F405C"/>
    <w:rsid w:val="002F6497"/>
    <w:rsid w:val="002F6DCD"/>
    <w:rsid w:val="002F7AE7"/>
    <w:rsid w:val="00300001"/>
    <w:rsid w:val="003015B4"/>
    <w:rsid w:val="00301E60"/>
    <w:rsid w:val="0030225A"/>
    <w:rsid w:val="00303E93"/>
    <w:rsid w:val="00304287"/>
    <w:rsid w:val="0030457C"/>
    <w:rsid w:val="00304910"/>
    <w:rsid w:val="003073B4"/>
    <w:rsid w:val="003074DA"/>
    <w:rsid w:val="00307850"/>
    <w:rsid w:val="003104A3"/>
    <w:rsid w:val="003122C3"/>
    <w:rsid w:val="003129B4"/>
    <w:rsid w:val="0031397A"/>
    <w:rsid w:val="00314B02"/>
    <w:rsid w:val="0031549B"/>
    <w:rsid w:val="003159D1"/>
    <w:rsid w:val="00316CB3"/>
    <w:rsid w:val="00317525"/>
    <w:rsid w:val="003218D4"/>
    <w:rsid w:val="00321969"/>
    <w:rsid w:val="003220CD"/>
    <w:rsid w:val="00322C83"/>
    <w:rsid w:val="0032392A"/>
    <w:rsid w:val="003248BE"/>
    <w:rsid w:val="00325547"/>
    <w:rsid w:val="00327EFF"/>
    <w:rsid w:val="00330412"/>
    <w:rsid w:val="00330F2C"/>
    <w:rsid w:val="00331E3E"/>
    <w:rsid w:val="00332935"/>
    <w:rsid w:val="00332E1C"/>
    <w:rsid w:val="00332F11"/>
    <w:rsid w:val="0033332A"/>
    <w:rsid w:val="003338C3"/>
    <w:rsid w:val="00335A40"/>
    <w:rsid w:val="00341C13"/>
    <w:rsid w:val="00344CCC"/>
    <w:rsid w:val="003455B3"/>
    <w:rsid w:val="00345967"/>
    <w:rsid w:val="00345D7F"/>
    <w:rsid w:val="003465E7"/>
    <w:rsid w:val="00350995"/>
    <w:rsid w:val="00352BD7"/>
    <w:rsid w:val="00353115"/>
    <w:rsid w:val="0035555F"/>
    <w:rsid w:val="00355C5C"/>
    <w:rsid w:val="003567B0"/>
    <w:rsid w:val="003569B0"/>
    <w:rsid w:val="0036056C"/>
    <w:rsid w:val="00360788"/>
    <w:rsid w:val="003617A7"/>
    <w:rsid w:val="00361933"/>
    <w:rsid w:val="00362733"/>
    <w:rsid w:val="0036316A"/>
    <w:rsid w:val="003632B6"/>
    <w:rsid w:val="00363465"/>
    <w:rsid w:val="00363DEC"/>
    <w:rsid w:val="00364340"/>
    <w:rsid w:val="003645EB"/>
    <w:rsid w:val="00366635"/>
    <w:rsid w:val="00366F5C"/>
    <w:rsid w:val="0036743B"/>
    <w:rsid w:val="00367632"/>
    <w:rsid w:val="0037160A"/>
    <w:rsid w:val="00371C54"/>
    <w:rsid w:val="003721ED"/>
    <w:rsid w:val="00372EAD"/>
    <w:rsid w:val="003739BC"/>
    <w:rsid w:val="00375F2E"/>
    <w:rsid w:val="00377E76"/>
    <w:rsid w:val="0038304E"/>
    <w:rsid w:val="00383110"/>
    <w:rsid w:val="003840BD"/>
    <w:rsid w:val="00384929"/>
    <w:rsid w:val="00385555"/>
    <w:rsid w:val="00385D15"/>
    <w:rsid w:val="0038795D"/>
    <w:rsid w:val="00387BC0"/>
    <w:rsid w:val="003907DA"/>
    <w:rsid w:val="00391826"/>
    <w:rsid w:val="00391B41"/>
    <w:rsid w:val="00393614"/>
    <w:rsid w:val="003952C6"/>
    <w:rsid w:val="00395AAF"/>
    <w:rsid w:val="00395FF7"/>
    <w:rsid w:val="003969B5"/>
    <w:rsid w:val="00396EFD"/>
    <w:rsid w:val="003A1F5C"/>
    <w:rsid w:val="003A32CA"/>
    <w:rsid w:val="003A5443"/>
    <w:rsid w:val="003A611F"/>
    <w:rsid w:val="003A6386"/>
    <w:rsid w:val="003A6CAD"/>
    <w:rsid w:val="003A6D95"/>
    <w:rsid w:val="003B0657"/>
    <w:rsid w:val="003B273A"/>
    <w:rsid w:val="003B2A37"/>
    <w:rsid w:val="003B2AA4"/>
    <w:rsid w:val="003B2E9F"/>
    <w:rsid w:val="003B2EBB"/>
    <w:rsid w:val="003B3141"/>
    <w:rsid w:val="003B31AE"/>
    <w:rsid w:val="003B3A8F"/>
    <w:rsid w:val="003B3BA0"/>
    <w:rsid w:val="003B4734"/>
    <w:rsid w:val="003B6B2E"/>
    <w:rsid w:val="003B7BB2"/>
    <w:rsid w:val="003C111B"/>
    <w:rsid w:val="003C4B53"/>
    <w:rsid w:val="003C5071"/>
    <w:rsid w:val="003C6274"/>
    <w:rsid w:val="003C6968"/>
    <w:rsid w:val="003D1BF9"/>
    <w:rsid w:val="003D4C87"/>
    <w:rsid w:val="003D50CB"/>
    <w:rsid w:val="003D5379"/>
    <w:rsid w:val="003D632E"/>
    <w:rsid w:val="003D67E7"/>
    <w:rsid w:val="003D70E4"/>
    <w:rsid w:val="003E129F"/>
    <w:rsid w:val="003E172D"/>
    <w:rsid w:val="003E2A52"/>
    <w:rsid w:val="003E2E40"/>
    <w:rsid w:val="003E4659"/>
    <w:rsid w:val="003E53DB"/>
    <w:rsid w:val="003E5AB4"/>
    <w:rsid w:val="003E5D79"/>
    <w:rsid w:val="003E7B7B"/>
    <w:rsid w:val="003F0A8E"/>
    <w:rsid w:val="003F17B9"/>
    <w:rsid w:val="003F1BCC"/>
    <w:rsid w:val="003F432C"/>
    <w:rsid w:val="003F49DD"/>
    <w:rsid w:val="003F4B51"/>
    <w:rsid w:val="003F4BA9"/>
    <w:rsid w:val="003F566C"/>
    <w:rsid w:val="003F6E36"/>
    <w:rsid w:val="00400175"/>
    <w:rsid w:val="0040282F"/>
    <w:rsid w:val="004048C8"/>
    <w:rsid w:val="00404E9F"/>
    <w:rsid w:val="00405B78"/>
    <w:rsid w:val="00407280"/>
    <w:rsid w:val="0041402B"/>
    <w:rsid w:val="004170D2"/>
    <w:rsid w:val="0042118D"/>
    <w:rsid w:val="00421DB9"/>
    <w:rsid w:val="00422C7C"/>
    <w:rsid w:val="00424382"/>
    <w:rsid w:val="00424E00"/>
    <w:rsid w:val="004255FD"/>
    <w:rsid w:val="00426A3B"/>
    <w:rsid w:val="0042764B"/>
    <w:rsid w:val="00427D06"/>
    <w:rsid w:val="00432B9B"/>
    <w:rsid w:val="0043420B"/>
    <w:rsid w:val="004357A9"/>
    <w:rsid w:val="00436226"/>
    <w:rsid w:val="0043670D"/>
    <w:rsid w:val="00436C46"/>
    <w:rsid w:val="004371A1"/>
    <w:rsid w:val="004413E4"/>
    <w:rsid w:val="00445D17"/>
    <w:rsid w:val="00445EE7"/>
    <w:rsid w:val="0044612D"/>
    <w:rsid w:val="004465E9"/>
    <w:rsid w:val="00446956"/>
    <w:rsid w:val="00447D9B"/>
    <w:rsid w:val="00451740"/>
    <w:rsid w:val="00451845"/>
    <w:rsid w:val="0045207A"/>
    <w:rsid w:val="00453D36"/>
    <w:rsid w:val="0045414D"/>
    <w:rsid w:val="00454D4F"/>
    <w:rsid w:val="00455BE8"/>
    <w:rsid w:val="00455D2C"/>
    <w:rsid w:val="0045610C"/>
    <w:rsid w:val="0045742C"/>
    <w:rsid w:val="0045765A"/>
    <w:rsid w:val="00457BC4"/>
    <w:rsid w:val="00461F17"/>
    <w:rsid w:val="00462AEF"/>
    <w:rsid w:val="00463508"/>
    <w:rsid w:val="004639F0"/>
    <w:rsid w:val="004646B3"/>
    <w:rsid w:val="00467E6D"/>
    <w:rsid w:val="004706D6"/>
    <w:rsid w:val="004714AA"/>
    <w:rsid w:val="00471F6C"/>
    <w:rsid w:val="004720EB"/>
    <w:rsid w:val="00473E54"/>
    <w:rsid w:val="00476256"/>
    <w:rsid w:val="00476574"/>
    <w:rsid w:val="0047690A"/>
    <w:rsid w:val="004769E2"/>
    <w:rsid w:val="00477FF3"/>
    <w:rsid w:val="00480527"/>
    <w:rsid w:val="00480627"/>
    <w:rsid w:val="004807FA"/>
    <w:rsid w:val="0048115E"/>
    <w:rsid w:val="004813E6"/>
    <w:rsid w:val="0048165C"/>
    <w:rsid w:val="0048168D"/>
    <w:rsid w:val="00481FAC"/>
    <w:rsid w:val="00482277"/>
    <w:rsid w:val="00483320"/>
    <w:rsid w:val="004838A9"/>
    <w:rsid w:val="00483C3F"/>
    <w:rsid w:val="00485B3D"/>
    <w:rsid w:val="00487085"/>
    <w:rsid w:val="00492960"/>
    <w:rsid w:val="00494DB9"/>
    <w:rsid w:val="0049518F"/>
    <w:rsid w:val="00495E5E"/>
    <w:rsid w:val="00497D28"/>
    <w:rsid w:val="00497FC2"/>
    <w:rsid w:val="004A062A"/>
    <w:rsid w:val="004A065F"/>
    <w:rsid w:val="004A2312"/>
    <w:rsid w:val="004A24B0"/>
    <w:rsid w:val="004A29EF"/>
    <w:rsid w:val="004A33E5"/>
    <w:rsid w:val="004A3D11"/>
    <w:rsid w:val="004A4F75"/>
    <w:rsid w:val="004A593A"/>
    <w:rsid w:val="004A5EB1"/>
    <w:rsid w:val="004A6D0B"/>
    <w:rsid w:val="004A6F79"/>
    <w:rsid w:val="004A72B9"/>
    <w:rsid w:val="004B16D8"/>
    <w:rsid w:val="004B32F5"/>
    <w:rsid w:val="004B4D93"/>
    <w:rsid w:val="004B55DE"/>
    <w:rsid w:val="004B6C78"/>
    <w:rsid w:val="004B6CFB"/>
    <w:rsid w:val="004B770C"/>
    <w:rsid w:val="004C0E35"/>
    <w:rsid w:val="004C26A4"/>
    <w:rsid w:val="004C31C1"/>
    <w:rsid w:val="004C5CC3"/>
    <w:rsid w:val="004C5D0F"/>
    <w:rsid w:val="004C765A"/>
    <w:rsid w:val="004D138A"/>
    <w:rsid w:val="004D1CF0"/>
    <w:rsid w:val="004D2CB9"/>
    <w:rsid w:val="004D31F1"/>
    <w:rsid w:val="004D5268"/>
    <w:rsid w:val="004D5FAE"/>
    <w:rsid w:val="004D66D7"/>
    <w:rsid w:val="004D6773"/>
    <w:rsid w:val="004D6E25"/>
    <w:rsid w:val="004D6E41"/>
    <w:rsid w:val="004D7DC7"/>
    <w:rsid w:val="004E1E15"/>
    <w:rsid w:val="004E316D"/>
    <w:rsid w:val="004E43B0"/>
    <w:rsid w:val="004E4D4E"/>
    <w:rsid w:val="004E695F"/>
    <w:rsid w:val="004F0081"/>
    <w:rsid w:val="004F1476"/>
    <w:rsid w:val="004F1F1A"/>
    <w:rsid w:val="004F2BC5"/>
    <w:rsid w:val="004F527D"/>
    <w:rsid w:val="004F5E00"/>
    <w:rsid w:val="004F722B"/>
    <w:rsid w:val="004F78A1"/>
    <w:rsid w:val="0050070B"/>
    <w:rsid w:val="00500C85"/>
    <w:rsid w:val="005016CB"/>
    <w:rsid w:val="00501A59"/>
    <w:rsid w:val="00501E75"/>
    <w:rsid w:val="005021F5"/>
    <w:rsid w:val="00502B53"/>
    <w:rsid w:val="0050343D"/>
    <w:rsid w:val="00504623"/>
    <w:rsid w:val="00504F6C"/>
    <w:rsid w:val="0050605E"/>
    <w:rsid w:val="00507C70"/>
    <w:rsid w:val="00512ACC"/>
    <w:rsid w:val="00514A5C"/>
    <w:rsid w:val="00514D35"/>
    <w:rsid w:val="00517015"/>
    <w:rsid w:val="00517DCB"/>
    <w:rsid w:val="00520509"/>
    <w:rsid w:val="00524386"/>
    <w:rsid w:val="0052448C"/>
    <w:rsid w:val="005247FA"/>
    <w:rsid w:val="00524D87"/>
    <w:rsid w:val="00524E83"/>
    <w:rsid w:val="005251F1"/>
    <w:rsid w:val="00525336"/>
    <w:rsid w:val="005266CA"/>
    <w:rsid w:val="00526995"/>
    <w:rsid w:val="00526ABE"/>
    <w:rsid w:val="00526C8F"/>
    <w:rsid w:val="00527D06"/>
    <w:rsid w:val="005302DF"/>
    <w:rsid w:val="005317EB"/>
    <w:rsid w:val="0053286C"/>
    <w:rsid w:val="0053322C"/>
    <w:rsid w:val="00533E49"/>
    <w:rsid w:val="0053508F"/>
    <w:rsid w:val="00535586"/>
    <w:rsid w:val="005357D4"/>
    <w:rsid w:val="00537578"/>
    <w:rsid w:val="00537A65"/>
    <w:rsid w:val="00542AC3"/>
    <w:rsid w:val="00543987"/>
    <w:rsid w:val="00544393"/>
    <w:rsid w:val="005456D0"/>
    <w:rsid w:val="005475A4"/>
    <w:rsid w:val="00547FA9"/>
    <w:rsid w:val="00550091"/>
    <w:rsid w:val="00550254"/>
    <w:rsid w:val="00550813"/>
    <w:rsid w:val="00551F0F"/>
    <w:rsid w:val="0055247F"/>
    <w:rsid w:val="005545DC"/>
    <w:rsid w:val="005546B8"/>
    <w:rsid w:val="00554BCA"/>
    <w:rsid w:val="00555AB9"/>
    <w:rsid w:val="005565B2"/>
    <w:rsid w:val="005565CE"/>
    <w:rsid w:val="00556AD3"/>
    <w:rsid w:val="00560BA8"/>
    <w:rsid w:val="00561704"/>
    <w:rsid w:val="005625BB"/>
    <w:rsid w:val="00562EA2"/>
    <w:rsid w:val="00565F94"/>
    <w:rsid w:val="00567C89"/>
    <w:rsid w:val="00567E1E"/>
    <w:rsid w:val="00570F09"/>
    <w:rsid w:val="00571647"/>
    <w:rsid w:val="005723F8"/>
    <w:rsid w:val="00572BA9"/>
    <w:rsid w:val="0057320E"/>
    <w:rsid w:val="0057321E"/>
    <w:rsid w:val="00574765"/>
    <w:rsid w:val="0057543E"/>
    <w:rsid w:val="00575A85"/>
    <w:rsid w:val="00576EB4"/>
    <w:rsid w:val="00577769"/>
    <w:rsid w:val="00581DD1"/>
    <w:rsid w:val="00582279"/>
    <w:rsid w:val="00584788"/>
    <w:rsid w:val="005908CF"/>
    <w:rsid w:val="00591671"/>
    <w:rsid w:val="00591DBF"/>
    <w:rsid w:val="005958E8"/>
    <w:rsid w:val="005A0583"/>
    <w:rsid w:val="005A08AF"/>
    <w:rsid w:val="005A0B4A"/>
    <w:rsid w:val="005A19F5"/>
    <w:rsid w:val="005A43DE"/>
    <w:rsid w:val="005A57B1"/>
    <w:rsid w:val="005A6725"/>
    <w:rsid w:val="005A6A44"/>
    <w:rsid w:val="005A7E76"/>
    <w:rsid w:val="005B01F2"/>
    <w:rsid w:val="005B1608"/>
    <w:rsid w:val="005B1FBF"/>
    <w:rsid w:val="005B2474"/>
    <w:rsid w:val="005B32FE"/>
    <w:rsid w:val="005B33EB"/>
    <w:rsid w:val="005B3847"/>
    <w:rsid w:val="005B401C"/>
    <w:rsid w:val="005B4107"/>
    <w:rsid w:val="005B52F6"/>
    <w:rsid w:val="005B5ED9"/>
    <w:rsid w:val="005B6600"/>
    <w:rsid w:val="005B6D12"/>
    <w:rsid w:val="005B793D"/>
    <w:rsid w:val="005C118B"/>
    <w:rsid w:val="005C1DA5"/>
    <w:rsid w:val="005C1F32"/>
    <w:rsid w:val="005C2433"/>
    <w:rsid w:val="005C24F0"/>
    <w:rsid w:val="005C2A2F"/>
    <w:rsid w:val="005C4009"/>
    <w:rsid w:val="005D1BB1"/>
    <w:rsid w:val="005D2FB9"/>
    <w:rsid w:val="005D3045"/>
    <w:rsid w:val="005D57FF"/>
    <w:rsid w:val="005D5C95"/>
    <w:rsid w:val="005D6BB0"/>
    <w:rsid w:val="005D770B"/>
    <w:rsid w:val="005E12C4"/>
    <w:rsid w:val="005E3CE5"/>
    <w:rsid w:val="005E4038"/>
    <w:rsid w:val="005E5414"/>
    <w:rsid w:val="005F102C"/>
    <w:rsid w:val="005F1BCE"/>
    <w:rsid w:val="005F420D"/>
    <w:rsid w:val="005F4C2F"/>
    <w:rsid w:val="005F4ED8"/>
    <w:rsid w:val="005F55CF"/>
    <w:rsid w:val="005F65E1"/>
    <w:rsid w:val="005F6C45"/>
    <w:rsid w:val="005F6F33"/>
    <w:rsid w:val="005F76E1"/>
    <w:rsid w:val="006004B0"/>
    <w:rsid w:val="006017C0"/>
    <w:rsid w:val="006021BD"/>
    <w:rsid w:val="006023B7"/>
    <w:rsid w:val="0060291F"/>
    <w:rsid w:val="006033C9"/>
    <w:rsid w:val="006034BB"/>
    <w:rsid w:val="0060414C"/>
    <w:rsid w:val="006046D5"/>
    <w:rsid w:val="00605C22"/>
    <w:rsid w:val="00605EA6"/>
    <w:rsid w:val="00606775"/>
    <w:rsid w:val="00606A1B"/>
    <w:rsid w:val="00606CCC"/>
    <w:rsid w:val="00607566"/>
    <w:rsid w:val="00607A75"/>
    <w:rsid w:val="00610CCB"/>
    <w:rsid w:val="00612B58"/>
    <w:rsid w:val="0061493E"/>
    <w:rsid w:val="006152A6"/>
    <w:rsid w:val="00615DE8"/>
    <w:rsid w:val="00616BD2"/>
    <w:rsid w:val="00620287"/>
    <w:rsid w:val="0062135B"/>
    <w:rsid w:val="00621C7E"/>
    <w:rsid w:val="006226F0"/>
    <w:rsid w:val="006233E5"/>
    <w:rsid w:val="00624684"/>
    <w:rsid w:val="0062621D"/>
    <w:rsid w:val="0062680B"/>
    <w:rsid w:val="0063383D"/>
    <w:rsid w:val="0063540B"/>
    <w:rsid w:val="00637456"/>
    <w:rsid w:val="00641301"/>
    <w:rsid w:val="00645346"/>
    <w:rsid w:val="0064631A"/>
    <w:rsid w:val="0064794F"/>
    <w:rsid w:val="00647A3B"/>
    <w:rsid w:val="0065007F"/>
    <w:rsid w:val="00650AF1"/>
    <w:rsid w:val="00651485"/>
    <w:rsid w:val="006562D2"/>
    <w:rsid w:val="00656F58"/>
    <w:rsid w:val="0066017C"/>
    <w:rsid w:val="00660E90"/>
    <w:rsid w:val="00660FA4"/>
    <w:rsid w:val="0066115A"/>
    <w:rsid w:val="00661690"/>
    <w:rsid w:val="00663E0F"/>
    <w:rsid w:val="006648E8"/>
    <w:rsid w:val="00667442"/>
    <w:rsid w:val="00670194"/>
    <w:rsid w:val="006722C3"/>
    <w:rsid w:val="006756CC"/>
    <w:rsid w:val="00676451"/>
    <w:rsid w:val="0067655A"/>
    <w:rsid w:val="0067773B"/>
    <w:rsid w:val="00677895"/>
    <w:rsid w:val="00680671"/>
    <w:rsid w:val="00681503"/>
    <w:rsid w:val="00681665"/>
    <w:rsid w:val="0068351F"/>
    <w:rsid w:val="00683557"/>
    <w:rsid w:val="00683762"/>
    <w:rsid w:val="006843C5"/>
    <w:rsid w:val="00685745"/>
    <w:rsid w:val="0068668E"/>
    <w:rsid w:val="00686E99"/>
    <w:rsid w:val="00687B8E"/>
    <w:rsid w:val="00690FF6"/>
    <w:rsid w:val="00692807"/>
    <w:rsid w:val="00692C2C"/>
    <w:rsid w:val="00694AC4"/>
    <w:rsid w:val="006959B7"/>
    <w:rsid w:val="00696E25"/>
    <w:rsid w:val="006970EA"/>
    <w:rsid w:val="00697B03"/>
    <w:rsid w:val="006A01C4"/>
    <w:rsid w:val="006A235E"/>
    <w:rsid w:val="006A248A"/>
    <w:rsid w:val="006A272B"/>
    <w:rsid w:val="006A30A2"/>
    <w:rsid w:val="006A3BE8"/>
    <w:rsid w:val="006A3CE3"/>
    <w:rsid w:val="006A4080"/>
    <w:rsid w:val="006A543B"/>
    <w:rsid w:val="006A6343"/>
    <w:rsid w:val="006A66F3"/>
    <w:rsid w:val="006A78F3"/>
    <w:rsid w:val="006B025C"/>
    <w:rsid w:val="006B0752"/>
    <w:rsid w:val="006B115B"/>
    <w:rsid w:val="006B476B"/>
    <w:rsid w:val="006B4C67"/>
    <w:rsid w:val="006B59BE"/>
    <w:rsid w:val="006C04AF"/>
    <w:rsid w:val="006C0BF8"/>
    <w:rsid w:val="006C146F"/>
    <w:rsid w:val="006C16B0"/>
    <w:rsid w:val="006C25A0"/>
    <w:rsid w:val="006C2FF0"/>
    <w:rsid w:val="006C350D"/>
    <w:rsid w:val="006C3B07"/>
    <w:rsid w:val="006C46E7"/>
    <w:rsid w:val="006C4CEA"/>
    <w:rsid w:val="006C4FD4"/>
    <w:rsid w:val="006C5953"/>
    <w:rsid w:val="006C5C3F"/>
    <w:rsid w:val="006D02E1"/>
    <w:rsid w:val="006D0891"/>
    <w:rsid w:val="006D115F"/>
    <w:rsid w:val="006D1CEE"/>
    <w:rsid w:val="006D2B6E"/>
    <w:rsid w:val="006D2E83"/>
    <w:rsid w:val="006D6E24"/>
    <w:rsid w:val="006D7042"/>
    <w:rsid w:val="006D76D7"/>
    <w:rsid w:val="006D78C1"/>
    <w:rsid w:val="006D7E28"/>
    <w:rsid w:val="006E0362"/>
    <w:rsid w:val="006E1F46"/>
    <w:rsid w:val="006E2805"/>
    <w:rsid w:val="006E3852"/>
    <w:rsid w:val="006E447C"/>
    <w:rsid w:val="006E631A"/>
    <w:rsid w:val="006E6455"/>
    <w:rsid w:val="006F058F"/>
    <w:rsid w:val="006F1CD2"/>
    <w:rsid w:val="006F2D85"/>
    <w:rsid w:val="006F3581"/>
    <w:rsid w:val="006F35EE"/>
    <w:rsid w:val="006F3DD1"/>
    <w:rsid w:val="006F4221"/>
    <w:rsid w:val="006F54B3"/>
    <w:rsid w:val="006F71CA"/>
    <w:rsid w:val="00703697"/>
    <w:rsid w:val="007059E1"/>
    <w:rsid w:val="00707649"/>
    <w:rsid w:val="00707BAD"/>
    <w:rsid w:val="00711DEE"/>
    <w:rsid w:val="00712187"/>
    <w:rsid w:val="007147A1"/>
    <w:rsid w:val="0071570E"/>
    <w:rsid w:val="0071577B"/>
    <w:rsid w:val="00715A20"/>
    <w:rsid w:val="00717D72"/>
    <w:rsid w:val="00717DD8"/>
    <w:rsid w:val="007206CD"/>
    <w:rsid w:val="0072168B"/>
    <w:rsid w:val="007218D1"/>
    <w:rsid w:val="00721C2A"/>
    <w:rsid w:val="00722C10"/>
    <w:rsid w:val="007236FD"/>
    <w:rsid w:val="0072378E"/>
    <w:rsid w:val="00725E20"/>
    <w:rsid w:val="00727ED1"/>
    <w:rsid w:val="00730174"/>
    <w:rsid w:val="00730613"/>
    <w:rsid w:val="00730ACD"/>
    <w:rsid w:val="0073161B"/>
    <w:rsid w:val="00734C4E"/>
    <w:rsid w:val="007350AB"/>
    <w:rsid w:val="00735195"/>
    <w:rsid w:val="007365A2"/>
    <w:rsid w:val="00736BDD"/>
    <w:rsid w:val="00737285"/>
    <w:rsid w:val="00737714"/>
    <w:rsid w:val="00737C85"/>
    <w:rsid w:val="007415D7"/>
    <w:rsid w:val="00741796"/>
    <w:rsid w:val="00745071"/>
    <w:rsid w:val="00746136"/>
    <w:rsid w:val="0074660D"/>
    <w:rsid w:val="00746AC2"/>
    <w:rsid w:val="00751619"/>
    <w:rsid w:val="00751CDD"/>
    <w:rsid w:val="00753896"/>
    <w:rsid w:val="00756A98"/>
    <w:rsid w:val="00760D1B"/>
    <w:rsid w:val="007629D2"/>
    <w:rsid w:val="00762B92"/>
    <w:rsid w:val="00762F0F"/>
    <w:rsid w:val="007656D5"/>
    <w:rsid w:val="00765A81"/>
    <w:rsid w:val="00765E2B"/>
    <w:rsid w:val="00766103"/>
    <w:rsid w:val="00766FFD"/>
    <w:rsid w:val="00767C65"/>
    <w:rsid w:val="00770129"/>
    <w:rsid w:val="007703E2"/>
    <w:rsid w:val="00770942"/>
    <w:rsid w:val="00770A54"/>
    <w:rsid w:val="00774005"/>
    <w:rsid w:val="0077592C"/>
    <w:rsid w:val="007805B8"/>
    <w:rsid w:val="0078130A"/>
    <w:rsid w:val="007830BD"/>
    <w:rsid w:val="00783908"/>
    <w:rsid w:val="007845C7"/>
    <w:rsid w:val="0078472E"/>
    <w:rsid w:val="00786950"/>
    <w:rsid w:val="00786E5E"/>
    <w:rsid w:val="00787490"/>
    <w:rsid w:val="00790134"/>
    <w:rsid w:val="0079097D"/>
    <w:rsid w:val="00791198"/>
    <w:rsid w:val="0079182D"/>
    <w:rsid w:val="00794948"/>
    <w:rsid w:val="007951F0"/>
    <w:rsid w:val="007974E3"/>
    <w:rsid w:val="007A1A3E"/>
    <w:rsid w:val="007A25A4"/>
    <w:rsid w:val="007A27BA"/>
    <w:rsid w:val="007A3691"/>
    <w:rsid w:val="007A38B9"/>
    <w:rsid w:val="007A3D01"/>
    <w:rsid w:val="007A4832"/>
    <w:rsid w:val="007A5447"/>
    <w:rsid w:val="007A6DA0"/>
    <w:rsid w:val="007A72CD"/>
    <w:rsid w:val="007A74FF"/>
    <w:rsid w:val="007B0160"/>
    <w:rsid w:val="007B01B7"/>
    <w:rsid w:val="007B02B7"/>
    <w:rsid w:val="007B0376"/>
    <w:rsid w:val="007B0D02"/>
    <w:rsid w:val="007B163E"/>
    <w:rsid w:val="007B3399"/>
    <w:rsid w:val="007B40F1"/>
    <w:rsid w:val="007B45CD"/>
    <w:rsid w:val="007B486B"/>
    <w:rsid w:val="007B512B"/>
    <w:rsid w:val="007B516C"/>
    <w:rsid w:val="007B63C7"/>
    <w:rsid w:val="007C25D5"/>
    <w:rsid w:val="007C2667"/>
    <w:rsid w:val="007C3CBA"/>
    <w:rsid w:val="007C40E1"/>
    <w:rsid w:val="007C5E5B"/>
    <w:rsid w:val="007C69F0"/>
    <w:rsid w:val="007C6D14"/>
    <w:rsid w:val="007D0927"/>
    <w:rsid w:val="007D3025"/>
    <w:rsid w:val="007D3B40"/>
    <w:rsid w:val="007D4AC8"/>
    <w:rsid w:val="007D4CD0"/>
    <w:rsid w:val="007D5704"/>
    <w:rsid w:val="007D5BE1"/>
    <w:rsid w:val="007E01AB"/>
    <w:rsid w:val="007E0456"/>
    <w:rsid w:val="007E106D"/>
    <w:rsid w:val="007E14AE"/>
    <w:rsid w:val="007E225C"/>
    <w:rsid w:val="007E3093"/>
    <w:rsid w:val="007E48AB"/>
    <w:rsid w:val="007E679C"/>
    <w:rsid w:val="007E6E7E"/>
    <w:rsid w:val="007F0C9A"/>
    <w:rsid w:val="007F13E3"/>
    <w:rsid w:val="007F1A43"/>
    <w:rsid w:val="007F2A2B"/>
    <w:rsid w:val="007F349A"/>
    <w:rsid w:val="007F3AA7"/>
    <w:rsid w:val="007F3F0D"/>
    <w:rsid w:val="007F4375"/>
    <w:rsid w:val="007F4B1D"/>
    <w:rsid w:val="007F62A4"/>
    <w:rsid w:val="007F693A"/>
    <w:rsid w:val="007F7F04"/>
    <w:rsid w:val="00800307"/>
    <w:rsid w:val="008013A3"/>
    <w:rsid w:val="00801ADC"/>
    <w:rsid w:val="00801C3A"/>
    <w:rsid w:val="008039C0"/>
    <w:rsid w:val="00805F18"/>
    <w:rsid w:val="0080684A"/>
    <w:rsid w:val="00807739"/>
    <w:rsid w:val="00810281"/>
    <w:rsid w:val="0081097D"/>
    <w:rsid w:val="008110AF"/>
    <w:rsid w:val="008110F1"/>
    <w:rsid w:val="00811850"/>
    <w:rsid w:val="00815A88"/>
    <w:rsid w:val="00816889"/>
    <w:rsid w:val="00817629"/>
    <w:rsid w:val="00817D21"/>
    <w:rsid w:val="008204E1"/>
    <w:rsid w:val="008208A4"/>
    <w:rsid w:val="008209D9"/>
    <w:rsid w:val="00820C79"/>
    <w:rsid w:val="0082131E"/>
    <w:rsid w:val="00825E13"/>
    <w:rsid w:val="0082659B"/>
    <w:rsid w:val="0082660F"/>
    <w:rsid w:val="00827869"/>
    <w:rsid w:val="00830EC4"/>
    <w:rsid w:val="00830F67"/>
    <w:rsid w:val="00830F8D"/>
    <w:rsid w:val="008324B8"/>
    <w:rsid w:val="0083380E"/>
    <w:rsid w:val="00833F14"/>
    <w:rsid w:val="0083409C"/>
    <w:rsid w:val="008357AF"/>
    <w:rsid w:val="00835D3A"/>
    <w:rsid w:val="00836C40"/>
    <w:rsid w:val="008401A7"/>
    <w:rsid w:val="00842E74"/>
    <w:rsid w:val="008433B3"/>
    <w:rsid w:val="008437C6"/>
    <w:rsid w:val="00843C17"/>
    <w:rsid w:val="00844B60"/>
    <w:rsid w:val="00846481"/>
    <w:rsid w:val="00846759"/>
    <w:rsid w:val="008468FB"/>
    <w:rsid w:val="00846D80"/>
    <w:rsid w:val="00847651"/>
    <w:rsid w:val="00850198"/>
    <w:rsid w:val="008501BF"/>
    <w:rsid w:val="008509F9"/>
    <w:rsid w:val="00850DEC"/>
    <w:rsid w:val="008524E5"/>
    <w:rsid w:val="00853D14"/>
    <w:rsid w:val="00854600"/>
    <w:rsid w:val="00855C4D"/>
    <w:rsid w:val="00856515"/>
    <w:rsid w:val="008570FB"/>
    <w:rsid w:val="00857A09"/>
    <w:rsid w:val="00861722"/>
    <w:rsid w:val="00861828"/>
    <w:rsid w:val="00862C6D"/>
    <w:rsid w:val="00862CF1"/>
    <w:rsid w:val="0086322A"/>
    <w:rsid w:val="0086402D"/>
    <w:rsid w:val="008655A4"/>
    <w:rsid w:val="008656C6"/>
    <w:rsid w:val="00867AC1"/>
    <w:rsid w:val="008707E7"/>
    <w:rsid w:val="00870D66"/>
    <w:rsid w:val="008712B5"/>
    <w:rsid w:val="008715A4"/>
    <w:rsid w:val="00875667"/>
    <w:rsid w:val="00875BFC"/>
    <w:rsid w:val="00876A9A"/>
    <w:rsid w:val="0088178B"/>
    <w:rsid w:val="00882D92"/>
    <w:rsid w:val="008836B4"/>
    <w:rsid w:val="0088525A"/>
    <w:rsid w:val="00886DEF"/>
    <w:rsid w:val="0088750F"/>
    <w:rsid w:val="00887EDB"/>
    <w:rsid w:val="00887F20"/>
    <w:rsid w:val="00893E76"/>
    <w:rsid w:val="00894F59"/>
    <w:rsid w:val="0089517B"/>
    <w:rsid w:val="00895E19"/>
    <w:rsid w:val="00896155"/>
    <w:rsid w:val="008963F9"/>
    <w:rsid w:val="008A0000"/>
    <w:rsid w:val="008A09FF"/>
    <w:rsid w:val="008A2444"/>
    <w:rsid w:val="008A2D19"/>
    <w:rsid w:val="008A3254"/>
    <w:rsid w:val="008A76B2"/>
    <w:rsid w:val="008B25F1"/>
    <w:rsid w:val="008B2AE0"/>
    <w:rsid w:val="008B3C69"/>
    <w:rsid w:val="008B43C1"/>
    <w:rsid w:val="008B57B0"/>
    <w:rsid w:val="008B5C7A"/>
    <w:rsid w:val="008B7F67"/>
    <w:rsid w:val="008C0505"/>
    <w:rsid w:val="008C093C"/>
    <w:rsid w:val="008C16E8"/>
    <w:rsid w:val="008C224C"/>
    <w:rsid w:val="008C26C2"/>
    <w:rsid w:val="008C3082"/>
    <w:rsid w:val="008C3EFE"/>
    <w:rsid w:val="008C4120"/>
    <w:rsid w:val="008C596F"/>
    <w:rsid w:val="008C5C58"/>
    <w:rsid w:val="008C68DA"/>
    <w:rsid w:val="008C6FB0"/>
    <w:rsid w:val="008D0787"/>
    <w:rsid w:val="008D3092"/>
    <w:rsid w:val="008D3786"/>
    <w:rsid w:val="008D494D"/>
    <w:rsid w:val="008D4E3C"/>
    <w:rsid w:val="008D7102"/>
    <w:rsid w:val="008D791D"/>
    <w:rsid w:val="008E3EF0"/>
    <w:rsid w:val="008E5A53"/>
    <w:rsid w:val="008F0B8F"/>
    <w:rsid w:val="008F2837"/>
    <w:rsid w:val="008F3504"/>
    <w:rsid w:val="008F4CB2"/>
    <w:rsid w:val="008F4DF1"/>
    <w:rsid w:val="008F7091"/>
    <w:rsid w:val="008F7899"/>
    <w:rsid w:val="008F7E37"/>
    <w:rsid w:val="008F7F9D"/>
    <w:rsid w:val="00901129"/>
    <w:rsid w:val="00902BAF"/>
    <w:rsid w:val="00906D2A"/>
    <w:rsid w:val="00906F25"/>
    <w:rsid w:val="009120CC"/>
    <w:rsid w:val="009231F5"/>
    <w:rsid w:val="00923776"/>
    <w:rsid w:val="00923C40"/>
    <w:rsid w:val="009259B4"/>
    <w:rsid w:val="00925DBA"/>
    <w:rsid w:val="00927257"/>
    <w:rsid w:val="009272EA"/>
    <w:rsid w:val="009277BF"/>
    <w:rsid w:val="009304DD"/>
    <w:rsid w:val="00930851"/>
    <w:rsid w:val="00932014"/>
    <w:rsid w:val="00932FB5"/>
    <w:rsid w:val="00935056"/>
    <w:rsid w:val="00935EA2"/>
    <w:rsid w:val="00936AED"/>
    <w:rsid w:val="009370CB"/>
    <w:rsid w:val="0093761A"/>
    <w:rsid w:val="00937AED"/>
    <w:rsid w:val="00940090"/>
    <w:rsid w:val="00940C1B"/>
    <w:rsid w:val="00940D7C"/>
    <w:rsid w:val="00940F2F"/>
    <w:rsid w:val="00941FE8"/>
    <w:rsid w:val="009437CC"/>
    <w:rsid w:val="0094414B"/>
    <w:rsid w:val="0094480B"/>
    <w:rsid w:val="00944BB9"/>
    <w:rsid w:val="00950D6E"/>
    <w:rsid w:val="009519A8"/>
    <w:rsid w:val="009519AC"/>
    <w:rsid w:val="00951FB5"/>
    <w:rsid w:val="00952FA8"/>
    <w:rsid w:val="00954620"/>
    <w:rsid w:val="00954870"/>
    <w:rsid w:val="00955D22"/>
    <w:rsid w:val="00956DEA"/>
    <w:rsid w:val="00961061"/>
    <w:rsid w:val="009611E5"/>
    <w:rsid w:val="00963DB7"/>
    <w:rsid w:val="00965962"/>
    <w:rsid w:val="009659AE"/>
    <w:rsid w:val="009666F4"/>
    <w:rsid w:val="00967998"/>
    <w:rsid w:val="009703CB"/>
    <w:rsid w:val="00971487"/>
    <w:rsid w:val="00973B89"/>
    <w:rsid w:val="00974212"/>
    <w:rsid w:val="00974EAC"/>
    <w:rsid w:val="00974FA6"/>
    <w:rsid w:val="00975EED"/>
    <w:rsid w:val="00976B51"/>
    <w:rsid w:val="00976F49"/>
    <w:rsid w:val="00981060"/>
    <w:rsid w:val="009817AE"/>
    <w:rsid w:val="0098357A"/>
    <w:rsid w:val="00983AA8"/>
    <w:rsid w:val="009840AB"/>
    <w:rsid w:val="00985CFF"/>
    <w:rsid w:val="00985F48"/>
    <w:rsid w:val="00986F42"/>
    <w:rsid w:val="009871B3"/>
    <w:rsid w:val="00990DCB"/>
    <w:rsid w:val="009916BE"/>
    <w:rsid w:val="00991C5D"/>
    <w:rsid w:val="009924D0"/>
    <w:rsid w:val="0099254F"/>
    <w:rsid w:val="0099292D"/>
    <w:rsid w:val="00992FFE"/>
    <w:rsid w:val="00994F7F"/>
    <w:rsid w:val="009969A2"/>
    <w:rsid w:val="009A0FBE"/>
    <w:rsid w:val="009A0FC9"/>
    <w:rsid w:val="009A19A6"/>
    <w:rsid w:val="009A1EFE"/>
    <w:rsid w:val="009A21A7"/>
    <w:rsid w:val="009A4FB4"/>
    <w:rsid w:val="009A77AD"/>
    <w:rsid w:val="009B0153"/>
    <w:rsid w:val="009B02FC"/>
    <w:rsid w:val="009B1681"/>
    <w:rsid w:val="009B2B8B"/>
    <w:rsid w:val="009B46A4"/>
    <w:rsid w:val="009B4BAF"/>
    <w:rsid w:val="009B576F"/>
    <w:rsid w:val="009B5A67"/>
    <w:rsid w:val="009B61C9"/>
    <w:rsid w:val="009B669E"/>
    <w:rsid w:val="009B670C"/>
    <w:rsid w:val="009B6FCD"/>
    <w:rsid w:val="009C10E3"/>
    <w:rsid w:val="009C12ED"/>
    <w:rsid w:val="009C17C3"/>
    <w:rsid w:val="009C1E7D"/>
    <w:rsid w:val="009C44A0"/>
    <w:rsid w:val="009C4647"/>
    <w:rsid w:val="009C56C3"/>
    <w:rsid w:val="009C7123"/>
    <w:rsid w:val="009C7369"/>
    <w:rsid w:val="009C7D0A"/>
    <w:rsid w:val="009C7E8C"/>
    <w:rsid w:val="009C7E96"/>
    <w:rsid w:val="009D02D6"/>
    <w:rsid w:val="009D1067"/>
    <w:rsid w:val="009D1EF0"/>
    <w:rsid w:val="009D2714"/>
    <w:rsid w:val="009D2B8B"/>
    <w:rsid w:val="009D2BB4"/>
    <w:rsid w:val="009D4AC7"/>
    <w:rsid w:val="009D79E2"/>
    <w:rsid w:val="009E0F0A"/>
    <w:rsid w:val="009E2C09"/>
    <w:rsid w:val="009E30C5"/>
    <w:rsid w:val="009E33F6"/>
    <w:rsid w:val="009E34EA"/>
    <w:rsid w:val="009E39A7"/>
    <w:rsid w:val="009E527C"/>
    <w:rsid w:val="009E5AF0"/>
    <w:rsid w:val="009E7FC7"/>
    <w:rsid w:val="009F1DE6"/>
    <w:rsid w:val="009F36B2"/>
    <w:rsid w:val="009F3CBE"/>
    <w:rsid w:val="009F42BC"/>
    <w:rsid w:val="009F4330"/>
    <w:rsid w:val="009F476E"/>
    <w:rsid w:val="009F4E33"/>
    <w:rsid w:val="009F6558"/>
    <w:rsid w:val="009F7E2F"/>
    <w:rsid w:val="00A020B0"/>
    <w:rsid w:val="00A02654"/>
    <w:rsid w:val="00A057F0"/>
    <w:rsid w:val="00A06C12"/>
    <w:rsid w:val="00A107C7"/>
    <w:rsid w:val="00A11772"/>
    <w:rsid w:val="00A124AD"/>
    <w:rsid w:val="00A143D8"/>
    <w:rsid w:val="00A1527A"/>
    <w:rsid w:val="00A15813"/>
    <w:rsid w:val="00A21E77"/>
    <w:rsid w:val="00A229DA"/>
    <w:rsid w:val="00A24F56"/>
    <w:rsid w:val="00A32268"/>
    <w:rsid w:val="00A325EC"/>
    <w:rsid w:val="00A32AAA"/>
    <w:rsid w:val="00A34B5B"/>
    <w:rsid w:val="00A35882"/>
    <w:rsid w:val="00A366BC"/>
    <w:rsid w:val="00A36798"/>
    <w:rsid w:val="00A377BE"/>
    <w:rsid w:val="00A40492"/>
    <w:rsid w:val="00A41F2F"/>
    <w:rsid w:val="00A42826"/>
    <w:rsid w:val="00A42F54"/>
    <w:rsid w:val="00A43928"/>
    <w:rsid w:val="00A4598A"/>
    <w:rsid w:val="00A4623A"/>
    <w:rsid w:val="00A463AF"/>
    <w:rsid w:val="00A46A25"/>
    <w:rsid w:val="00A46E9D"/>
    <w:rsid w:val="00A477CC"/>
    <w:rsid w:val="00A50BDD"/>
    <w:rsid w:val="00A5149F"/>
    <w:rsid w:val="00A523BB"/>
    <w:rsid w:val="00A53207"/>
    <w:rsid w:val="00A552DE"/>
    <w:rsid w:val="00A55EC4"/>
    <w:rsid w:val="00A55F95"/>
    <w:rsid w:val="00A639FB"/>
    <w:rsid w:val="00A65F43"/>
    <w:rsid w:val="00A6601A"/>
    <w:rsid w:val="00A66C6E"/>
    <w:rsid w:val="00A673A2"/>
    <w:rsid w:val="00A73B59"/>
    <w:rsid w:val="00A76357"/>
    <w:rsid w:val="00A76931"/>
    <w:rsid w:val="00A76B69"/>
    <w:rsid w:val="00A771F7"/>
    <w:rsid w:val="00A77955"/>
    <w:rsid w:val="00A80172"/>
    <w:rsid w:val="00A82869"/>
    <w:rsid w:val="00A829D3"/>
    <w:rsid w:val="00A8390A"/>
    <w:rsid w:val="00A84B53"/>
    <w:rsid w:val="00A84C97"/>
    <w:rsid w:val="00A84CD6"/>
    <w:rsid w:val="00A8676E"/>
    <w:rsid w:val="00A86C33"/>
    <w:rsid w:val="00A9199D"/>
    <w:rsid w:val="00A932F5"/>
    <w:rsid w:val="00A933A4"/>
    <w:rsid w:val="00A9342E"/>
    <w:rsid w:val="00A93856"/>
    <w:rsid w:val="00A94A62"/>
    <w:rsid w:val="00A963CE"/>
    <w:rsid w:val="00A96582"/>
    <w:rsid w:val="00A9773D"/>
    <w:rsid w:val="00AA075D"/>
    <w:rsid w:val="00AA084F"/>
    <w:rsid w:val="00AA0EE3"/>
    <w:rsid w:val="00AA1F5A"/>
    <w:rsid w:val="00AA5658"/>
    <w:rsid w:val="00AA6224"/>
    <w:rsid w:val="00AA6E7D"/>
    <w:rsid w:val="00AB0E5E"/>
    <w:rsid w:val="00AB2088"/>
    <w:rsid w:val="00AB37C5"/>
    <w:rsid w:val="00AB43D2"/>
    <w:rsid w:val="00AB4A20"/>
    <w:rsid w:val="00AB4B45"/>
    <w:rsid w:val="00AB4C8C"/>
    <w:rsid w:val="00AB6042"/>
    <w:rsid w:val="00AB6CDB"/>
    <w:rsid w:val="00AC0428"/>
    <w:rsid w:val="00AC0E27"/>
    <w:rsid w:val="00AC1C71"/>
    <w:rsid w:val="00AC20D8"/>
    <w:rsid w:val="00AC247A"/>
    <w:rsid w:val="00AC31C5"/>
    <w:rsid w:val="00AC33D4"/>
    <w:rsid w:val="00AC4073"/>
    <w:rsid w:val="00AC461E"/>
    <w:rsid w:val="00AC515C"/>
    <w:rsid w:val="00AC555B"/>
    <w:rsid w:val="00AC6CE5"/>
    <w:rsid w:val="00AC73AE"/>
    <w:rsid w:val="00AD0411"/>
    <w:rsid w:val="00AD08B2"/>
    <w:rsid w:val="00AD11CB"/>
    <w:rsid w:val="00AD1EB8"/>
    <w:rsid w:val="00AD2BFA"/>
    <w:rsid w:val="00AD2EFC"/>
    <w:rsid w:val="00AD35D7"/>
    <w:rsid w:val="00AD4B49"/>
    <w:rsid w:val="00AD5289"/>
    <w:rsid w:val="00AD6E01"/>
    <w:rsid w:val="00AD7202"/>
    <w:rsid w:val="00AD760C"/>
    <w:rsid w:val="00AD79F2"/>
    <w:rsid w:val="00AE0207"/>
    <w:rsid w:val="00AE066E"/>
    <w:rsid w:val="00AE0C11"/>
    <w:rsid w:val="00AE24CA"/>
    <w:rsid w:val="00AE3BA9"/>
    <w:rsid w:val="00AE3DA6"/>
    <w:rsid w:val="00AE468C"/>
    <w:rsid w:val="00AE4A15"/>
    <w:rsid w:val="00AE6487"/>
    <w:rsid w:val="00AF21E7"/>
    <w:rsid w:val="00AF2520"/>
    <w:rsid w:val="00AF2DCD"/>
    <w:rsid w:val="00AF42C4"/>
    <w:rsid w:val="00AF4D62"/>
    <w:rsid w:val="00AF5C6F"/>
    <w:rsid w:val="00AF6183"/>
    <w:rsid w:val="00AF6EB5"/>
    <w:rsid w:val="00AF75A9"/>
    <w:rsid w:val="00B002B9"/>
    <w:rsid w:val="00B00316"/>
    <w:rsid w:val="00B00EFA"/>
    <w:rsid w:val="00B0191B"/>
    <w:rsid w:val="00B04088"/>
    <w:rsid w:val="00B10A8A"/>
    <w:rsid w:val="00B13A1A"/>
    <w:rsid w:val="00B15EAF"/>
    <w:rsid w:val="00B21934"/>
    <w:rsid w:val="00B22350"/>
    <w:rsid w:val="00B2268A"/>
    <w:rsid w:val="00B24091"/>
    <w:rsid w:val="00B2423D"/>
    <w:rsid w:val="00B24C01"/>
    <w:rsid w:val="00B26ACE"/>
    <w:rsid w:val="00B31135"/>
    <w:rsid w:val="00B316E2"/>
    <w:rsid w:val="00B33AF3"/>
    <w:rsid w:val="00B34FFD"/>
    <w:rsid w:val="00B400CF"/>
    <w:rsid w:val="00B41242"/>
    <w:rsid w:val="00B41737"/>
    <w:rsid w:val="00B41E3F"/>
    <w:rsid w:val="00B41E84"/>
    <w:rsid w:val="00B42ACE"/>
    <w:rsid w:val="00B46B07"/>
    <w:rsid w:val="00B470EB"/>
    <w:rsid w:val="00B47184"/>
    <w:rsid w:val="00B47DBC"/>
    <w:rsid w:val="00B508B2"/>
    <w:rsid w:val="00B51C18"/>
    <w:rsid w:val="00B5365B"/>
    <w:rsid w:val="00B53B8B"/>
    <w:rsid w:val="00B53D9E"/>
    <w:rsid w:val="00B55597"/>
    <w:rsid w:val="00B55FD5"/>
    <w:rsid w:val="00B601DB"/>
    <w:rsid w:val="00B60E82"/>
    <w:rsid w:val="00B6395E"/>
    <w:rsid w:val="00B64149"/>
    <w:rsid w:val="00B734CB"/>
    <w:rsid w:val="00B73A28"/>
    <w:rsid w:val="00B75577"/>
    <w:rsid w:val="00B75744"/>
    <w:rsid w:val="00B7612A"/>
    <w:rsid w:val="00B7661B"/>
    <w:rsid w:val="00B76D2B"/>
    <w:rsid w:val="00B77AEB"/>
    <w:rsid w:val="00B80BF7"/>
    <w:rsid w:val="00B829A4"/>
    <w:rsid w:val="00B82EDF"/>
    <w:rsid w:val="00B84862"/>
    <w:rsid w:val="00B848B8"/>
    <w:rsid w:val="00B84A7F"/>
    <w:rsid w:val="00B85129"/>
    <w:rsid w:val="00B86EFE"/>
    <w:rsid w:val="00B90F05"/>
    <w:rsid w:val="00B92661"/>
    <w:rsid w:val="00B92D06"/>
    <w:rsid w:val="00B9394A"/>
    <w:rsid w:val="00B95DCF"/>
    <w:rsid w:val="00B96B27"/>
    <w:rsid w:val="00B96C54"/>
    <w:rsid w:val="00BA1B25"/>
    <w:rsid w:val="00BA3342"/>
    <w:rsid w:val="00BA3A07"/>
    <w:rsid w:val="00BA4CB4"/>
    <w:rsid w:val="00BA5759"/>
    <w:rsid w:val="00BB186B"/>
    <w:rsid w:val="00BB1CD0"/>
    <w:rsid w:val="00BB48AE"/>
    <w:rsid w:val="00BC0B73"/>
    <w:rsid w:val="00BC0EB3"/>
    <w:rsid w:val="00BC1048"/>
    <w:rsid w:val="00BC1498"/>
    <w:rsid w:val="00BC17A1"/>
    <w:rsid w:val="00BC2495"/>
    <w:rsid w:val="00BC3D9C"/>
    <w:rsid w:val="00BC4346"/>
    <w:rsid w:val="00BC464F"/>
    <w:rsid w:val="00BC47CB"/>
    <w:rsid w:val="00BC5146"/>
    <w:rsid w:val="00BC62AE"/>
    <w:rsid w:val="00BC7016"/>
    <w:rsid w:val="00BC7357"/>
    <w:rsid w:val="00BC7443"/>
    <w:rsid w:val="00BC7522"/>
    <w:rsid w:val="00BC7869"/>
    <w:rsid w:val="00BD03E3"/>
    <w:rsid w:val="00BD04C3"/>
    <w:rsid w:val="00BD057D"/>
    <w:rsid w:val="00BD077F"/>
    <w:rsid w:val="00BD0C18"/>
    <w:rsid w:val="00BD0F6B"/>
    <w:rsid w:val="00BD11A8"/>
    <w:rsid w:val="00BD21E9"/>
    <w:rsid w:val="00BD21F0"/>
    <w:rsid w:val="00BD46C6"/>
    <w:rsid w:val="00BD6143"/>
    <w:rsid w:val="00BE0C32"/>
    <w:rsid w:val="00BE232A"/>
    <w:rsid w:val="00BE2EE1"/>
    <w:rsid w:val="00BE3BAA"/>
    <w:rsid w:val="00BE42C3"/>
    <w:rsid w:val="00BE5A99"/>
    <w:rsid w:val="00BE608F"/>
    <w:rsid w:val="00BE686F"/>
    <w:rsid w:val="00BE7FD4"/>
    <w:rsid w:val="00BF0664"/>
    <w:rsid w:val="00BF130A"/>
    <w:rsid w:val="00BF2BC2"/>
    <w:rsid w:val="00BF3751"/>
    <w:rsid w:val="00BF3E01"/>
    <w:rsid w:val="00BF561B"/>
    <w:rsid w:val="00BF562C"/>
    <w:rsid w:val="00BF5710"/>
    <w:rsid w:val="00BF6D23"/>
    <w:rsid w:val="00BF7262"/>
    <w:rsid w:val="00BF749B"/>
    <w:rsid w:val="00BF7BA2"/>
    <w:rsid w:val="00BF7C41"/>
    <w:rsid w:val="00C00C76"/>
    <w:rsid w:val="00C028B2"/>
    <w:rsid w:val="00C02C30"/>
    <w:rsid w:val="00C044C5"/>
    <w:rsid w:val="00C0474C"/>
    <w:rsid w:val="00C05870"/>
    <w:rsid w:val="00C05ABA"/>
    <w:rsid w:val="00C0677F"/>
    <w:rsid w:val="00C07408"/>
    <w:rsid w:val="00C076E0"/>
    <w:rsid w:val="00C127EC"/>
    <w:rsid w:val="00C12805"/>
    <w:rsid w:val="00C12A0B"/>
    <w:rsid w:val="00C12E3A"/>
    <w:rsid w:val="00C13BD4"/>
    <w:rsid w:val="00C1431A"/>
    <w:rsid w:val="00C1495B"/>
    <w:rsid w:val="00C14BF3"/>
    <w:rsid w:val="00C21625"/>
    <w:rsid w:val="00C22E7B"/>
    <w:rsid w:val="00C25481"/>
    <w:rsid w:val="00C25C76"/>
    <w:rsid w:val="00C26415"/>
    <w:rsid w:val="00C26A69"/>
    <w:rsid w:val="00C2704B"/>
    <w:rsid w:val="00C27298"/>
    <w:rsid w:val="00C31F81"/>
    <w:rsid w:val="00C33526"/>
    <w:rsid w:val="00C33C2D"/>
    <w:rsid w:val="00C356FA"/>
    <w:rsid w:val="00C35E54"/>
    <w:rsid w:val="00C360B9"/>
    <w:rsid w:val="00C413AC"/>
    <w:rsid w:val="00C413D4"/>
    <w:rsid w:val="00C41E3C"/>
    <w:rsid w:val="00C42685"/>
    <w:rsid w:val="00C42EEF"/>
    <w:rsid w:val="00C434EF"/>
    <w:rsid w:val="00C44266"/>
    <w:rsid w:val="00C45721"/>
    <w:rsid w:val="00C45B3C"/>
    <w:rsid w:val="00C47136"/>
    <w:rsid w:val="00C51643"/>
    <w:rsid w:val="00C5193D"/>
    <w:rsid w:val="00C51D01"/>
    <w:rsid w:val="00C51E50"/>
    <w:rsid w:val="00C52C0F"/>
    <w:rsid w:val="00C54143"/>
    <w:rsid w:val="00C55B63"/>
    <w:rsid w:val="00C56032"/>
    <w:rsid w:val="00C5634D"/>
    <w:rsid w:val="00C569C0"/>
    <w:rsid w:val="00C57F43"/>
    <w:rsid w:val="00C60317"/>
    <w:rsid w:val="00C61637"/>
    <w:rsid w:val="00C6193B"/>
    <w:rsid w:val="00C61A4C"/>
    <w:rsid w:val="00C61B81"/>
    <w:rsid w:val="00C634E7"/>
    <w:rsid w:val="00C63A1F"/>
    <w:rsid w:val="00C66010"/>
    <w:rsid w:val="00C66CC5"/>
    <w:rsid w:val="00C67266"/>
    <w:rsid w:val="00C672D5"/>
    <w:rsid w:val="00C67B7D"/>
    <w:rsid w:val="00C67F1F"/>
    <w:rsid w:val="00C7019A"/>
    <w:rsid w:val="00C70F7A"/>
    <w:rsid w:val="00C736CA"/>
    <w:rsid w:val="00C746D8"/>
    <w:rsid w:val="00C7555C"/>
    <w:rsid w:val="00C7659A"/>
    <w:rsid w:val="00C7673E"/>
    <w:rsid w:val="00C7677C"/>
    <w:rsid w:val="00C76832"/>
    <w:rsid w:val="00C8159A"/>
    <w:rsid w:val="00C815A3"/>
    <w:rsid w:val="00C8193A"/>
    <w:rsid w:val="00C825EF"/>
    <w:rsid w:val="00C83A6B"/>
    <w:rsid w:val="00C84999"/>
    <w:rsid w:val="00C850B0"/>
    <w:rsid w:val="00C850F6"/>
    <w:rsid w:val="00C855A9"/>
    <w:rsid w:val="00C878B3"/>
    <w:rsid w:val="00C905AB"/>
    <w:rsid w:val="00C91381"/>
    <w:rsid w:val="00C93AB9"/>
    <w:rsid w:val="00C93CF3"/>
    <w:rsid w:val="00C9415A"/>
    <w:rsid w:val="00C94595"/>
    <w:rsid w:val="00C94B55"/>
    <w:rsid w:val="00C96132"/>
    <w:rsid w:val="00C96AA2"/>
    <w:rsid w:val="00C96C59"/>
    <w:rsid w:val="00CA0081"/>
    <w:rsid w:val="00CA1493"/>
    <w:rsid w:val="00CA42C7"/>
    <w:rsid w:val="00CA5280"/>
    <w:rsid w:val="00CA652C"/>
    <w:rsid w:val="00CA6646"/>
    <w:rsid w:val="00CA6864"/>
    <w:rsid w:val="00CA778A"/>
    <w:rsid w:val="00CB0995"/>
    <w:rsid w:val="00CB17BF"/>
    <w:rsid w:val="00CB1A92"/>
    <w:rsid w:val="00CB2ECA"/>
    <w:rsid w:val="00CB459C"/>
    <w:rsid w:val="00CB465F"/>
    <w:rsid w:val="00CB5309"/>
    <w:rsid w:val="00CB6F33"/>
    <w:rsid w:val="00CB76E1"/>
    <w:rsid w:val="00CC00EF"/>
    <w:rsid w:val="00CC09A1"/>
    <w:rsid w:val="00CC0F94"/>
    <w:rsid w:val="00CC11FE"/>
    <w:rsid w:val="00CC1ED0"/>
    <w:rsid w:val="00CC27E2"/>
    <w:rsid w:val="00CC2E51"/>
    <w:rsid w:val="00CC30BE"/>
    <w:rsid w:val="00CC35FA"/>
    <w:rsid w:val="00CC3646"/>
    <w:rsid w:val="00CC6EEE"/>
    <w:rsid w:val="00CC742F"/>
    <w:rsid w:val="00CC78E1"/>
    <w:rsid w:val="00CD0734"/>
    <w:rsid w:val="00CD21BC"/>
    <w:rsid w:val="00CD23EB"/>
    <w:rsid w:val="00CD2744"/>
    <w:rsid w:val="00CD2A31"/>
    <w:rsid w:val="00CD37F7"/>
    <w:rsid w:val="00CD4F0C"/>
    <w:rsid w:val="00CD51EE"/>
    <w:rsid w:val="00CD68BE"/>
    <w:rsid w:val="00CD7389"/>
    <w:rsid w:val="00CE0EEA"/>
    <w:rsid w:val="00CE1DE2"/>
    <w:rsid w:val="00CE2278"/>
    <w:rsid w:val="00CE2544"/>
    <w:rsid w:val="00CE2B81"/>
    <w:rsid w:val="00CE570E"/>
    <w:rsid w:val="00CE7003"/>
    <w:rsid w:val="00CE7BA8"/>
    <w:rsid w:val="00CE7E8D"/>
    <w:rsid w:val="00CF2505"/>
    <w:rsid w:val="00CF38AB"/>
    <w:rsid w:val="00CF5036"/>
    <w:rsid w:val="00CF5F8C"/>
    <w:rsid w:val="00CF7E34"/>
    <w:rsid w:val="00D00F6D"/>
    <w:rsid w:val="00D0198E"/>
    <w:rsid w:val="00D01A60"/>
    <w:rsid w:val="00D02EFF"/>
    <w:rsid w:val="00D031FE"/>
    <w:rsid w:val="00D0417A"/>
    <w:rsid w:val="00D04A6A"/>
    <w:rsid w:val="00D04EB8"/>
    <w:rsid w:val="00D06459"/>
    <w:rsid w:val="00D07457"/>
    <w:rsid w:val="00D10E26"/>
    <w:rsid w:val="00D122E5"/>
    <w:rsid w:val="00D12E0F"/>
    <w:rsid w:val="00D130D6"/>
    <w:rsid w:val="00D14A8C"/>
    <w:rsid w:val="00D15EA8"/>
    <w:rsid w:val="00D20405"/>
    <w:rsid w:val="00D204AE"/>
    <w:rsid w:val="00D204E8"/>
    <w:rsid w:val="00D206A3"/>
    <w:rsid w:val="00D220E6"/>
    <w:rsid w:val="00D23187"/>
    <w:rsid w:val="00D2346D"/>
    <w:rsid w:val="00D254B3"/>
    <w:rsid w:val="00D26212"/>
    <w:rsid w:val="00D26DE5"/>
    <w:rsid w:val="00D3169B"/>
    <w:rsid w:val="00D31BDB"/>
    <w:rsid w:val="00D323F0"/>
    <w:rsid w:val="00D32F9E"/>
    <w:rsid w:val="00D33342"/>
    <w:rsid w:val="00D35816"/>
    <w:rsid w:val="00D36418"/>
    <w:rsid w:val="00D4060F"/>
    <w:rsid w:val="00D4261C"/>
    <w:rsid w:val="00D50876"/>
    <w:rsid w:val="00D52095"/>
    <w:rsid w:val="00D522DF"/>
    <w:rsid w:val="00D52B40"/>
    <w:rsid w:val="00D53159"/>
    <w:rsid w:val="00D534E2"/>
    <w:rsid w:val="00D53BFE"/>
    <w:rsid w:val="00D54115"/>
    <w:rsid w:val="00D542F2"/>
    <w:rsid w:val="00D5520E"/>
    <w:rsid w:val="00D552F5"/>
    <w:rsid w:val="00D55465"/>
    <w:rsid w:val="00D56BCF"/>
    <w:rsid w:val="00D57859"/>
    <w:rsid w:val="00D579F3"/>
    <w:rsid w:val="00D57F11"/>
    <w:rsid w:val="00D6084D"/>
    <w:rsid w:val="00D6114D"/>
    <w:rsid w:val="00D61A79"/>
    <w:rsid w:val="00D630CD"/>
    <w:rsid w:val="00D659D7"/>
    <w:rsid w:val="00D6601F"/>
    <w:rsid w:val="00D66050"/>
    <w:rsid w:val="00D67052"/>
    <w:rsid w:val="00D6713B"/>
    <w:rsid w:val="00D67F88"/>
    <w:rsid w:val="00D70704"/>
    <w:rsid w:val="00D71B35"/>
    <w:rsid w:val="00D72DA9"/>
    <w:rsid w:val="00D73173"/>
    <w:rsid w:val="00D7347C"/>
    <w:rsid w:val="00D73F60"/>
    <w:rsid w:val="00D74BAD"/>
    <w:rsid w:val="00D75E12"/>
    <w:rsid w:val="00D76486"/>
    <w:rsid w:val="00D77BB7"/>
    <w:rsid w:val="00D77E37"/>
    <w:rsid w:val="00D80B91"/>
    <w:rsid w:val="00D829F4"/>
    <w:rsid w:val="00D83121"/>
    <w:rsid w:val="00D83385"/>
    <w:rsid w:val="00D83934"/>
    <w:rsid w:val="00D83B3F"/>
    <w:rsid w:val="00D844FA"/>
    <w:rsid w:val="00D846DC"/>
    <w:rsid w:val="00D84C7B"/>
    <w:rsid w:val="00D858C1"/>
    <w:rsid w:val="00D91456"/>
    <w:rsid w:val="00D924C7"/>
    <w:rsid w:val="00D924DC"/>
    <w:rsid w:val="00D9319E"/>
    <w:rsid w:val="00D93519"/>
    <w:rsid w:val="00D93589"/>
    <w:rsid w:val="00D939D1"/>
    <w:rsid w:val="00D95E58"/>
    <w:rsid w:val="00D95FAC"/>
    <w:rsid w:val="00DA13AA"/>
    <w:rsid w:val="00DA3772"/>
    <w:rsid w:val="00DA394F"/>
    <w:rsid w:val="00DA4545"/>
    <w:rsid w:val="00DA5939"/>
    <w:rsid w:val="00DA5AA7"/>
    <w:rsid w:val="00DA6DDD"/>
    <w:rsid w:val="00DA7375"/>
    <w:rsid w:val="00DA780E"/>
    <w:rsid w:val="00DB03B4"/>
    <w:rsid w:val="00DB16AE"/>
    <w:rsid w:val="00DB4A1E"/>
    <w:rsid w:val="00DB6881"/>
    <w:rsid w:val="00DB7B83"/>
    <w:rsid w:val="00DC07B0"/>
    <w:rsid w:val="00DC089B"/>
    <w:rsid w:val="00DC16C0"/>
    <w:rsid w:val="00DC2771"/>
    <w:rsid w:val="00DC313B"/>
    <w:rsid w:val="00DC433B"/>
    <w:rsid w:val="00DC522F"/>
    <w:rsid w:val="00DC563C"/>
    <w:rsid w:val="00DC7AE6"/>
    <w:rsid w:val="00DD19C5"/>
    <w:rsid w:val="00DD38A7"/>
    <w:rsid w:val="00DD39E0"/>
    <w:rsid w:val="00DD56DF"/>
    <w:rsid w:val="00DD752A"/>
    <w:rsid w:val="00DD7BE7"/>
    <w:rsid w:val="00DE057F"/>
    <w:rsid w:val="00DE3961"/>
    <w:rsid w:val="00DE43B8"/>
    <w:rsid w:val="00DE44CA"/>
    <w:rsid w:val="00DE4F82"/>
    <w:rsid w:val="00DE558C"/>
    <w:rsid w:val="00DE6841"/>
    <w:rsid w:val="00DF074A"/>
    <w:rsid w:val="00DF216C"/>
    <w:rsid w:val="00DF25B1"/>
    <w:rsid w:val="00DF37BE"/>
    <w:rsid w:val="00DF4527"/>
    <w:rsid w:val="00DF45AE"/>
    <w:rsid w:val="00DF5A65"/>
    <w:rsid w:val="00DF608E"/>
    <w:rsid w:val="00DF6AF7"/>
    <w:rsid w:val="00DF7A94"/>
    <w:rsid w:val="00E02F6D"/>
    <w:rsid w:val="00E04510"/>
    <w:rsid w:val="00E05563"/>
    <w:rsid w:val="00E059A3"/>
    <w:rsid w:val="00E07877"/>
    <w:rsid w:val="00E07BEC"/>
    <w:rsid w:val="00E108D5"/>
    <w:rsid w:val="00E11EFF"/>
    <w:rsid w:val="00E12CBA"/>
    <w:rsid w:val="00E13CB7"/>
    <w:rsid w:val="00E1440B"/>
    <w:rsid w:val="00E14488"/>
    <w:rsid w:val="00E14917"/>
    <w:rsid w:val="00E14A69"/>
    <w:rsid w:val="00E165E8"/>
    <w:rsid w:val="00E20B80"/>
    <w:rsid w:val="00E20F9F"/>
    <w:rsid w:val="00E21EC1"/>
    <w:rsid w:val="00E23917"/>
    <w:rsid w:val="00E25531"/>
    <w:rsid w:val="00E26868"/>
    <w:rsid w:val="00E26AE8"/>
    <w:rsid w:val="00E27505"/>
    <w:rsid w:val="00E277A4"/>
    <w:rsid w:val="00E305CB"/>
    <w:rsid w:val="00E31729"/>
    <w:rsid w:val="00E32F50"/>
    <w:rsid w:val="00E34A79"/>
    <w:rsid w:val="00E36FFB"/>
    <w:rsid w:val="00E40CF1"/>
    <w:rsid w:val="00E41B75"/>
    <w:rsid w:val="00E420D1"/>
    <w:rsid w:val="00E424A0"/>
    <w:rsid w:val="00E42D5D"/>
    <w:rsid w:val="00E42EA1"/>
    <w:rsid w:val="00E45899"/>
    <w:rsid w:val="00E47AD0"/>
    <w:rsid w:val="00E56A5A"/>
    <w:rsid w:val="00E57846"/>
    <w:rsid w:val="00E609F4"/>
    <w:rsid w:val="00E64812"/>
    <w:rsid w:val="00E656CE"/>
    <w:rsid w:val="00E65800"/>
    <w:rsid w:val="00E65F22"/>
    <w:rsid w:val="00E670BA"/>
    <w:rsid w:val="00E67CF6"/>
    <w:rsid w:val="00E707D4"/>
    <w:rsid w:val="00E70D42"/>
    <w:rsid w:val="00E71094"/>
    <w:rsid w:val="00E7139A"/>
    <w:rsid w:val="00E71948"/>
    <w:rsid w:val="00E722F9"/>
    <w:rsid w:val="00E738BD"/>
    <w:rsid w:val="00E75C29"/>
    <w:rsid w:val="00E76135"/>
    <w:rsid w:val="00E7630B"/>
    <w:rsid w:val="00E7749F"/>
    <w:rsid w:val="00E81140"/>
    <w:rsid w:val="00E814F5"/>
    <w:rsid w:val="00E81924"/>
    <w:rsid w:val="00E81D19"/>
    <w:rsid w:val="00E82E45"/>
    <w:rsid w:val="00E8342F"/>
    <w:rsid w:val="00E902D9"/>
    <w:rsid w:val="00E90CA7"/>
    <w:rsid w:val="00E91FD5"/>
    <w:rsid w:val="00E92C4A"/>
    <w:rsid w:val="00E9386A"/>
    <w:rsid w:val="00E94265"/>
    <w:rsid w:val="00E95F6B"/>
    <w:rsid w:val="00E96167"/>
    <w:rsid w:val="00E97A2C"/>
    <w:rsid w:val="00E97A8E"/>
    <w:rsid w:val="00EA0819"/>
    <w:rsid w:val="00EA0A9F"/>
    <w:rsid w:val="00EA0ACA"/>
    <w:rsid w:val="00EA203E"/>
    <w:rsid w:val="00EA21B3"/>
    <w:rsid w:val="00EA21D1"/>
    <w:rsid w:val="00EA6F2F"/>
    <w:rsid w:val="00EA7580"/>
    <w:rsid w:val="00EB06E0"/>
    <w:rsid w:val="00EB12B1"/>
    <w:rsid w:val="00EB3A12"/>
    <w:rsid w:val="00EB4215"/>
    <w:rsid w:val="00EB42E4"/>
    <w:rsid w:val="00EB6F6E"/>
    <w:rsid w:val="00EB7882"/>
    <w:rsid w:val="00EC017F"/>
    <w:rsid w:val="00EC0C04"/>
    <w:rsid w:val="00EC0EF6"/>
    <w:rsid w:val="00EC1EEB"/>
    <w:rsid w:val="00EC4082"/>
    <w:rsid w:val="00EC4116"/>
    <w:rsid w:val="00EC42CA"/>
    <w:rsid w:val="00EC50F5"/>
    <w:rsid w:val="00EC52AD"/>
    <w:rsid w:val="00EC6698"/>
    <w:rsid w:val="00ED0614"/>
    <w:rsid w:val="00ED1D40"/>
    <w:rsid w:val="00ED3112"/>
    <w:rsid w:val="00ED36B8"/>
    <w:rsid w:val="00ED5C56"/>
    <w:rsid w:val="00ED5EAC"/>
    <w:rsid w:val="00ED5ED0"/>
    <w:rsid w:val="00EE10B3"/>
    <w:rsid w:val="00EE5700"/>
    <w:rsid w:val="00EE5C84"/>
    <w:rsid w:val="00EE7762"/>
    <w:rsid w:val="00EF0313"/>
    <w:rsid w:val="00EF096A"/>
    <w:rsid w:val="00EF6998"/>
    <w:rsid w:val="00EF6FFC"/>
    <w:rsid w:val="00EF7726"/>
    <w:rsid w:val="00F00CF0"/>
    <w:rsid w:val="00F0119F"/>
    <w:rsid w:val="00F02062"/>
    <w:rsid w:val="00F024FF"/>
    <w:rsid w:val="00F02AE7"/>
    <w:rsid w:val="00F03637"/>
    <w:rsid w:val="00F03B47"/>
    <w:rsid w:val="00F04077"/>
    <w:rsid w:val="00F04399"/>
    <w:rsid w:val="00F048D4"/>
    <w:rsid w:val="00F04F31"/>
    <w:rsid w:val="00F04F7C"/>
    <w:rsid w:val="00F06CD0"/>
    <w:rsid w:val="00F07059"/>
    <w:rsid w:val="00F075F8"/>
    <w:rsid w:val="00F12C05"/>
    <w:rsid w:val="00F12E48"/>
    <w:rsid w:val="00F131B7"/>
    <w:rsid w:val="00F14188"/>
    <w:rsid w:val="00F14EB9"/>
    <w:rsid w:val="00F157D7"/>
    <w:rsid w:val="00F16592"/>
    <w:rsid w:val="00F168B4"/>
    <w:rsid w:val="00F16BF2"/>
    <w:rsid w:val="00F16D32"/>
    <w:rsid w:val="00F1727B"/>
    <w:rsid w:val="00F22357"/>
    <w:rsid w:val="00F2328F"/>
    <w:rsid w:val="00F23DBF"/>
    <w:rsid w:val="00F23FF2"/>
    <w:rsid w:val="00F25464"/>
    <w:rsid w:val="00F266C4"/>
    <w:rsid w:val="00F27B4F"/>
    <w:rsid w:val="00F30F5D"/>
    <w:rsid w:val="00F310EB"/>
    <w:rsid w:val="00F312AC"/>
    <w:rsid w:val="00F33413"/>
    <w:rsid w:val="00F3392D"/>
    <w:rsid w:val="00F35DA1"/>
    <w:rsid w:val="00F376BB"/>
    <w:rsid w:val="00F407F1"/>
    <w:rsid w:val="00F41873"/>
    <w:rsid w:val="00F42B72"/>
    <w:rsid w:val="00F4310E"/>
    <w:rsid w:val="00F43532"/>
    <w:rsid w:val="00F4590A"/>
    <w:rsid w:val="00F50607"/>
    <w:rsid w:val="00F50C9F"/>
    <w:rsid w:val="00F5194E"/>
    <w:rsid w:val="00F53330"/>
    <w:rsid w:val="00F537BE"/>
    <w:rsid w:val="00F54465"/>
    <w:rsid w:val="00F56D12"/>
    <w:rsid w:val="00F57295"/>
    <w:rsid w:val="00F6048A"/>
    <w:rsid w:val="00F6176F"/>
    <w:rsid w:val="00F61EE3"/>
    <w:rsid w:val="00F62AA6"/>
    <w:rsid w:val="00F62F74"/>
    <w:rsid w:val="00F6562E"/>
    <w:rsid w:val="00F65BC6"/>
    <w:rsid w:val="00F665F5"/>
    <w:rsid w:val="00F6669E"/>
    <w:rsid w:val="00F66AF7"/>
    <w:rsid w:val="00F672C6"/>
    <w:rsid w:val="00F70BAE"/>
    <w:rsid w:val="00F7252D"/>
    <w:rsid w:val="00F728B8"/>
    <w:rsid w:val="00F730B2"/>
    <w:rsid w:val="00F7555A"/>
    <w:rsid w:val="00F75B2A"/>
    <w:rsid w:val="00F764E9"/>
    <w:rsid w:val="00F778E8"/>
    <w:rsid w:val="00F802E5"/>
    <w:rsid w:val="00F815D4"/>
    <w:rsid w:val="00F82EF4"/>
    <w:rsid w:val="00F850C7"/>
    <w:rsid w:val="00F8537A"/>
    <w:rsid w:val="00F8555F"/>
    <w:rsid w:val="00F85FCF"/>
    <w:rsid w:val="00F864D5"/>
    <w:rsid w:val="00F906A8"/>
    <w:rsid w:val="00F90CF6"/>
    <w:rsid w:val="00F91493"/>
    <w:rsid w:val="00F944F6"/>
    <w:rsid w:val="00F94719"/>
    <w:rsid w:val="00F976BB"/>
    <w:rsid w:val="00F97BE0"/>
    <w:rsid w:val="00FA15DE"/>
    <w:rsid w:val="00FA3A73"/>
    <w:rsid w:val="00FA3B49"/>
    <w:rsid w:val="00FA4838"/>
    <w:rsid w:val="00FA6460"/>
    <w:rsid w:val="00FA6DAB"/>
    <w:rsid w:val="00FA79D3"/>
    <w:rsid w:val="00FA7BC1"/>
    <w:rsid w:val="00FB1873"/>
    <w:rsid w:val="00FB1D1B"/>
    <w:rsid w:val="00FB33D9"/>
    <w:rsid w:val="00FB5378"/>
    <w:rsid w:val="00FB5744"/>
    <w:rsid w:val="00FB62A8"/>
    <w:rsid w:val="00FB6BD5"/>
    <w:rsid w:val="00FB7114"/>
    <w:rsid w:val="00FB75B0"/>
    <w:rsid w:val="00FC1DB1"/>
    <w:rsid w:val="00FC23A3"/>
    <w:rsid w:val="00FC3248"/>
    <w:rsid w:val="00FC49DF"/>
    <w:rsid w:val="00FC4BB7"/>
    <w:rsid w:val="00FC4DB3"/>
    <w:rsid w:val="00FC5643"/>
    <w:rsid w:val="00FC6A80"/>
    <w:rsid w:val="00FD0A91"/>
    <w:rsid w:val="00FD0F99"/>
    <w:rsid w:val="00FD2293"/>
    <w:rsid w:val="00FD24C1"/>
    <w:rsid w:val="00FD2678"/>
    <w:rsid w:val="00FD2B24"/>
    <w:rsid w:val="00FD33FB"/>
    <w:rsid w:val="00FD4346"/>
    <w:rsid w:val="00FD4813"/>
    <w:rsid w:val="00FD4F80"/>
    <w:rsid w:val="00FD6B66"/>
    <w:rsid w:val="00FE165E"/>
    <w:rsid w:val="00FE2372"/>
    <w:rsid w:val="00FE5827"/>
    <w:rsid w:val="00FE5E08"/>
    <w:rsid w:val="00FE6112"/>
    <w:rsid w:val="00FE7EB2"/>
    <w:rsid w:val="00FF0E7E"/>
    <w:rsid w:val="00FF27B6"/>
    <w:rsid w:val="00FF2A0D"/>
    <w:rsid w:val="00FF38DB"/>
    <w:rsid w:val="00FF4183"/>
    <w:rsid w:val="00FF4481"/>
    <w:rsid w:val="00FF7ABA"/>
    <w:rsid w:val="01D10916"/>
    <w:rsid w:val="02CF06BA"/>
    <w:rsid w:val="0326799F"/>
    <w:rsid w:val="0382038E"/>
    <w:rsid w:val="03C508C7"/>
    <w:rsid w:val="03FF1269"/>
    <w:rsid w:val="05180A61"/>
    <w:rsid w:val="053272B3"/>
    <w:rsid w:val="05BE735B"/>
    <w:rsid w:val="05D746F5"/>
    <w:rsid w:val="06B604C2"/>
    <w:rsid w:val="06D01706"/>
    <w:rsid w:val="07262FC8"/>
    <w:rsid w:val="07AE649C"/>
    <w:rsid w:val="087569FA"/>
    <w:rsid w:val="09FC0454"/>
    <w:rsid w:val="0A07513A"/>
    <w:rsid w:val="0A1A6A6F"/>
    <w:rsid w:val="0A3853B0"/>
    <w:rsid w:val="0A620ED1"/>
    <w:rsid w:val="0A9A6159"/>
    <w:rsid w:val="0ADA65B2"/>
    <w:rsid w:val="0B187B0D"/>
    <w:rsid w:val="0B75132B"/>
    <w:rsid w:val="0C1B5147"/>
    <w:rsid w:val="0C7B7E9E"/>
    <w:rsid w:val="0C7D5CC6"/>
    <w:rsid w:val="0C951634"/>
    <w:rsid w:val="0D4F45A6"/>
    <w:rsid w:val="0DCF49B8"/>
    <w:rsid w:val="0E1814AD"/>
    <w:rsid w:val="0EE64540"/>
    <w:rsid w:val="0FA53C02"/>
    <w:rsid w:val="0FB43839"/>
    <w:rsid w:val="0FB8190B"/>
    <w:rsid w:val="1003285E"/>
    <w:rsid w:val="100674E7"/>
    <w:rsid w:val="10763106"/>
    <w:rsid w:val="108175A6"/>
    <w:rsid w:val="10A358B0"/>
    <w:rsid w:val="111C2358"/>
    <w:rsid w:val="1171197D"/>
    <w:rsid w:val="127E21BE"/>
    <w:rsid w:val="128727D6"/>
    <w:rsid w:val="132A3E12"/>
    <w:rsid w:val="13830B34"/>
    <w:rsid w:val="14711D62"/>
    <w:rsid w:val="14EA400F"/>
    <w:rsid w:val="158E6DD1"/>
    <w:rsid w:val="15940FBD"/>
    <w:rsid w:val="1624344C"/>
    <w:rsid w:val="16643022"/>
    <w:rsid w:val="177F1E71"/>
    <w:rsid w:val="17B22ED8"/>
    <w:rsid w:val="181F62B9"/>
    <w:rsid w:val="182B3398"/>
    <w:rsid w:val="18C365AC"/>
    <w:rsid w:val="18CC616D"/>
    <w:rsid w:val="18D67EE7"/>
    <w:rsid w:val="18E64F64"/>
    <w:rsid w:val="19C2778F"/>
    <w:rsid w:val="19E50871"/>
    <w:rsid w:val="1A145A7A"/>
    <w:rsid w:val="1A781D49"/>
    <w:rsid w:val="1AA1287F"/>
    <w:rsid w:val="1B004AB2"/>
    <w:rsid w:val="1B3E6C7D"/>
    <w:rsid w:val="1BC5194E"/>
    <w:rsid w:val="1C2C692D"/>
    <w:rsid w:val="1C3535B5"/>
    <w:rsid w:val="1D163684"/>
    <w:rsid w:val="1D250829"/>
    <w:rsid w:val="1D782DE6"/>
    <w:rsid w:val="1DAE287C"/>
    <w:rsid w:val="1DCB25F3"/>
    <w:rsid w:val="1DF276BB"/>
    <w:rsid w:val="1DF86138"/>
    <w:rsid w:val="1E453503"/>
    <w:rsid w:val="1E57007F"/>
    <w:rsid w:val="1ED37E44"/>
    <w:rsid w:val="1F0F2753"/>
    <w:rsid w:val="1F3D4AF3"/>
    <w:rsid w:val="1FE83FA0"/>
    <w:rsid w:val="20496BF5"/>
    <w:rsid w:val="220A02EB"/>
    <w:rsid w:val="233D7EDA"/>
    <w:rsid w:val="23A96A57"/>
    <w:rsid w:val="241879D0"/>
    <w:rsid w:val="245B7B32"/>
    <w:rsid w:val="245F3AAC"/>
    <w:rsid w:val="248747D3"/>
    <w:rsid w:val="250F4BED"/>
    <w:rsid w:val="253F1ED7"/>
    <w:rsid w:val="25CC1B55"/>
    <w:rsid w:val="25DB1DD1"/>
    <w:rsid w:val="269538B2"/>
    <w:rsid w:val="27505974"/>
    <w:rsid w:val="27DE342D"/>
    <w:rsid w:val="27EB5D2F"/>
    <w:rsid w:val="27F7065F"/>
    <w:rsid w:val="27F75EEA"/>
    <w:rsid w:val="281D2A06"/>
    <w:rsid w:val="28AB530A"/>
    <w:rsid w:val="28B82197"/>
    <w:rsid w:val="28D52C63"/>
    <w:rsid w:val="296D589F"/>
    <w:rsid w:val="29914C4A"/>
    <w:rsid w:val="2A376E9C"/>
    <w:rsid w:val="2ABD2B64"/>
    <w:rsid w:val="2B515593"/>
    <w:rsid w:val="2B797CFC"/>
    <w:rsid w:val="2B983BC0"/>
    <w:rsid w:val="2BE80232"/>
    <w:rsid w:val="2BED4A39"/>
    <w:rsid w:val="2C8C2C65"/>
    <w:rsid w:val="2C8D24D6"/>
    <w:rsid w:val="2C9203E8"/>
    <w:rsid w:val="2CFA39CA"/>
    <w:rsid w:val="2E8C1952"/>
    <w:rsid w:val="2F947EAC"/>
    <w:rsid w:val="2FEA2504"/>
    <w:rsid w:val="30194FB4"/>
    <w:rsid w:val="30A66A60"/>
    <w:rsid w:val="312F5C21"/>
    <w:rsid w:val="31BD7E0A"/>
    <w:rsid w:val="32072D4E"/>
    <w:rsid w:val="328650B0"/>
    <w:rsid w:val="33067B16"/>
    <w:rsid w:val="332013F8"/>
    <w:rsid w:val="33C367C8"/>
    <w:rsid w:val="33CD7276"/>
    <w:rsid w:val="33FD3290"/>
    <w:rsid w:val="34227ACE"/>
    <w:rsid w:val="34465543"/>
    <w:rsid w:val="34634D72"/>
    <w:rsid w:val="34E17240"/>
    <w:rsid w:val="35141280"/>
    <w:rsid w:val="359A2A52"/>
    <w:rsid w:val="35D5366E"/>
    <w:rsid w:val="35EA5283"/>
    <w:rsid w:val="35F9597D"/>
    <w:rsid w:val="36BC7305"/>
    <w:rsid w:val="377B7DEB"/>
    <w:rsid w:val="37F44429"/>
    <w:rsid w:val="387C36C6"/>
    <w:rsid w:val="38E375C5"/>
    <w:rsid w:val="39685ADC"/>
    <w:rsid w:val="3A076D07"/>
    <w:rsid w:val="3A7D7691"/>
    <w:rsid w:val="3ACA7765"/>
    <w:rsid w:val="3B93181A"/>
    <w:rsid w:val="3BDE64B6"/>
    <w:rsid w:val="3BFF5426"/>
    <w:rsid w:val="3C052FBD"/>
    <w:rsid w:val="3C1105E5"/>
    <w:rsid w:val="3C2C3DFE"/>
    <w:rsid w:val="3C6F1F51"/>
    <w:rsid w:val="3C78433B"/>
    <w:rsid w:val="3D422E86"/>
    <w:rsid w:val="3D8B1257"/>
    <w:rsid w:val="3DC10848"/>
    <w:rsid w:val="3DD37690"/>
    <w:rsid w:val="3E0B45C1"/>
    <w:rsid w:val="3E0E27B4"/>
    <w:rsid w:val="3EF479E3"/>
    <w:rsid w:val="3F2F7F86"/>
    <w:rsid w:val="3F3C320F"/>
    <w:rsid w:val="3FB472B2"/>
    <w:rsid w:val="3FF3760C"/>
    <w:rsid w:val="401764B0"/>
    <w:rsid w:val="40A166DF"/>
    <w:rsid w:val="40B217BC"/>
    <w:rsid w:val="40C960D2"/>
    <w:rsid w:val="41935BC0"/>
    <w:rsid w:val="41967E99"/>
    <w:rsid w:val="41CE7F45"/>
    <w:rsid w:val="42681A90"/>
    <w:rsid w:val="42BA0335"/>
    <w:rsid w:val="42DB13D5"/>
    <w:rsid w:val="43064E9D"/>
    <w:rsid w:val="438F3CC9"/>
    <w:rsid w:val="44405FED"/>
    <w:rsid w:val="44A04EF6"/>
    <w:rsid w:val="44A61397"/>
    <w:rsid w:val="44BC4E6B"/>
    <w:rsid w:val="45A06B11"/>
    <w:rsid w:val="45D05213"/>
    <w:rsid w:val="46AC5B6C"/>
    <w:rsid w:val="46EE3D0D"/>
    <w:rsid w:val="48246266"/>
    <w:rsid w:val="482B75E1"/>
    <w:rsid w:val="48A771F4"/>
    <w:rsid w:val="4921524D"/>
    <w:rsid w:val="4999501D"/>
    <w:rsid w:val="4A3C2EEA"/>
    <w:rsid w:val="4A415CCE"/>
    <w:rsid w:val="4A4D06C9"/>
    <w:rsid w:val="4A9227AE"/>
    <w:rsid w:val="4B7B6168"/>
    <w:rsid w:val="4D7C01F5"/>
    <w:rsid w:val="4E6E6B49"/>
    <w:rsid w:val="4EE65D43"/>
    <w:rsid w:val="4EFD716C"/>
    <w:rsid w:val="4F315B1F"/>
    <w:rsid w:val="4F7C0DFF"/>
    <w:rsid w:val="4FE1352D"/>
    <w:rsid w:val="5036378D"/>
    <w:rsid w:val="50C17876"/>
    <w:rsid w:val="50E156F5"/>
    <w:rsid w:val="515E044A"/>
    <w:rsid w:val="51AC1D99"/>
    <w:rsid w:val="51DB0DC3"/>
    <w:rsid w:val="520D56FC"/>
    <w:rsid w:val="521641CB"/>
    <w:rsid w:val="5236746C"/>
    <w:rsid w:val="530C2F4C"/>
    <w:rsid w:val="53310798"/>
    <w:rsid w:val="53555564"/>
    <w:rsid w:val="539E40CD"/>
    <w:rsid w:val="542A7EC8"/>
    <w:rsid w:val="54DC24B8"/>
    <w:rsid w:val="54F0440E"/>
    <w:rsid w:val="552F5C00"/>
    <w:rsid w:val="567F0388"/>
    <w:rsid w:val="569D66BC"/>
    <w:rsid w:val="56C25C1F"/>
    <w:rsid w:val="56C649A1"/>
    <w:rsid w:val="56E82B7C"/>
    <w:rsid w:val="574A24DD"/>
    <w:rsid w:val="57DB2FD8"/>
    <w:rsid w:val="59413020"/>
    <w:rsid w:val="59D453C6"/>
    <w:rsid w:val="5A845873"/>
    <w:rsid w:val="5AF853EB"/>
    <w:rsid w:val="5B3405B2"/>
    <w:rsid w:val="5B450A5F"/>
    <w:rsid w:val="5B614BE2"/>
    <w:rsid w:val="5C064EBA"/>
    <w:rsid w:val="5C2C122A"/>
    <w:rsid w:val="5C6D2A0E"/>
    <w:rsid w:val="5C9D53E5"/>
    <w:rsid w:val="5CE310AB"/>
    <w:rsid w:val="5CF812BF"/>
    <w:rsid w:val="5DBE082C"/>
    <w:rsid w:val="5E2B1B2F"/>
    <w:rsid w:val="5E754B42"/>
    <w:rsid w:val="5E863600"/>
    <w:rsid w:val="5E944E6A"/>
    <w:rsid w:val="600F42E3"/>
    <w:rsid w:val="60563890"/>
    <w:rsid w:val="608615A2"/>
    <w:rsid w:val="608C0E69"/>
    <w:rsid w:val="6115674C"/>
    <w:rsid w:val="617E72D7"/>
    <w:rsid w:val="618574AB"/>
    <w:rsid w:val="61876513"/>
    <w:rsid w:val="623B7B9B"/>
    <w:rsid w:val="62B37407"/>
    <w:rsid w:val="62C50FAF"/>
    <w:rsid w:val="62FC37DD"/>
    <w:rsid w:val="63682CAF"/>
    <w:rsid w:val="63A31A18"/>
    <w:rsid w:val="63A53695"/>
    <w:rsid w:val="63E91DAD"/>
    <w:rsid w:val="64880022"/>
    <w:rsid w:val="653340E8"/>
    <w:rsid w:val="65507E17"/>
    <w:rsid w:val="65AA3D3C"/>
    <w:rsid w:val="65BA7ED9"/>
    <w:rsid w:val="65CF2116"/>
    <w:rsid w:val="65E05538"/>
    <w:rsid w:val="663E5460"/>
    <w:rsid w:val="66AC65EB"/>
    <w:rsid w:val="67301B5B"/>
    <w:rsid w:val="676E6C61"/>
    <w:rsid w:val="69500222"/>
    <w:rsid w:val="695144E9"/>
    <w:rsid w:val="697F4F73"/>
    <w:rsid w:val="6A7D605B"/>
    <w:rsid w:val="6AB27864"/>
    <w:rsid w:val="6ADF1839"/>
    <w:rsid w:val="6B62277C"/>
    <w:rsid w:val="6C0B3B43"/>
    <w:rsid w:val="6C7D5E02"/>
    <w:rsid w:val="6CEC13F1"/>
    <w:rsid w:val="6D12751B"/>
    <w:rsid w:val="6D24123C"/>
    <w:rsid w:val="6D457534"/>
    <w:rsid w:val="6DA64E2F"/>
    <w:rsid w:val="6DCB1FA9"/>
    <w:rsid w:val="6F227965"/>
    <w:rsid w:val="6F9148F2"/>
    <w:rsid w:val="6FE94DB9"/>
    <w:rsid w:val="70815A26"/>
    <w:rsid w:val="70D4527E"/>
    <w:rsid w:val="70DB667F"/>
    <w:rsid w:val="70FF27B0"/>
    <w:rsid w:val="71524E4A"/>
    <w:rsid w:val="71664AF8"/>
    <w:rsid w:val="71786EF9"/>
    <w:rsid w:val="71FC7300"/>
    <w:rsid w:val="725655BB"/>
    <w:rsid w:val="72574DB0"/>
    <w:rsid w:val="734F62BF"/>
    <w:rsid w:val="74767DB0"/>
    <w:rsid w:val="74C67800"/>
    <w:rsid w:val="74E96914"/>
    <w:rsid w:val="754E7C93"/>
    <w:rsid w:val="758501A7"/>
    <w:rsid w:val="76E14FAE"/>
    <w:rsid w:val="76FB175B"/>
    <w:rsid w:val="774B1B4C"/>
    <w:rsid w:val="778F4C4C"/>
    <w:rsid w:val="7796793B"/>
    <w:rsid w:val="77C81301"/>
    <w:rsid w:val="784634AF"/>
    <w:rsid w:val="78B73C6D"/>
    <w:rsid w:val="79964C3E"/>
    <w:rsid w:val="7A2E769B"/>
    <w:rsid w:val="7ABD2089"/>
    <w:rsid w:val="7B07138C"/>
    <w:rsid w:val="7B1007A9"/>
    <w:rsid w:val="7B67631A"/>
    <w:rsid w:val="7B832C7E"/>
    <w:rsid w:val="7BB6549E"/>
    <w:rsid w:val="7CD83D45"/>
    <w:rsid w:val="7D554AAB"/>
    <w:rsid w:val="7EC422CB"/>
    <w:rsid w:val="7F30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link w:val="66"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line="360" w:lineRule="auto"/>
      <w:outlineLvl w:val="1"/>
    </w:pPr>
    <w:rPr>
      <w:b/>
      <w:sz w:val="24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outlineLvl w:val="2"/>
    </w:pPr>
    <w:rPr>
      <w:b/>
    </w:rPr>
  </w:style>
  <w:style w:type="paragraph" w:styleId="6">
    <w:name w:val="heading 4"/>
    <w:basedOn w:val="1"/>
    <w:next w:val="3"/>
    <w:link w:val="64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b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line="360" w:lineRule="auto"/>
      <w:outlineLvl w:val="4"/>
    </w:pPr>
    <w:rPr>
      <w:b/>
    </w:rPr>
  </w:style>
  <w:style w:type="paragraph" w:styleId="8">
    <w:name w:val="heading 6"/>
    <w:basedOn w:val="1"/>
    <w:next w:val="1"/>
    <w:qFormat/>
    <w:uiPriority w:val="0"/>
    <w:pPr>
      <w:widowControl/>
      <w:numPr>
        <w:ilvl w:val="5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kern w:val="0"/>
      <w:sz w:val="22"/>
    </w:rPr>
  </w:style>
  <w:style w:type="paragraph" w:styleId="9">
    <w:name w:val="heading 7"/>
    <w:basedOn w:val="1"/>
    <w:next w:val="1"/>
    <w:qFormat/>
    <w:uiPriority w:val="0"/>
    <w:pPr>
      <w:widowControl/>
      <w:numPr>
        <w:ilvl w:val="6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kern w:val="0"/>
      <w:sz w:val="24"/>
    </w:rPr>
  </w:style>
  <w:style w:type="paragraph" w:styleId="10">
    <w:name w:val="heading 8"/>
    <w:basedOn w:val="1"/>
    <w:next w:val="1"/>
    <w:qFormat/>
    <w:uiPriority w:val="0"/>
    <w:pPr>
      <w:widowControl/>
      <w:numPr>
        <w:ilvl w:val="7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kern w:val="0"/>
      <w:sz w:val="24"/>
    </w:rPr>
  </w:style>
  <w:style w:type="paragraph" w:styleId="11">
    <w:name w:val="heading 9"/>
    <w:basedOn w:val="1"/>
    <w:next w:val="1"/>
    <w:qFormat/>
    <w:uiPriority w:val="0"/>
    <w:pPr>
      <w:widowControl/>
      <w:numPr>
        <w:ilvl w:val="8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kern w:val="0"/>
      <w:sz w:val="18"/>
    </w:rPr>
  </w:style>
  <w:style w:type="character" w:default="1" w:styleId="41">
    <w:name w:val="Default Paragraph Font"/>
    <w:unhideWhenUsed/>
    <w:qFormat/>
    <w:uiPriority w:val="1"/>
  </w:style>
  <w:style w:type="table" w:default="1" w:styleId="4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62"/>
    <w:qFormat/>
    <w:uiPriority w:val="0"/>
    <w:pPr>
      <w:ind w:firstLine="420"/>
    </w:pPr>
  </w:style>
  <w:style w:type="paragraph" w:styleId="12">
    <w:name w:val="annotation subject"/>
    <w:basedOn w:val="13"/>
    <w:next w:val="13"/>
    <w:semiHidden/>
    <w:qFormat/>
    <w:uiPriority w:val="0"/>
    <w:rPr>
      <w:b/>
      <w:bCs/>
    </w:rPr>
  </w:style>
  <w:style w:type="paragraph" w:styleId="13">
    <w:name w:val="annotation text"/>
    <w:basedOn w:val="1"/>
    <w:semiHidden/>
    <w:qFormat/>
    <w:uiPriority w:val="0"/>
    <w:pPr>
      <w:jc w:val="left"/>
    </w:pPr>
  </w:style>
  <w:style w:type="paragraph" w:styleId="14">
    <w:name w:val="toc 7"/>
    <w:basedOn w:val="1"/>
    <w:next w:val="1"/>
    <w:qFormat/>
    <w:uiPriority w:val="39"/>
    <w:pPr>
      <w:ind w:left="1260"/>
      <w:jc w:val="left"/>
    </w:pPr>
    <w:rPr>
      <w:sz w:val="18"/>
    </w:rPr>
  </w:style>
  <w:style w:type="paragraph" w:styleId="15">
    <w:name w:val="Body Text First Indent"/>
    <w:basedOn w:val="1"/>
    <w:qFormat/>
    <w:uiPriority w:val="0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16">
    <w:name w:val="Note Heading"/>
    <w:basedOn w:val="1"/>
    <w:next w:val="1"/>
    <w:qFormat/>
    <w:uiPriority w:val="0"/>
  </w:style>
  <w:style w:type="paragraph" w:styleId="17">
    <w:name w:val="caption"/>
    <w:basedOn w:val="1"/>
    <w:next w:val="1"/>
    <w:qFormat/>
    <w:uiPriority w:val="0"/>
    <w:pPr>
      <w:widowControl/>
      <w:spacing w:after="120" w:line="360" w:lineRule="auto"/>
      <w:jc w:val="left"/>
    </w:pPr>
    <w:rPr>
      <w:rFonts w:ascii="Arial" w:hAnsi="Arial"/>
      <w:kern w:val="0"/>
      <w:sz w:val="18"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Body Text 3"/>
    <w:basedOn w:val="1"/>
    <w:qFormat/>
    <w:uiPriority w:val="0"/>
    <w:pPr>
      <w:spacing w:line="360" w:lineRule="auto"/>
      <w:ind w:right="170"/>
    </w:pPr>
    <w:rPr>
      <w:rFonts w:ascii="宋体"/>
      <w:spacing w:val="18"/>
    </w:rPr>
  </w:style>
  <w:style w:type="paragraph" w:styleId="20">
    <w:name w:val="Body Text"/>
    <w:basedOn w:val="1"/>
    <w:qFormat/>
    <w:uiPriority w:val="0"/>
    <w:rPr>
      <w:i/>
      <w:iCs/>
      <w:color w:val="0000FF"/>
    </w:rPr>
  </w:style>
  <w:style w:type="paragraph" w:styleId="21">
    <w:name w:val="Body Text Indent"/>
    <w:basedOn w:val="1"/>
    <w:qFormat/>
    <w:uiPriority w:val="0"/>
    <w:pPr>
      <w:ind w:firstLine="360"/>
    </w:pPr>
  </w:style>
  <w:style w:type="paragraph" w:styleId="22">
    <w:name w:val="Block Text"/>
    <w:basedOn w:val="1"/>
    <w:qFormat/>
    <w:uiPriority w:val="0"/>
    <w:pPr>
      <w:spacing w:before="120" w:after="120" w:line="360" w:lineRule="exact"/>
      <w:ind w:left="23" w:right="170" w:firstLine="337"/>
    </w:pPr>
    <w:rPr>
      <w:rFonts w:ascii="宋体"/>
      <w:spacing w:val="18"/>
    </w:rPr>
  </w:style>
  <w:style w:type="paragraph" w:styleId="23">
    <w:name w:val="toc 5"/>
    <w:basedOn w:val="1"/>
    <w:next w:val="1"/>
    <w:qFormat/>
    <w:uiPriority w:val="39"/>
    <w:pPr>
      <w:ind w:left="840"/>
      <w:jc w:val="left"/>
    </w:pPr>
    <w:rPr>
      <w:sz w:val="18"/>
    </w:rPr>
  </w:style>
  <w:style w:type="paragraph" w:styleId="24">
    <w:name w:val="toc 3"/>
    <w:basedOn w:val="1"/>
    <w:next w:val="1"/>
    <w:qFormat/>
    <w:uiPriority w:val="39"/>
    <w:pPr>
      <w:ind w:left="420"/>
      <w:jc w:val="left"/>
    </w:pPr>
    <w:rPr>
      <w:i/>
      <w:sz w:val="20"/>
    </w:rPr>
  </w:style>
  <w:style w:type="paragraph" w:styleId="25">
    <w:name w:val="toc 8"/>
    <w:basedOn w:val="1"/>
    <w:next w:val="1"/>
    <w:qFormat/>
    <w:uiPriority w:val="39"/>
    <w:pPr>
      <w:ind w:left="1470"/>
      <w:jc w:val="left"/>
    </w:pPr>
    <w:rPr>
      <w:sz w:val="18"/>
    </w:rPr>
  </w:style>
  <w:style w:type="paragraph" w:styleId="26">
    <w:name w:val="Date"/>
    <w:basedOn w:val="1"/>
    <w:next w:val="1"/>
    <w:qFormat/>
    <w:uiPriority w:val="0"/>
    <w:rPr>
      <w:rFonts w:ascii="楷体_GB2312" w:eastAsia="楷体_GB2312"/>
    </w:rPr>
  </w:style>
  <w:style w:type="paragraph" w:styleId="27">
    <w:name w:val="Body Text Indent 2"/>
    <w:basedOn w:val="1"/>
    <w:qFormat/>
    <w:uiPriority w:val="0"/>
    <w:pPr>
      <w:ind w:firstLine="425"/>
    </w:pPr>
    <w:rPr>
      <w:rFonts w:ascii="宋体"/>
    </w:rPr>
  </w:style>
  <w:style w:type="paragraph" w:styleId="28">
    <w:name w:val="Balloon Text"/>
    <w:basedOn w:val="1"/>
    <w:semiHidden/>
    <w:qFormat/>
    <w:uiPriority w:val="0"/>
    <w:rPr>
      <w:sz w:val="18"/>
      <w:szCs w:val="18"/>
    </w:rPr>
  </w:style>
  <w:style w:type="paragraph" w:styleId="2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0">
    <w:name w:val="header"/>
    <w:basedOn w:val="1"/>
    <w:link w:val="6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1">
    <w:name w:val="toc 1"/>
    <w:basedOn w:val="1"/>
    <w:next w:val="1"/>
    <w:qFormat/>
    <w:uiPriority w:val="39"/>
    <w:pPr>
      <w:spacing w:before="120" w:after="120"/>
      <w:jc w:val="left"/>
    </w:pPr>
    <w:rPr>
      <w:b/>
      <w:caps/>
      <w:sz w:val="20"/>
    </w:rPr>
  </w:style>
  <w:style w:type="paragraph" w:styleId="32">
    <w:name w:val="toc 4"/>
    <w:basedOn w:val="1"/>
    <w:next w:val="1"/>
    <w:qFormat/>
    <w:uiPriority w:val="39"/>
    <w:pPr>
      <w:ind w:left="630"/>
      <w:jc w:val="left"/>
    </w:pPr>
    <w:rPr>
      <w:sz w:val="18"/>
    </w:rPr>
  </w:style>
  <w:style w:type="paragraph" w:styleId="33">
    <w:name w:val="toc 6"/>
    <w:basedOn w:val="1"/>
    <w:next w:val="1"/>
    <w:qFormat/>
    <w:uiPriority w:val="39"/>
    <w:pPr>
      <w:ind w:left="1050"/>
      <w:jc w:val="left"/>
    </w:pPr>
    <w:rPr>
      <w:sz w:val="18"/>
    </w:rPr>
  </w:style>
  <w:style w:type="paragraph" w:styleId="34">
    <w:name w:val="Body Text Indent 3"/>
    <w:basedOn w:val="1"/>
    <w:qFormat/>
    <w:uiPriority w:val="0"/>
    <w:pPr>
      <w:ind w:left="420" w:leftChars="200" w:firstLine="435"/>
    </w:pPr>
    <w:rPr>
      <w:i/>
      <w:iCs/>
      <w:color w:val="0000FF"/>
    </w:rPr>
  </w:style>
  <w:style w:type="paragraph" w:styleId="35">
    <w:name w:val="toc 2"/>
    <w:basedOn w:val="1"/>
    <w:next w:val="1"/>
    <w:qFormat/>
    <w:uiPriority w:val="39"/>
    <w:pPr>
      <w:ind w:left="210"/>
      <w:jc w:val="left"/>
    </w:pPr>
    <w:rPr>
      <w:smallCaps/>
      <w:sz w:val="20"/>
    </w:rPr>
  </w:style>
  <w:style w:type="paragraph" w:styleId="36">
    <w:name w:val="toc 9"/>
    <w:basedOn w:val="1"/>
    <w:next w:val="1"/>
    <w:qFormat/>
    <w:uiPriority w:val="39"/>
    <w:pPr>
      <w:ind w:left="1680"/>
      <w:jc w:val="left"/>
    </w:pPr>
    <w:rPr>
      <w:sz w:val="18"/>
    </w:rPr>
  </w:style>
  <w:style w:type="paragraph" w:styleId="37">
    <w:name w:val="Body Text 2"/>
    <w:basedOn w:val="19"/>
    <w:qFormat/>
    <w:uiPriority w:val="0"/>
    <w:pPr>
      <w:spacing w:line="240" w:lineRule="auto"/>
      <w:ind w:right="0"/>
      <w:jc w:val="center"/>
    </w:pPr>
    <w:rPr>
      <w:rFonts w:ascii="Times New Roman"/>
      <w:b/>
      <w:spacing w:val="0"/>
      <w:sz w:val="32"/>
      <w:szCs w:val="16"/>
    </w:rPr>
  </w:style>
  <w:style w:type="paragraph" w:styleId="3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9">
    <w:name w:val="Normal (Web)"/>
    <w:basedOn w:val="1"/>
    <w:qFormat/>
    <w:uiPriority w:val="0"/>
    <w:pPr>
      <w:widowControl/>
      <w:spacing w:before="100" w:beforeAutospacing="1" w:after="100" w:afterAutospacing="1" w:line="225" w:lineRule="atLeast"/>
      <w:jc w:val="left"/>
    </w:pPr>
    <w:rPr>
      <w:rFonts w:ascii="宋体" w:hAnsi="宋体"/>
      <w:kern w:val="0"/>
      <w:sz w:val="24"/>
      <w:szCs w:val="24"/>
    </w:rPr>
  </w:style>
  <w:style w:type="paragraph" w:styleId="40">
    <w:name w:val="Title"/>
    <w:basedOn w:val="1"/>
    <w:qFormat/>
    <w:uiPriority w:val="0"/>
    <w:pPr>
      <w:widowControl/>
      <w:spacing w:before="240" w:after="720"/>
      <w:jc w:val="right"/>
    </w:pPr>
    <w:rPr>
      <w:rFonts w:ascii="Arial" w:hAnsi="Arial"/>
      <w:b/>
      <w:kern w:val="28"/>
      <w:sz w:val="64"/>
    </w:rPr>
  </w:style>
  <w:style w:type="character" w:styleId="42">
    <w:name w:val="page number"/>
    <w:basedOn w:val="41"/>
    <w:qFormat/>
    <w:uiPriority w:val="0"/>
  </w:style>
  <w:style w:type="character" w:styleId="43">
    <w:name w:val="FollowedHyperlink"/>
    <w:basedOn w:val="41"/>
    <w:qFormat/>
    <w:uiPriority w:val="0"/>
    <w:rPr>
      <w:color w:val="800080"/>
      <w:u w:val="single"/>
    </w:rPr>
  </w:style>
  <w:style w:type="character" w:styleId="44">
    <w:name w:val="Hyperlink"/>
    <w:basedOn w:val="41"/>
    <w:qFormat/>
    <w:uiPriority w:val="99"/>
    <w:rPr>
      <w:color w:val="0000FF"/>
      <w:u w:val="single"/>
    </w:rPr>
  </w:style>
  <w:style w:type="character" w:styleId="45">
    <w:name w:val="HTML Code"/>
    <w:basedOn w:val="41"/>
    <w:qFormat/>
    <w:uiPriority w:val="0"/>
    <w:rPr>
      <w:rFonts w:ascii="Courier New" w:hAnsi="Courier New"/>
      <w:sz w:val="20"/>
    </w:rPr>
  </w:style>
  <w:style w:type="character" w:styleId="46">
    <w:name w:val="annotation reference"/>
    <w:basedOn w:val="41"/>
    <w:semiHidden/>
    <w:qFormat/>
    <w:uiPriority w:val="0"/>
    <w:rPr>
      <w:sz w:val="21"/>
      <w:szCs w:val="21"/>
    </w:rPr>
  </w:style>
  <w:style w:type="table" w:styleId="48">
    <w:name w:val="Table Grid"/>
    <w:basedOn w:val="4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9">
    <w:name w:val="目录"/>
    <w:basedOn w:val="1"/>
    <w:next w:val="1"/>
    <w:qFormat/>
    <w:uiPriority w:val="0"/>
    <w:pPr>
      <w:jc w:val="center"/>
    </w:pPr>
    <w:rPr>
      <w:b/>
      <w:sz w:val="24"/>
    </w:rPr>
  </w:style>
  <w:style w:type="paragraph" w:customStyle="1" w:styleId="50">
    <w:name w:val="主标题"/>
    <w:basedOn w:val="1"/>
    <w:next w:val="1"/>
    <w:qFormat/>
    <w:uiPriority w:val="0"/>
    <w:pPr>
      <w:spacing w:line="360" w:lineRule="auto"/>
      <w:jc w:val="center"/>
    </w:pPr>
    <w:rPr>
      <w:b/>
      <w:sz w:val="30"/>
    </w:rPr>
  </w:style>
  <w:style w:type="paragraph" w:customStyle="1" w:styleId="51">
    <w:name w:val="¸½Â¼"/>
    <w:basedOn w:val="5"/>
    <w:qFormat/>
    <w:uiPriority w:val="0"/>
    <w:pPr>
      <w:keepLines w:val="0"/>
      <w:widowControl/>
      <w:overflowPunct w:val="0"/>
      <w:autoSpaceDE w:val="0"/>
      <w:autoSpaceDN w:val="0"/>
      <w:adjustRightInd w:val="0"/>
      <w:textAlignment w:val="baseline"/>
      <w:outlineLvl w:val="9"/>
    </w:pPr>
    <w:rPr>
      <w:b w:val="0"/>
      <w:bCs/>
      <w:kern w:val="0"/>
      <w:position w:val="20"/>
      <w:sz w:val="24"/>
    </w:rPr>
  </w:style>
  <w:style w:type="paragraph" w:customStyle="1" w:styleId="52">
    <w:name w:val="heading1"/>
    <w:basedOn w:val="1"/>
    <w:qFormat/>
    <w:uiPriority w:val="0"/>
    <w:pPr>
      <w:widowControl/>
      <w:tabs>
        <w:tab w:val="left" w:pos="450"/>
        <w:tab w:val="left" w:pos="1080"/>
        <w:tab w:val="left" w:pos="1800"/>
        <w:tab w:val="left" w:pos="2610"/>
      </w:tabs>
      <w:spacing w:line="360" w:lineRule="auto"/>
      <w:jc w:val="left"/>
    </w:pPr>
    <w:rPr>
      <w:rFonts w:ascii="Arial" w:hAnsi="Arial"/>
      <w:kern w:val="0"/>
    </w:rPr>
  </w:style>
  <w:style w:type="paragraph" w:customStyle="1" w:styleId="53">
    <w:name w:val="4"/>
    <w:basedOn w:val="1"/>
    <w:next w:val="3"/>
    <w:qFormat/>
    <w:uiPriority w:val="0"/>
    <w:pPr>
      <w:spacing w:line="360" w:lineRule="atLeast"/>
      <w:ind w:right="-148"/>
    </w:pPr>
    <w:rPr>
      <w:rFonts w:ascii="Arial" w:hAnsi="Arial"/>
    </w:rPr>
  </w:style>
  <w:style w:type="paragraph" w:customStyle="1" w:styleId="54">
    <w:name w:val="3"/>
    <w:basedOn w:val="1"/>
    <w:next w:val="3"/>
    <w:qFormat/>
    <w:uiPriority w:val="0"/>
    <w:pPr>
      <w:spacing w:line="360" w:lineRule="atLeast"/>
      <w:ind w:right="-148"/>
    </w:pPr>
    <w:rPr>
      <w:rFonts w:ascii="Arial" w:hAnsi="Arial"/>
    </w:rPr>
  </w:style>
  <w:style w:type="paragraph" w:customStyle="1" w:styleId="55">
    <w:name w:val="2"/>
    <w:basedOn w:val="1"/>
    <w:next w:val="3"/>
    <w:qFormat/>
    <w:uiPriority w:val="0"/>
    <w:pPr>
      <w:spacing w:line="360" w:lineRule="atLeast"/>
      <w:ind w:right="-148"/>
    </w:pPr>
    <w:rPr>
      <w:rFonts w:ascii="Arial" w:hAnsi="Arial"/>
    </w:rPr>
  </w:style>
  <w:style w:type="paragraph" w:customStyle="1" w:styleId="56">
    <w:name w:val="1"/>
    <w:basedOn w:val="1"/>
    <w:next w:val="3"/>
    <w:qFormat/>
    <w:uiPriority w:val="0"/>
    <w:pPr>
      <w:spacing w:line="360" w:lineRule="atLeast"/>
      <w:ind w:right="-148"/>
    </w:pPr>
    <w:rPr>
      <w:rFonts w:ascii="Arial" w:hAnsi="Arial"/>
    </w:rPr>
  </w:style>
  <w:style w:type="paragraph" w:customStyle="1" w:styleId="57">
    <w:name w:val="样式1"/>
    <w:basedOn w:val="1"/>
    <w:qFormat/>
    <w:uiPriority w:val="0"/>
    <w:pPr>
      <w:tabs>
        <w:tab w:val="left" w:pos="360"/>
      </w:tabs>
    </w:pPr>
  </w:style>
  <w:style w:type="paragraph" w:customStyle="1" w:styleId="58">
    <w:name w:val="符号编号"/>
    <w:basedOn w:val="1"/>
    <w:qFormat/>
    <w:uiPriority w:val="0"/>
    <w:pPr>
      <w:widowControl/>
      <w:numPr>
        <w:ilvl w:val="0"/>
        <w:numId w:val="3"/>
      </w:numPr>
      <w:jc w:val="left"/>
    </w:pPr>
    <w:rPr>
      <w:rFonts w:ascii="Arial" w:hAnsi="Arial"/>
      <w:kern w:val="0"/>
    </w:rPr>
  </w:style>
  <w:style w:type="paragraph" w:customStyle="1" w:styleId="59">
    <w:name w:val="表格内"/>
    <w:basedOn w:val="1"/>
    <w:qFormat/>
    <w:uiPriority w:val="0"/>
    <w:rPr>
      <w:rFonts w:ascii="Arial" w:hAnsi="Arial"/>
      <w:sz w:val="18"/>
    </w:rPr>
  </w:style>
  <w:style w:type="paragraph" w:customStyle="1" w:styleId="60">
    <w:name w:val="表格的表头"/>
    <w:basedOn w:val="59"/>
    <w:next w:val="59"/>
    <w:qFormat/>
    <w:uiPriority w:val="0"/>
    <w:pPr>
      <w:spacing w:before="40" w:after="40"/>
      <w:jc w:val="center"/>
    </w:pPr>
  </w:style>
  <w:style w:type="character" w:customStyle="1" w:styleId="61">
    <w:name w:val="页眉 Char"/>
    <w:basedOn w:val="41"/>
    <w:link w:val="30"/>
    <w:qFormat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62">
    <w:name w:val="正文缩进 Char"/>
    <w:basedOn w:val="41"/>
    <w:link w:val="3"/>
    <w:qFormat/>
    <w:uiPriority w:val="0"/>
    <w:rPr>
      <w:rFonts w:eastAsia="宋体"/>
      <w:kern w:val="2"/>
      <w:sz w:val="21"/>
      <w:lang w:val="en-US" w:eastAsia="zh-CN" w:bidi="ar-SA"/>
    </w:rPr>
  </w:style>
  <w:style w:type="paragraph" w:customStyle="1" w:styleId="63">
    <w:name w:val="列出段落1"/>
    <w:basedOn w:val="1"/>
    <w:qFormat/>
    <w:uiPriority w:val="34"/>
    <w:pPr>
      <w:ind w:firstLine="420" w:firstLineChars="200"/>
    </w:pPr>
  </w:style>
  <w:style w:type="character" w:customStyle="1" w:styleId="64">
    <w:name w:val="标题 4 Char"/>
    <w:link w:val="6"/>
    <w:qFormat/>
    <w:uiPriority w:val="0"/>
    <w:rPr>
      <w:b/>
      <w:kern w:val="2"/>
      <w:sz w:val="21"/>
    </w:rPr>
  </w:style>
  <w:style w:type="paragraph" w:customStyle="1" w:styleId="65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kern w:val="0"/>
      <w:szCs w:val="28"/>
    </w:rPr>
  </w:style>
  <w:style w:type="character" w:customStyle="1" w:styleId="66">
    <w:name w:val="标题 1 Char"/>
    <w:link w:val="2"/>
    <w:qFormat/>
    <w:uiPriority w:val="0"/>
    <w:rPr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emf"/><Relationship Id="rId12" Type="http://schemas.openxmlformats.org/officeDocument/2006/relationships/oleObject" Target="embeddings/oleObject3.bin"/><Relationship Id="rId11" Type="http://schemas.openxmlformats.org/officeDocument/2006/relationships/image" Target="media/image2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6DB200-60C8-481C-9AF8-EFDC79873B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 NetView</Company>
  <Pages>18</Pages>
  <Words>1416</Words>
  <Characters>8077</Characters>
  <Lines>67</Lines>
  <Paragraphs>18</Paragraphs>
  <ScaleCrop>false</ScaleCrop>
  <LinksUpToDate>false</LinksUpToDate>
  <CharactersWithSpaces>9475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2012-02-13T09:15:00Z</dcterms:created>
  <dc:creator>tanrp</dc:creator>
  <cp:lastModifiedBy>l</cp:lastModifiedBy>
  <dcterms:modified xsi:type="dcterms:W3CDTF">2017-08-15T09:12:10Z</dcterms:modified>
  <dc:title>技  术  文  件</dc:title>
  <cp:revision>1590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