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Trong phần khảo sát đã sửa lại Data taxonomy.                                                   12:23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Sửa lại cây phân tích Dashboard.                                                                           9:19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Trình bày phần khảo sát nghiệp vụ chi tiết hơn.                                                     3:43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Sửa lại phụ thuộc hàm trong Mô hình dữ liệu logic.</w:t>
        <w:tab/>
        <w:tab/>
        <w:t xml:space="preserve">                                31:50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Phần dimension đã đổi màu cho các phân vùng.</w:t>
        <w:tab/>
        <w:tab/>
        <w:t xml:space="preserve">                                30:45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Trong dashboard đã có thêm đề mục, có icon cho các biểu đồ để chi tiết hơn    34:55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Bổ sung các đơn vị trên các biểu đồ</w:t>
        <w:tab/>
        <w:tab/>
        <w:t xml:space="preserve">                                                        35:10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Sử dụng slicer trong dasboard giao hàng</w:t>
        <w:tab/>
        <w:t xml:space="preserve">                                                        38:30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41519"/>
          <w:rtl w:val="0"/>
        </w:rPr>
        <w:t xml:space="preserve">Trong dashboard giao hàng, đã phân tích theo dòng thời gian để suy ra trend và xu hướng,...</w:t>
        <w:tab/>
        <w:t xml:space="preserve">                                                                                                       38:00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