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720"/>
        <w:tblW w:w="10866" w:type="dxa"/>
        <w:tblLook w:val="04A0" w:firstRow="1" w:lastRow="0" w:firstColumn="1" w:lastColumn="0" w:noHBand="0" w:noVBand="1"/>
      </w:tblPr>
      <w:tblGrid>
        <w:gridCol w:w="318"/>
        <w:gridCol w:w="1776"/>
        <w:gridCol w:w="1212"/>
        <w:gridCol w:w="564"/>
        <w:gridCol w:w="876"/>
        <w:gridCol w:w="900"/>
        <w:gridCol w:w="540"/>
        <w:gridCol w:w="1236"/>
        <w:gridCol w:w="384"/>
        <w:gridCol w:w="1392"/>
        <w:gridCol w:w="408"/>
        <w:gridCol w:w="885"/>
        <w:gridCol w:w="375"/>
      </w:tblGrid>
      <w:tr w:rsidR="00765233" w:rsidRPr="00AB3688" w:rsidTr="00447452">
        <w:trPr>
          <w:gridAfter w:val="1"/>
          <w:wAfter w:w="375" w:type="dxa"/>
          <w:trHeight w:val="720"/>
        </w:trPr>
        <w:tc>
          <w:tcPr>
            <w:tcW w:w="1049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47452" w:rsidRPr="00447452" w:rsidRDefault="00447452" w:rsidP="00447452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proofErr w:type="gramStart"/>
            <w:r w:rsidRPr="00AB3688">
              <w:rPr>
                <w:rFonts w:ascii="宋体" w:hAnsi="宋体" w:hint="eastAsia"/>
                <w:b/>
                <w:sz w:val="32"/>
                <w:szCs w:val="32"/>
              </w:rPr>
              <w:t>特采申请</w:t>
            </w:r>
            <w:proofErr w:type="gramEnd"/>
            <w:r w:rsidRPr="00AB3688">
              <w:rPr>
                <w:rFonts w:ascii="宋体" w:hAnsi="宋体" w:hint="eastAsia"/>
                <w:b/>
                <w:sz w:val="32"/>
                <w:szCs w:val="32"/>
              </w:rPr>
              <w:t>单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317"/>
        </w:trPr>
        <w:tc>
          <w:tcPr>
            <w:tcW w:w="1776" w:type="dxa"/>
            <w:vAlign w:val="center"/>
          </w:tcPr>
          <w:p w:rsidR="00AB3688" w:rsidRDefault="00AB3688" w:rsidP="00447452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供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应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商</w:t>
            </w:r>
            <w:r>
              <w:rPr>
                <w:rFonts w:hint="eastAsia"/>
                <w:spacing w:val="-10"/>
              </w:rPr>
              <w:t xml:space="preserve"> / </w:t>
            </w:r>
            <w:r>
              <w:rPr>
                <w:rFonts w:hint="eastAsia"/>
                <w:spacing w:val="-10"/>
              </w:rPr>
              <w:t>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门</w:t>
            </w: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物料编码</w:t>
            </w: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物料名称</w:t>
            </w:r>
          </w:p>
        </w:tc>
        <w:tc>
          <w:tcPr>
            <w:tcW w:w="1668" w:type="dxa"/>
            <w:gridSpan w:val="3"/>
          </w:tcPr>
          <w:p w:rsidR="00AB3688" w:rsidRDefault="00AB3688" w:rsidP="00447452">
            <w:pPr>
              <w:rPr>
                <w:spacing w:val="-10"/>
              </w:rPr>
            </w:pP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</w:trPr>
        <w:tc>
          <w:tcPr>
            <w:tcW w:w="1776" w:type="dxa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请购单号</w:t>
            </w: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总数量</w:t>
            </w: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</w:p>
        </w:tc>
        <w:tc>
          <w:tcPr>
            <w:tcW w:w="1776" w:type="dxa"/>
            <w:gridSpan w:val="2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日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期</w:t>
            </w:r>
          </w:p>
        </w:tc>
        <w:tc>
          <w:tcPr>
            <w:tcW w:w="1668" w:type="dxa"/>
            <w:gridSpan w:val="3"/>
          </w:tcPr>
          <w:p w:rsidR="00AB3688" w:rsidRDefault="00AB3688" w:rsidP="00447452">
            <w:pPr>
              <w:rPr>
                <w:spacing w:val="-10"/>
              </w:rPr>
            </w:pP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</w:trPr>
        <w:tc>
          <w:tcPr>
            <w:tcW w:w="1776" w:type="dxa"/>
            <w:vAlign w:val="center"/>
          </w:tcPr>
          <w:p w:rsidR="00AB3688" w:rsidRDefault="00AB3688" w:rsidP="00447452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不良产生部门</w:t>
            </w:r>
          </w:p>
        </w:tc>
        <w:tc>
          <w:tcPr>
            <w:tcW w:w="8772" w:type="dxa"/>
            <w:gridSpan w:val="11"/>
            <w:vAlign w:val="center"/>
          </w:tcPr>
          <w:p w:rsidR="00AB3688" w:rsidRDefault="00AB3688" w:rsidP="00447452"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IQC</w:t>
            </w:r>
            <w:r>
              <w:rPr>
                <w:rFonts w:hint="eastAsia"/>
              </w:rPr>
              <w:t>来料检查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Prod.</w:t>
            </w:r>
            <w:r>
              <w:rPr>
                <w:rFonts w:hint="eastAsia"/>
              </w:rPr>
              <w:t>生产部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其他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hRule="exact" w:val="57"/>
        </w:trPr>
        <w:tc>
          <w:tcPr>
            <w:tcW w:w="10548" w:type="dxa"/>
            <w:gridSpan w:val="12"/>
          </w:tcPr>
          <w:p w:rsidR="00AB3688" w:rsidRDefault="00AB3688" w:rsidP="00447452"/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40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物料</w:t>
            </w:r>
            <w:proofErr w:type="gramStart"/>
            <w:r>
              <w:rPr>
                <w:rFonts w:hint="eastAsia"/>
                <w:sz w:val="24"/>
              </w:rPr>
              <w:t>特采原因</w:t>
            </w:r>
            <w:proofErr w:type="gramEnd"/>
          </w:p>
        </w:tc>
        <w:tc>
          <w:tcPr>
            <w:tcW w:w="8772" w:type="dxa"/>
            <w:gridSpan w:val="11"/>
          </w:tcPr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采购部批准：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40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计划部意见</w:t>
            </w:r>
          </w:p>
        </w:tc>
        <w:tc>
          <w:tcPr>
            <w:tcW w:w="8772" w:type="dxa"/>
            <w:gridSpan w:val="11"/>
          </w:tcPr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</w:t>
            </w:r>
          </w:p>
          <w:p w:rsidR="00AB3688" w:rsidRDefault="00AB3688" w:rsidP="00447452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批准：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40"/>
        </w:trPr>
        <w:tc>
          <w:tcPr>
            <w:tcW w:w="1776" w:type="dxa"/>
            <w:vAlign w:val="center"/>
          </w:tcPr>
          <w:p w:rsidR="00AB3688" w:rsidRDefault="006151BE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工程</w:t>
            </w:r>
            <w:r w:rsidR="00AB3688">
              <w:rPr>
                <w:rFonts w:hint="eastAsia"/>
                <w:sz w:val="24"/>
              </w:rPr>
              <w:t>部意见</w:t>
            </w:r>
          </w:p>
        </w:tc>
        <w:tc>
          <w:tcPr>
            <w:tcW w:w="8772" w:type="dxa"/>
            <w:gridSpan w:val="11"/>
          </w:tcPr>
          <w:p w:rsidR="00AB3688" w:rsidRDefault="00AB3688" w:rsidP="00447452">
            <w:r>
              <w:rPr>
                <w:rFonts w:hint="eastAsia"/>
              </w:rPr>
              <w:t xml:space="preserve"> </w:t>
            </w:r>
          </w:p>
          <w:p w:rsidR="00AB3688" w:rsidRDefault="00AB3688" w:rsidP="00447452">
            <w:bookmarkStart w:id="0" w:name="_GoBack"/>
            <w:bookmarkEnd w:id="0"/>
          </w:p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批准：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925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研发部意见</w:t>
            </w:r>
          </w:p>
        </w:tc>
        <w:tc>
          <w:tcPr>
            <w:tcW w:w="8772" w:type="dxa"/>
            <w:gridSpan w:val="11"/>
          </w:tcPr>
          <w:p w:rsidR="00AB3688" w:rsidRDefault="00AB3688" w:rsidP="00447452"/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批准：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925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生产部意见</w:t>
            </w:r>
          </w:p>
        </w:tc>
        <w:tc>
          <w:tcPr>
            <w:tcW w:w="8772" w:type="dxa"/>
            <w:gridSpan w:val="11"/>
          </w:tcPr>
          <w:p w:rsidR="00AB3688" w:rsidRDefault="00AB3688" w:rsidP="00447452"/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批准：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40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品管部意见</w:t>
            </w:r>
          </w:p>
        </w:tc>
        <w:tc>
          <w:tcPr>
            <w:tcW w:w="8772" w:type="dxa"/>
            <w:gridSpan w:val="11"/>
          </w:tcPr>
          <w:p w:rsidR="00AB3688" w:rsidRDefault="00447452" w:rsidP="00447452">
            <w:pPr>
              <w:tabs>
                <w:tab w:val="left" w:pos="2804"/>
              </w:tabs>
            </w:pPr>
            <w:r>
              <w:tab/>
            </w:r>
          </w:p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批准：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40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评审结果</w:t>
            </w:r>
          </w:p>
        </w:tc>
        <w:tc>
          <w:tcPr>
            <w:tcW w:w="8772" w:type="dxa"/>
            <w:gridSpan w:val="11"/>
          </w:tcPr>
          <w:p w:rsidR="00AB3688" w:rsidRDefault="00AB3688" w:rsidP="00447452">
            <w:pPr>
              <w:numPr>
                <w:ilvl w:val="0"/>
                <w:numId w:val="4"/>
              </w:numPr>
              <w:tabs>
                <w:tab w:val="clear" w:pos="360"/>
                <w:tab w:val="left" w:pos="0"/>
              </w:tabs>
              <w:wordWrap w:val="0"/>
              <w:spacing w:line="320" w:lineRule="exact"/>
              <w:ind w:left="0" w:firstLine="0"/>
              <w:rPr>
                <w:sz w:val="28"/>
                <w:szCs w:val="28"/>
              </w:rPr>
            </w:pPr>
            <w:r>
              <w:rPr>
                <w:rFonts w:hint="eastAsia"/>
              </w:rPr>
              <w:t>UAI</w:t>
            </w:r>
            <w:r>
              <w:rPr>
                <w:rFonts w:hint="eastAsia"/>
              </w:rPr>
              <w:t>让步接收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4"/>
              </w:rPr>
              <w:t>RTV</w:t>
            </w:r>
            <w:proofErr w:type="gramStart"/>
            <w:r>
              <w:rPr>
                <w:rFonts w:hint="eastAsia"/>
                <w:sz w:val="24"/>
              </w:rPr>
              <w:t>退供应</w:t>
            </w:r>
            <w:proofErr w:type="gramEnd"/>
            <w:r>
              <w:rPr>
                <w:rFonts w:hint="eastAsia"/>
                <w:sz w:val="24"/>
              </w:rPr>
              <w:t>商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4"/>
              </w:rPr>
              <w:t>SORTING</w:t>
            </w:r>
            <w:r>
              <w:rPr>
                <w:rFonts w:hint="eastAsia"/>
                <w:sz w:val="24"/>
              </w:rPr>
              <w:t>挑选使用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4"/>
              </w:rPr>
              <w:t>SCRAP</w:t>
            </w:r>
            <w:r>
              <w:rPr>
                <w:rFonts w:hint="eastAsia"/>
                <w:sz w:val="24"/>
              </w:rPr>
              <w:t>报废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4"/>
              </w:rPr>
              <w:t>REWOR</w:t>
            </w:r>
            <w:r>
              <w:rPr>
                <w:rFonts w:hint="eastAsia"/>
                <w:sz w:val="24"/>
              </w:rPr>
              <w:t>再加工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4"/>
              </w:rPr>
              <w:t xml:space="preserve">Other </w:t>
            </w:r>
            <w:r>
              <w:rPr>
                <w:rFonts w:hint="eastAsia"/>
                <w:sz w:val="24"/>
              </w:rPr>
              <w:t>其他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</w:trPr>
        <w:tc>
          <w:tcPr>
            <w:tcW w:w="1776" w:type="dxa"/>
            <w:vAlign w:val="center"/>
          </w:tcPr>
          <w:p w:rsidR="00AB3688" w:rsidRDefault="00AB3688" w:rsidP="00447452"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批准意见</w:t>
            </w:r>
          </w:p>
        </w:tc>
        <w:tc>
          <w:tcPr>
            <w:tcW w:w="8772" w:type="dxa"/>
            <w:gridSpan w:val="11"/>
          </w:tcPr>
          <w:p w:rsidR="00AB3688" w:rsidRDefault="00AB3688" w:rsidP="00447452"/>
          <w:p w:rsidR="00AB3688" w:rsidRDefault="00AB3688" w:rsidP="00447452"/>
          <w:p w:rsidR="00AB3688" w:rsidRDefault="00AB3688" w:rsidP="00447452"/>
          <w:p w:rsidR="00AB3688" w:rsidRDefault="004766CE" w:rsidP="00447452">
            <w:pPr>
              <w:ind w:firstLineChars="2300" w:firstLine="4830"/>
            </w:pPr>
            <w:r>
              <w:rPr>
                <w:rFonts w:hint="eastAsia"/>
              </w:rPr>
              <w:t>最终确认</w:t>
            </w:r>
            <w:r w:rsidR="00AB3688">
              <w:rPr>
                <w:rFonts w:hint="eastAsia"/>
              </w:rPr>
              <w:t>：</w:t>
            </w:r>
            <w:r w:rsidR="00AB3688">
              <w:rPr>
                <w:rFonts w:hint="eastAsia"/>
              </w:rPr>
              <w:t xml:space="preserve">          </w:t>
            </w:r>
            <w:r w:rsidR="00AB3688">
              <w:rPr>
                <w:rFonts w:hint="eastAsia"/>
              </w:rPr>
              <w:t>日期：</w:t>
            </w:r>
            <w:r w:rsidR="00AB3688">
              <w:rPr>
                <w:rFonts w:hint="eastAsia"/>
              </w:rPr>
              <w:t xml:space="preserve">        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</w:trPr>
        <w:tc>
          <w:tcPr>
            <w:tcW w:w="10548" w:type="dxa"/>
            <w:gridSpan w:val="12"/>
          </w:tcPr>
          <w:p w:rsidR="00AB3688" w:rsidRDefault="00AB3688" w:rsidP="00447452">
            <w:r>
              <w:rPr>
                <w:rFonts w:hint="eastAsia"/>
              </w:rPr>
              <w:t>分发：□采购部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□计划部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□生产部</w:t>
            </w:r>
            <w:r>
              <w:rPr>
                <w:rFonts w:hint="eastAsia"/>
              </w:rPr>
              <w:t xml:space="preserve">  </w:t>
            </w:r>
            <w:r w:rsidR="006151BE">
              <w:rPr>
                <w:rFonts w:hint="eastAsia"/>
              </w:rPr>
              <w:t>□工程</w:t>
            </w: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□品管部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□仓库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□研发部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□财务部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hRule="exact" w:val="90"/>
        </w:trPr>
        <w:tc>
          <w:tcPr>
            <w:tcW w:w="10548" w:type="dxa"/>
            <w:gridSpan w:val="12"/>
          </w:tcPr>
          <w:p w:rsidR="00AB3688" w:rsidRDefault="00AB3688" w:rsidP="00447452"/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215"/>
        </w:trPr>
        <w:tc>
          <w:tcPr>
            <w:tcW w:w="1776" w:type="dxa"/>
            <w:vMerge w:val="restart"/>
            <w:vAlign w:val="center"/>
          </w:tcPr>
          <w:p w:rsidR="00AB3688" w:rsidRDefault="00AB3688" w:rsidP="00447452">
            <w:pPr>
              <w:jc w:val="center"/>
            </w:pPr>
            <w:r>
              <w:rPr>
                <w:rFonts w:hint="eastAsia"/>
              </w:rPr>
              <w:t>生产部处理结果</w:t>
            </w:r>
          </w:p>
        </w:tc>
        <w:tc>
          <w:tcPr>
            <w:tcW w:w="1212" w:type="dxa"/>
          </w:tcPr>
          <w:p w:rsidR="00AB3688" w:rsidRDefault="00AB3688" w:rsidP="00447452">
            <w:r>
              <w:rPr>
                <w:rFonts w:hint="eastAsia"/>
              </w:rPr>
              <w:t>生产线</w:t>
            </w:r>
          </w:p>
        </w:tc>
        <w:tc>
          <w:tcPr>
            <w:tcW w:w="1440" w:type="dxa"/>
            <w:gridSpan w:val="2"/>
          </w:tcPr>
          <w:p w:rsidR="00AB3688" w:rsidRDefault="00AB3688" w:rsidP="00447452">
            <w:r>
              <w:rPr>
                <w:rFonts w:hint="eastAsia"/>
              </w:rPr>
              <w:t>参加人数</w:t>
            </w:r>
          </w:p>
        </w:tc>
        <w:tc>
          <w:tcPr>
            <w:tcW w:w="1440" w:type="dxa"/>
            <w:gridSpan w:val="2"/>
          </w:tcPr>
          <w:p w:rsidR="00AB3688" w:rsidRDefault="00AB3688" w:rsidP="00447452">
            <w:r>
              <w:rPr>
                <w:rFonts w:hint="eastAsia"/>
              </w:rPr>
              <w:t>所用总工时</w:t>
            </w:r>
          </w:p>
        </w:tc>
        <w:tc>
          <w:tcPr>
            <w:tcW w:w="1620" w:type="dxa"/>
            <w:gridSpan w:val="2"/>
          </w:tcPr>
          <w:p w:rsidR="00AB3688" w:rsidRDefault="00AB3688" w:rsidP="00447452">
            <w:proofErr w:type="gramStart"/>
            <w:r>
              <w:rPr>
                <w:rFonts w:hint="eastAsia"/>
              </w:rPr>
              <w:t>实际良</w:t>
            </w:r>
            <w:proofErr w:type="gramEnd"/>
            <w:r>
              <w:rPr>
                <w:rFonts w:hint="eastAsia"/>
              </w:rPr>
              <w:t>品数量</w:t>
            </w:r>
          </w:p>
        </w:tc>
        <w:tc>
          <w:tcPr>
            <w:tcW w:w="1800" w:type="dxa"/>
            <w:gridSpan w:val="2"/>
          </w:tcPr>
          <w:p w:rsidR="00AB3688" w:rsidRDefault="00AB3688" w:rsidP="00447452">
            <w:r>
              <w:rPr>
                <w:rFonts w:hint="eastAsia"/>
              </w:rPr>
              <w:t>实际不良品数量</w:t>
            </w:r>
          </w:p>
        </w:tc>
        <w:tc>
          <w:tcPr>
            <w:tcW w:w="1260" w:type="dxa"/>
            <w:gridSpan w:val="2"/>
          </w:tcPr>
          <w:p w:rsidR="00AB3688" w:rsidRDefault="00AB3688" w:rsidP="00447452">
            <w:r>
              <w:rPr>
                <w:rFonts w:hint="eastAsia"/>
              </w:rPr>
              <w:t>备注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215"/>
        </w:trPr>
        <w:tc>
          <w:tcPr>
            <w:tcW w:w="1776" w:type="dxa"/>
            <w:vMerge/>
            <w:vAlign w:val="center"/>
          </w:tcPr>
          <w:p w:rsidR="00AB3688" w:rsidRDefault="00AB3688" w:rsidP="00447452">
            <w:pPr>
              <w:jc w:val="center"/>
            </w:pPr>
          </w:p>
        </w:tc>
        <w:tc>
          <w:tcPr>
            <w:tcW w:w="1212" w:type="dxa"/>
          </w:tcPr>
          <w:p w:rsidR="00AB3688" w:rsidRDefault="00AB3688" w:rsidP="00447452"/>
        </w:tc>
        <w:tc>
          <w:tcPr>
            <w:tcW w:w="1440" w:type="dxa"/>
            <w:gridSpan w:val="2"/>
          </w:tcPr>
          <w:p w:rsidR="00AB3688" w:rsidRDefault="00AB3688" w:rsidP="00447452"/>
        </w:tc>
        <w:tc>
          <w:tcPr>
            <w:tcW w:w="1440" w:type="dxa"/>
            <w:gridSpan w:val="2"/>
          </w:tcPr>
          <w:p w:rsidR="00AB3688" w:rsidRDefault="00AB3688" w:rsidP="00447452"/>
        </w:tc>
        <w:tc>
          <w:tcPr>
            <w:tcW w:w="1620" w:type="dxa"/>
            <w:gridSpan w:val="2"/>
          </w:tcPr>
          <w:p w:rsidR="00AB3688" w:rsidRDefault="00AB3688" w:rsidP="00447452"/>
        </w:tc>
        <w:tc>
          <w:tcPr>
            <w:tcW w:w="1800" w:type="dxa"/>
            <w:gridSpan w:val="2"/>
          </w:tcPr>
          <w:p w:rsidR="00AB3688" w:rsidRDefault="00AB3688" w:rsidP="00447452"/>
        </w:tc>
        <w:tc>
          <w:tcPr>
            <w:tcW w:w="1260" w:type="dxa"/>
            <w:gridSpan w:val="2"/>
          </w:tcPr>
          <w:p w:rsidR="00AB3688" w:rsidRDefault="00AB3688" w:rsidP="00447452"/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215"/>
        </w:trPr>
        <w:tc>
          <w:tcPr>
            <w:tcW w:w="1776" w:type="dxa"/>
            <w:vMerge/>
            <w:vAlign w:val="center"/>
          </w:tcPr>
          <w:p w:rsidR="00AB3688" w:rsidRDefault="00AB3688" w:rsidP="00447452">
            <w:pPr>
              <w:jc w:val="center"/>
            </w:pPr>
          </w:p>
        </w:tc>
        <w:tc>
          <w:tcPr>
            <w:tcW w:w="8772" w:type="dxa"/>
            <w:gridSpan w:val="11"/>
          </w:tcPr>
          <w:p w:rsidR="00AB3688" w:rsidRDefault="00AB3688" w:rsidP="00447452">
            <w:pPr>
              <w:ind w:firstLineChars="2400" w:firstLine="5040"/>
            </w:pPr>
            <w:r>
              <w:rPr>
                <w:rFonts w:hint="eastAsia"/>
              </w:rPr>
              <w:t>责任人：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审核：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640"/>
        </w:trPr>
        <w:tc>
          <w:tcPr>
            <w:tcW w:w="1776" w:type="dxa"/>
            <w:vAlign w:val="center"/>
          </w:tcPr>
          <w:p w:rsidR="00AB3688" w:rsidRDefault="00AB3688" w:rsidP="00447452">
            <w:pPr>
              <w:jc w:val="center"/>
            </w:pPr>
            <w:r>
              <w:rPr>
                <w:rFonts w:hint="eastAsia"/>
              </w:rPr>
              <w:t>采购部确认</w:t>
            </w:r>
          </w:p>
        </w:tc>
        <w:tc>
          <w:tcPr>
            <w:tcW w:w="8772" w:type="dxa"/>
            <w:gridSpan w:val="11"/>
          </w:tcPr>
          <w:p w:rsidR="00AB3688" w:rsidRDefault="00AB3688" w:rsidP="00447452"/>
          <w:p w:rsidR="00AB3688" w:rsidRDefault="00AB3688" w:rsidP="00447452"/>
          <w:p w:rsidR="00AB3688" w:rsidRDefault="00AB3688" w:rsidP="00447452"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</w:rPr>
              <w:t>责任人：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审核：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828"/>
        </w:trPr>
        <w:tc>
          <w:tcPr>
            <w:tcW w:w="1776" w:type="dxa"/>
            <w:vAlign w:val="center"/>
          </w:tcPr>
          <w:p w:rsidR="00AB3688" w:rsidRDefault="00AB3688" w:rsidP="00447452">
            <w:pPr>
              <w:jc w:val="center"/>
            </w:pPr>
            <w:r>
              <w:rPr>
                <w:rFonts w:hint="eastAsia"/>
              </w:rPr>
              <w:t>财务部确认</w:t>
            </w:r>
          </w:p>
        </w:tc>
        <w:tc>
          <w:tcPr>
            <w:tcW w:w="8772" w:type="dxa"/>
            <w:gridSpan w:val="11"/>
            <w:vAlign w:val="bottom"/>
          </w:tcPr>
          <w:p w:rsidR="00AB3688" w:rsidRDefault="00AB3688" w:rsidP="00447452">
            <w:pPr>
              <w:jc w:val="center"/>
            </w:pPr>
          </w:p>
          <w:p w:rsidR="00AB3688" w:rsidRDefault="00AB3688" w:rsidP="00447452">
            <w:pPr>
              <w:jc w:val="center"/>
            </w:pPr>
            <w:r>
              <w:rPr>
                <w:rFonts w:hint="eastAsia"/>
              </w:rPr>
              <w:t xml:space="preserve">　　　　　　　　　　　　　　　　　　　责任人：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审核：</w:t>
            </w:r>
          </w:p>
        </w:tc>
      </w:tr>
      <w:tr w:rsidR="00AB3688" w:rsidTr="004474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8" w:type="dxa"/>
          <w:trHeight w:val="1023"/>
        </w:trPr>
        <w:tc>
          <w:tcPr>
            <w:tcW w:w="1776" w:type="dxa"/>
            <w:vAlign w:val="center"/>
          </w:tcPr>
          <w:p w:rsidR="00AB3688" w:rsidRDefault="00AB3688" w:rsidP="0044745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772" w:type="dxa"/>
            <w:gridSpan w:val="11"/>
          </w:tcPr>
          <w:p w:rsidR="00AB3688" w:rsidRDefault="00AB3688" w:rsidP="00447452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hint="eastAsia"/>
                <w:color w:val="000000"/>
                <w:sz w:val="16"/>
                <w:szCs w:val="16"/>
              </w:rPr>
              <w:t>、处理来料不良所耗费的工时按</w:t>
            </w:r>
            <w:r>
              <w:rPr>
                <w:rFonts w:hint="eastAsia"/>
                <w:color w:val="0000FF"/>
                <w:sz w:val="16"/>
                <w:szCs w:val="16"/>
              </w:rPr>
              <w:t>RMB</w:t>
            </w:r>
            <w:r>
              <w:rPr>
                <w:rFonts w:hint="eastAsia"/>
                <w:color w:val="0000FF"/>
                <w:sz w:val="16"/>
                <w:szCs w:val="16"/>
              </w:rPr>
              <w:t>（</w:t>
            </w:r>
            <w:r>
              <w:rPr>
                <w:rFonts w:hint="eastAsia"/>
                <w:color w:val="0000FF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FF"/>
                <w:sz w:val="16"/>
                <w:szCs w:val="16"/>
              </w:rPr>
              <w:t>）元</w:t>
            </w:r>
            <w:r>
              <w:rPr>
                <w:rFonts w:hint="eastAsia"/>
                <w:color w:val="0000FF"/>
                <w:sz w:val="16"/>
                <w:szCs w:val="16"/>
              </w:rPr>
              <w:t>/</w:t>
            </w:r>
            <w:r>
              <w:rPr>
                <w:rFonts w:hint="eastAsia"/>
                <w:color w:val="0000FF"/>
                <w:sz w:val="16"/>
                <w:szCs w:val="16"/>
              </w:rPr>
              <w:t>小时</w:t>
            </w:r>
            <w:r>
              <w:rPr>
                <w:rFonts w:hint="eastAsia"/>
                <w:color w:val="000000"/>
                <w:sz w:val="16"/>
                <w:szCs w:val="16"/>
              </w:rPr>
              <w:t>计算；</w:t>
            </w:r>
          </w:p>
          <w:p w:rsidR="00AB3688" w:rsidRDefault="00AB3688" w:rsidP="00447452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2</w:t>
            </w:r>
            <w:r>
              <w:rPr>
                <w:rFonts w:hint="eastAsia"/>
                <w:color w:val="000000"/>
                <w:sz w:val="16"/>
                <w:szCs w:val="16"/>
              </w:rPr>
              <w:t>、召集人收到质量异常后需在半个工作日内提出物料评审，且在召开评审会议前需取得相关部门的风险评估。</w:t>
            </w:r>
          </w:p>
          <w:p w:rsidR="00AB3688" w:rsidRDefault="00AB3688" w:rsidP="00447452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3</w:t>
            </w:r>
            <w:r>
              <w:rPr>
                <w:rFonts w:hint="eastAsia"/>
                <w:color w:val="000000"/>
                <w:sz w:val="16"/>
                <w:szCs w:val="16"/>
              </w:rPr>
              <w:t>、判定产品挑选使用时，不需要市场部填写评审意见</w:t>
            </w:r>
          </w:p>
          <w:p w:rsidR="00AB3688" w:rsidRPr="004E5C48" w:rsidRDefault="00AB3688" w:rsidP="00447452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4</w:t>
            </w:r>
            <w:r>
              <w:rPr>
                <w:rFonts w:hint="eastAsia"/>
                <w:color w:val="000000"/>
                <w:sz w:val="16"/>
                <w:szCs w:val="16"/>
              </w:rPr>
              <w:t>、生产部将处理结果填写完毕后交回财务部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;   </w:t>
            </w:r>
          </w:p>
        </w:tc>
      </w:tr>
    </w:tbl>
    <w:p w:rsidR="00C46C17" w:rsidRPr="002B342D" w:rsidRDefault="00C46C17" w:rsidP="002B342D">
      <w:pPr>
        <w:tabs>
          <w:tab w:val="left" w:pos="5458"/>
          <w:tab w:val="right" w:pos="9932"/>
        </w:tabs>
        <w:jc w:val="left"/>
        <w:rPr>
          <w:sz w:val="10"/>
          <w:szCs w:val="10"/>
        </w:rPr>
      </w:pPr>
    </w:p>
    <w:sectPr w:rsidR="00C46C17" w:rsidRPr="002B342D" w:rsidSect="00447452">
      <w:headerReference w:type="default" r:id="rId8"/>
      <w:footerReference w:type="default" r:id="rId9"/>
      <w:pgSz w:w="11906" w:h="16838" w:code="9"/>
      <w:pgMar w:top="964" w:right="987" w:bottom="794" w:left="987" w:header="567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F6" w:rsidRDefault="007010F6" w:rsidP="000C3B18">
      <w:r>
        <w:separator/>
      </w:r>
    </w:p>
  </w:endnote>
  <w:endnote w:type="continuationSeparator" w:id="0">
    <w:p w:rsidR="007010F6" w:rsidRDefault="007010F6" w:rsidP="000C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721" w:rsidRDefault="00BA2721" w:rsidP="00BA2721">
    <w:pPr>
      <w:pStyle w:val="a4"/>
      <w:wordWrap w:val="0"/>
      <w:jc w:val="right"/>
    </w:pPr>
    <w:r w:rsidRPr="00447452">
      <w:rPr>
        <w:kern w:val="0"/>
        <w:sz w:val="20"/>
        <w:szCs w:val="20"/>
      </w:rPr>
      <w:t>表单编号</w:t>
    </w:r>
    <w:r w:rsidRPr="00447452">
      <w:rPr>
        <w:rFonts w:hint="eastAsia"/>
        <w:kern w:val="0"/>
        <w:sz w:val="20"/>
        <w:szCs w:val="20"/>
      </w:rPr>
      <w:t>：</w:t>
    </w:r>
    <w:r w:rsidRPr="00447452">
      <w:rPr>
        <w:rFonts w:hint="eastAsia"/>
        <w:kern w:val="0"/>
        <w:sz w:val="20"/>
        <w:szCs w:val="20"/>
      </w:rPr>
      <w:t>PTN-</w:t>
    </w:r>
    <w:r w:rsidRPr="00447452">
      <w:rPr>
        <w:kern w:val="0"/>
        <w:sz w:val="20"/>
        <w:szCs w:val="20"/>
      </w:rPr>
      <w:t>QR</w:t>
    </w:r>
    <w:r w:rsidRPr="00447452">
      <w:rPr>
        <w:rFonts w:hint="eastAsia"/>
        <w:kern w:val="0"/>
        <w:sz w:val="20"/>
        <w:szCs w:val="20"/>
      </w:rPr>
      <w:t>-QD</w:t>
    </w:r>
    <w:r w:rsidRPr="00447452">
      <w:rPr>
        <w:kern w:val="0"/>
        <w:sz w:val="20"/>
        <w:szCs w:val="20"/>
      </w:rPr>
      <w:t>-</w:t>
    </w:r>
    <w:r w:rsidRPr="00447452">
      <w:rPr>
        <w:rFonts w:hint="eastAsia"/>
        <w:kern w:val="0"/>
        <w:sz w:val="20"/>
        <w:szCs w:val="20"/>
      </w:rPr>
      <w:t>0</w:t>
    </w:r>
    <w:r>
      <w:rPr>
        <w:kern w:val="0"/>
        <w:sz w:val="20"/>
        <w:szCs w:val="20"/>
      </w:rPr>
      <w:t xml:space="preserve">19 </w:t>
    </w:r>
    <w:r w:rsidRPr="00447452">
      <w:rPr>
        <w:rFonts w:hint="eastAsia"/>
        <w:kern w:val="0"/>
        <w:sz w:val="20"/>
        <w:szCs w:val="20"/>
      </w:rPr>
      <w:t>/</w:t>
    </w:r>
    <w:r>
      <w:rPr>
        <w:kern w:val="0"/>
        <w:sz w:val="20"/>
        <w:szCs w:val="20"/>
      </w:rPr>
      <w:t xml:space="preserve"> </w:t>
    </w:r>
    <w:r w:rsidRPr="00447452">
      <w:rPr>
        <w:kern w:val="0"/>
        <w:sz w:val="20"/>
        <w:szCs w:val="20"/>
      </w:rPr>
      <w:t>A.0</w:t>
    </w:r>
    <w:r>
      <w:rPr>
        <w:kern w:val="0"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F6" w:rsidRDefault="007010F6" w:rsidP="000C3B18">
      <w:r>
        <w:separator/>
      </w:r>
    </w:p>
  </w:footnote>
  <w:footnote w:type="continuationSeparator" w:id="0">
    <w:p w:rsidR="007010F6" w:rsidRDefault="007010F6" w:rsidP="000C3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452" w:rsidRPr="00BA2721" w:rsidRDefault="00BA2721" w:rsidP="00BA2721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1A9563DC" wp14:editId="4C006BFD">
          <wp:extent cx="3409950" cy="409575"/>
          <wp:effectExtent l="0" t="0" r="0" b="9525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1FA4A35"/>
    <w:multiLevelType w:val="hybridMultilevel"/>
    <w:tmpl w:val="3B6285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80C1CEA"/>
    <w:multiLevelType w:val="hybridMultilevel"/>
    <w:tmpl w:val="0D942B9C"/>
    <w:lvl w:ilvl="0" w:tplc="93FCD0F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52F6AF9"/>
    <w:multiLevelType w:val="hybridMultilevel"/>
    <w:tmpl w:val="57640A0C"/>
    <w:lvl w:ilvl="0" w:tplc="3CA25DBA">
      <w:start w:val="1"/>
      <w:numFmt w:val="decimal"/>
      <w:lvlText w:val="%1．"/>
      <w:lvlJc w:val="left"/>
      <w:pPr>
        <w:tabs>
          <w:tab w:val="num" w:pos="718"/>
        </w:tabs>
        <w:ind w:left="71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3B18"/>
    <w:rsid w:val="00057D38"/>
    <w:rsid w:val="00077387"/>
    <w:rsid w:val="000A3307"/>
    <w:rsid w:val="000B70D6"/>
    <w:rsid w:val="000C3B18"/>
    <w:rsid w:val="000F1FA0"/>
    <w:rsid w:val="00102ED4"/>
    <w:rsid w:val="00115B48"/>
    <w:rsid w:val="0012641B"/>
    <w:rsid w:val="00130DF4"/>
    <w:rsid w:val="00133B43"/>
    <w:rsid w:val="0014498C"/>
    <w:rsid w:val="00165076"/>
    <w:rsid w:val="00173D0E"/>
    <w:rsid w:val="0017539E"/>
    <w:rsid w:val="001B3084"/>
    <w:rsid w:val="00227F92"/>
    <w:rsid w:val="00245013"/>
    <w:rsid w:val="002B342D"/>
    <w:rsid w:val="002C5A92"/>
    <w:rsid w:val="003006E7"/>
    <w:rsid w:val="00301A2B"/>
    <w:rsid w:val="00302B65"/>
    <w:rsid w:val="00307325"/>
    <w:rsid w:val="003147E5"/>
    <w:rsid w:val="003354E2"/>
    <w:rsid w:val="0034192E"/>
    <w:rsid w:val="00432030"/>
    <w:rsid w:val="00447452"/>
    <w:rsid w:val="004766CE"/>
    <w:rsid w:val="004B299F"/>
    <w:rsid w:val="004B504F"/>
    <w:rsid w:val="004E382D"/>
    <w:rsid w:val="005204C1"/>
    <w:rsid w:val="005703D3"/>
    <w:rsid w:val="00585DBC"/>
    <w:rsid w:val="005A58B8"/>
    <w:rsid w:val="006151BE"/>
    <w:rsid w:val="006253FD"/>
    <w:rsid w:val="0063428C"/>
    <w:rsid w:val="00674B78"/>
    <w:rsid w:val="006915A5"/>
    <w:rsid w:val="006E3A2C"/>
    <w:rsid w:val="006E4B29"/>
    <w:rsid w:val="007010F6"/>
    <w:rsid w:val="00706EAC"/>
    <w:rsid w:val="00765233"/>
    <w:rsid w:val="007662AE"/>
    <w:rsid w:val="00774EDD"/>
    <w:rsid w:val="007E677A"/>
    <w:rsid w:val="008502CB"/>
    <w:rsid w:val="00890016"/>
    <w:rsid w:val="00896CB5"/>
    <w:rsid w:val="008A3707"/>
    <w:rsid w:val="008A53A4"/>
    <w:rsid w:val="008B583B"/>
    <w:rsid w:val="008E05BC"/>
    <w:rsid w:val="008E7DBA"/>
    <w:rsid w:val="00960C45"/>
    <w:rsid w:val="00961A5B"/>
    <w:rsid w:val="009647F5"/>
    <w:rsid w:val="009B2507"/>
    <w:rsid w:val="00A23471"/>
    <w:rsid w:val="00A37C89"/>
    <w:rsid w:val="00A40C36"/>
    <w:rsid w:val="00A41709"/>
    <w:rsid w:val="00A91140"/>
    <w:rsid w:val="00AB3688"/>
    <w:rsid w:val="00AD3E89"/>
    <w:rsid w:val="00B010A7"/>
    <w:rsid w:val="00B11B4A"/>
    <w:rsid w:val="00B40B61"/>
    <w:rsid w:val="00B74097"/>
    <w:rsid w:val="00BA1CA1"/>
    <w:rsid w:val="00BA2721"/>
    <w:rsid w:val="00BB7EF6"/>
    <w:rsid w:val="00BE7608"/>
    <w:rsid w:val="00BF685D"/>
    <w:rsid w:val="00C326D6"/>
    <w:rsid w:val="00C40AF0"/>
    <w:rsid w:val="00C4426B"/>
    <w:rsid w:val="00C46C17"/>
    <w:rsid w:val="00CC0E41"/>
    <w:rsid w:val="00CC73B1"/>
    <w:rsid w:val="00CD343E"/>
    <w:rsid w:val="00D2325A"/>
    <w:rsid w:val="00D278D5"/>
    <w:rsid w:val="00D279FE"/>
    <w:rsid w:val="00D31032"/>
    <w:rsid w:val="00D33B4A"/>
    <w:rsid w:val="00D47B44"/>
    <w:rsid w:val="00D617E3"/>
    <w:rsid w:val="00D649F4"/>
    <w:rsid w:val="00D818CA"/>
    <w:rsid w:val="00DE21D2"/>
    <w:rsid w:val="00DE56AC"/>
    <w:rsid w:val="00E17621"/>
    <w:rsid w:val="00E44D7D"/>
    <w:rsid w:val="00E54F9D"/>
    <w:rsid w:val="00E60864"/>
    <w:rsid w:val="00EB5908"/>
    <w:rsid w:val="00EE0352"/>
    <w:rsid w:val="00EE461A"/>
    <w:rsid w:val="00EE70FD"/>
    <w:rsid w:val="00F17639"/>
    <w:rsid w:val="00F514A8"/>
    <w:rsid w:val="00F85183"/>
    <w:rsid w:val="00F90F8B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FDCEB7-CD45-4654-961B-B3AA890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4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514A8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F514A8"/>
    <w:pPr>
      <w:keepNext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514A8"/>
    <w:pPr>
      <w:keepNext/>
      <w:spacing w:line="0" w:lineRule="atLeast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F514A8"/>
    <w:pPr>
      <w:keepNext/>
      <w:jc w:val="right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C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C3B1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B18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2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12B263B-1E81-4FF5-A840-DF1469D8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龙星城电子</vt:lpstr>
    </vt:vector>
  </TitlesOfParts>
  <Company>ryld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PTN</dc:title>
  <dc:subject/>
  <dc:creator>TPC</dc:creator>
  <cp:keywords/>
  <dc:description/>
  <cp:lastModifiedBy>程利</cp:lastModifiedBy>
  <cp:revision>13</cp:revision>
  <cp:lastPrinted>2007-07-07T03:19:00Z</cp:lastPrinted>
  <dcterms:created xsi:type="dcterms:W3CDTF">2014-03-27T08:48:00Z</dcterms:created>
  <dcterms:modified xsi:type="dcterms:W3CDTF">2017-10-12T09:07:00Z</dcterms:modified>
</cp:coreProperties>
</file>