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0B6DC685" w14:textId="77777777" w:rsidR="004D0562" w:rsidRDefault="00E018B6" w:rsidP="00714E2F">
      <w:pPr>
        <w:ind w:leftChars="2160" w:left="4536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F34709" wp14:editId="38F90A3F">
            <wp:simplePos x="0" y="0"/>
            <wp:positionH relativeFrom="page">
              <wp:posOffset>-144145</wp:posOffset>
            </wp:positionH>
            <wp:positionV relativeFrom="paragraph">
              <wp:posOffset>-885825</wp:posOffset>
            </wp:positionV>
            <wp:extent cx="7562849" cy="10690438"/>
            <wp:effectExtent l="0" t="0" r="63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图形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49" cy="1069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659A6F" w14:textId="77777777" w:rsidR="00AC1C5B" w:rsidRDefault="00AC1C5B" w:rsidP="00714E2F">
      <w:pPr>
        <w:ind w:leftChars="2160" w:left="4536"/>
      </w:pPr>
    </w:p>
    <w:p w14:paraId="0DE25E0F" w14:textId="77777777" w:rsidR="00AC1C5B" w:rsidRDefault="00AC1C5B" w:rsidP="00714E2F">
      <w:pPr>
        <w:ind w:leftChars="2160" w:left="4536"/>
      </w:pPr>
    </w:p>
    <w:p w14:paraId="403F0EBC" w14:textId="77777777" w:rsidR="00AC1C5B" w:rsidRDefault="00AC1C5B" w:rsidP="00714E2F">
      <w:pPr>
        <w:ind w:leftChars="2160" w:left="4536"/>
      </w:pPr>
    </w:p>
    <w:p w14:paraId="4E251F5B" w14:textId="77777777" w:rsidR="00AC1C5B" w:rsidRDefault="00AC1C5B" w:rsidP="00714E2F">
      <w:pPr>
        <w:ind w:leftChars="2160" w:left="4536"/>
      </w:pPr>
    </w:p>
    <w:p w14:paraId="0130D6D4" w14:textId="77777777" w:rsidR="00AC1C5B" w:rsidRDefault="00AC1C5B" w:rsidP="00204E41">
      <w:pPr>
        <w:pStyle w:val="Af2"/>
      </w:pPr>
    </w:p>
    <w:p w14:paraId="49AE44A7" w14:textId="77777777" w:rsidR="009E3365" w:rsidRDefault="009E3365" w:rsidP="00714E2F">
      <w:pPr>
        <w:ind w:leftChars="2160" w:left="4536"/>
      </w:pPr>
    </w:p>
    <w:p w14:paraId="3D8C9901" w14:textId="77777777" w:rsidR="009E3365" w:rsidRDefault="009E3365" w:rsidP="00714E2F">
      <w:pPr>
        <w:ind w:leftChars="2160" w:left="4536"/>
      </w:pPr>
    </w:p>
    <w:p w14:paraId="55D6949A" w14:textId="77777777" w:rsidR="009E3365" w:rsidRDefault="009E3365" w:rsidP="00714E2F">
      <w:pPr>
        <w:ind w:leftChars="2160" w:left="4536"/>
      </w:pPr>
    </w:p>
    <w:p w14:paraId="240FBE99" w14:textId="77777777" w:rsidR="009E3365" w:rsidRDefault="009E3365" w:rsidP="00714E2F">
      <w:pPr>
        <w:ind w:leftChars="2160" w:left="4536"/>
      </w:pPr>
    </w:p>
    <w:p w14:paraId="0B0FC795" w14:textId="77777777" w:rsidR="009E3365" w:rsidRDefault="009E3365" w:rsidP="00714E2F">
      <w:pPr>
        <w:ind w:leftChars="2160" w:left="4536"/>
      </w:pPr>
    </w:p>
    <w:p w14:paraId="776843FE" w14:textId="77777777" w:rsidR="00AC1C5B" w:rsidRDefault="00AC1C5B" w:rsidP="00714E2F">
      <w:pPr>
        <w:ind w:leftChars="2160" w:left="4536"/>
      </w:pPr>
    </w:p>
    <w:p w14:paraId="76054F32" w14:textId="77777777" w:rsidR="00AC1C5B" w:rsidRDefault="00AB0B34" w:rsidP="00714E2F">
      <w:pPr>
        <w:spacing w:line="1000" w:lineRule="exact"/>
        <w:ind w:leftChars="2160" w:left="4536"/>
        <w:rPr>
          <w:rFonts w:ascii="微软雅黑" w:hAnsi="微软雅黑"/>
          <w:sz w:val="96"/>
          <w:szCs w:val="96"/>
        </w:rPr>
      </w:pPr>
      <w:r>
        <w:rPr>
          <w:rFonts w:ascii="微软雅黑" w:hAnsi="微软雅黑" w:hint="eastAsia"/>
          <w:sz w:val="96"/>
          <w:szCs w:val="96"/>
        </w:rPr>
        <w:t>制   度</w:t>
      </w:r>
    </w:p>
    <w:p w14:paraId="44BC2EF8" w14:textId="77777777" w:rsidR="00604DCD" w:rsidRPr="00F4640C" w:rsidRDefault="00604DCD" w:rsidP="00604DCD">
      <w:pPr>
        <w:spacing w:line="1000" w:lineRule="exact"/>
        <w:ind w:leftChars="2160" w:left="4536"/>
        <w:jc w:val="left"/>
        <w:rPr>
          <w:rFonts w:ascii="Arial" w:hAnsi="Arial" w:cs="Arial"/>
          <w:kern w:val="0"/>
          <w:sz w:val="48"/>
          <w:szCs w:val="48"/>
        </w:rPr>
      </w:pPr>
      <w:r>
        <w:rPr>
          <w:rFonts w:ascii="Arial" w:hAnsi="Arial" w:cs="Arial"/>
          <w:kern w:val="0"/>
          <w:sz w:val="48"/>
          <w:szCs w:val="48"/>
        </w:rPr>
        <w:t>REGULATION</w:t>
      </w:r>
    </w:p>
    <w:p w14:paraId="0262B90A" w14:textId="77777777" w:rsidR="00AC1C5B" w:rsidRDefault="00AC1C5B" w:rsidP="00714E2F">
      <w:pPr>
        <w:spacing w:line="1000" w:lineRule="exact"/>
        <w:ind w:leftChars="2160" w:left="4536"/>
        <w:rPr>
          <w:rFonts w:ascii="Arial" w:hAnsi="Arial" w:cs="Arial"/>
          <w:kern w:val="0"/>
          <w:sz w:val="56"/>
          <w:szCs w:val="60"/>
        </w:rPr>
      </w:pPr>
    </w:p>
    <w:p w14:paraId="2061590D" w14:textId="77777777" w:rsidR="00F4640C" w:rsidRDefault="00F4640C" w:rsidP="00714E2F">
      <w:pPr>
        <w:spacing w:line="1000" w:lineRule="exact"/>
        <w:ind w:leftChars="2160" w:left="4536"/>
        <w:rPr>
          <w:rFonts w:ascii="Arial" w:hAnsi="Arial" w:cs="Arial"/>
          <w:kern w:val="0"/>
          <w:sz w:val="36"/>
          <w:szCs w:val="36"/>
        </w:rPr>
      </w:pPr>
    </w:p>
    <w:tbl>
      <w:tblPr>
        <w:tblStyle w:val="af1"/>
        <w:tblW w:w="0" w:type="auto"/>
        <w:tblInd w:w="4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656"/>
      </w:tblGrid>
      <w:tr w:rsidR="00972637" w:rsidRPr="00EE146F" w14:paraId="1D05A3B1" w14:textId="77777777" w:rsidTr="00F211C9">
        <w:trPr>
          <w:trHeight w:val="425"/>
        </w:trPr>
        <w:tc>
          <w:tcPr>
            <w:tcW w:w="1701" w:type="dxa"/>
            <w:vAlign w:val="center"/>
          </w:tcPr>
          <w:p w14:paraId="51A205D7" w14:textId="77777777" w:rsidR="00972637" w:rsidRPr="00EE146F" w:rsidRDefault="00AB0B34" w:rsidP="00F211C9">
            <w:pPr>
              <w:spacing w:line="800" w:lineRule="exact"/>
              <w:ind w:rightChars="-72" w:right="-151"/>
              <w:jc w:val="distribute"/>
              <w:rPr>
                <w:rFonts w:ascii="微软雅黑" w:hAnsi="微软雅黑" w:cs="Arial"/>
                <w:color w:val="595959" w:themeColor="text1" w:themeTint="A6"/>
                <w:kern w:val="0"/>
                <w:sz w:val="24"/>
                <w:szCs w:val="24"/>
              </w:rPr>
            </w:pPr>
            <w:r>
              <w:rPr>
                <w:rFonts w:ascii="微软雅黑" w:hAnsi="微软雅黑" w:cs="Arial" w:hint="eastAsia"/>
                <w:color w:val="595959" w:themeColor="text1" w:themeTint="A6"/>
                <w:spacing w:val="30"/>
                <w:kern w:val="0"/>
                <w:sz w:val="24"/>
                <w:szCs w:val="24"/>
              </w:rPr>
              <w:t>制度</w:t>
            </w:r>
            <w:r w:rsidR="00972637" w:rsidRPr="00EE146F">
              <w:rPr>
                <w:rFonts w:ascii="微软雅黑" w:hAnsi="微软雅黑" w:cs="Arial" w:hint="eastAsia"/>
                <w:color w:val="595959" w:themeColor="text1" w:themeTint="A6"/>
                <w:spacing w:val="30"/>
                <w:kern w:val="0"/>
                <w:sz w:val="24"/>
                <w:szCs w:val="24"/>
              </w:rPr>
              <w:t>编号</w:t>
            </w:r>
            <w:r w:rsidR="00F211C9">
              <w:rPr>
                <w:rFonts w:ascii="微软雅黑" w:hAnsi="微软雅黑" w:cs="Arial" w:hint="eastAsia"/>
                <w:color w:val="595959" w:themeColor="text1" w:themeTint="A6"/>
                <w:spacing w:val="30"/>
                <w:kern w:val="0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</w:tcPr>
          <w:p w14:paraId="4FC6E9D6" w14:textId="77777777" w:rsidR="00972637" w:rsidRPr="00EE146F" w:rsidRDefault="003B3933" w:rsidP="00F211C9">
            <w:pPr>
              <w:spacing w:line="800" w:lineRule="exact"/>
              <w:jc w:val="left"/>
              <w:rPr>
                <w:rFonts w:ascii="微软雅黑" w:hAnsi="微软雅黑" w:cs="Arial"/>
                <w:color w:val="595959" w:themeColor="text1" w:themeTint="A6"/>
                <w:kern w:val="0"/>
                <w:sz w:val="24"/>
                <w:szCs w:val="24"/>
              </w:rPr>
            </w:pPr>
            <w:r w:rsidRPr="003B3933">
              <w:rPr>
                <w:rFonts w:ascii="微软雅黑" w:hAnsi="微软雅黑" w:cs="Arial"/>
                <w:color w:val="595959" w:themeColor="text1" w:themeTint="A6"/>
                <w:kern w:val="0"/>
                <w:sz w:val="24"/>
                <w:szCs w:val="24"/>
              </w:rPr>
              <w:t>ZL-CW-002</w:t>
            </w:r>
          </w:p>
        </w:tc>
      </w:tr>
      <w:tr w:rsidR="00972637" w:rsidRPr="00EE146F" w14:paraId="30105A38" w14:textId="77777777" w:rsidTr="00F211C9">
        <w:trPr>
          <w:trHeight w:val="425"/>
        </w:trPr>
        <w:tc>
          <w:tcPr>
            <w:tcW w:w="1701" w:type="dxa"/>
            <w:vAlign w:val="center"/>
          </w:tcPr>
          <w:p w14:paraId="7C6574D2" w14:textId="77777777" w:rsidR="00972637" w:rsidRPr="00F211C9" w:rsidRDefault="00AB0B34" w:rsidP="00F211C9">
            <w:pPr>
              <w:spacing w:line="800" w:lineRule="exact"/>
              <w:ind w:rightChars="-72" w:right="-151"/>
              <w:jc w:val="distribute"/>
              <w:rPr>
                <w:rFonts w:ascii="微软雅黑" w:hAnsi="微软雅黑" w:cs="Arial"/>
                <w:color w:val="595959" w:themeColor="text1" w:themeTint="A6"/>
                <w:spacing w:val="30"/>
                <w:kern w:val="0"/>
                <w:sz w:val="24"/>
                <w:szCs w:val="24"/>
              </w:rPr>
            </w:pPr>
            <w:r>
              <w:rPr>
                <w:rFonts w:ascii="微软雅黑" w:hAnsi="微软雅黑" w:cs="Arial" w:hint="eastAsia"/>
                <w:color w:val="595959" w:themeColor="text1" w:themeTint="A6"/>
                <w:spacing w:val="30"/>
                <w:kern w:val="0"/>
                <w:sz w:val="24"/>
                <w:szCs w:val="24"/>
              </w:rPr>
              <w:t>制度</w:t>
            </w:r>
            <w:r w:rsidR="00972637" w:rsidRPr="00EE146F">
              <w:rPr>
                <w:rFonts w:ascii="微软雅黑" w:hAnsi="微软雅黑" w:cs="Arial" w:hint="eastAsia"/>
                <w:color w:val="595959" w:themeColor="text1" w:themeTint="A6"/>
                <w:spacing w:val="30"/>
                <w:kern w:val="0"/>
                <w:sz w:val="24"/>
                <w:szCs w:val="24"/>
              </w:rPr>
              <w:t>名称</w:t>
            </w:r>
            <w:r w:rsidR="00F211C9" w:rsidRPr="00F211C9">
              <w:rPr>
                <w:rFonts w:ascii="微软雅黑" w:hAnsi="微软雅黑" w:cs="Arial" w:hint="eastAsia"/>
                <w:color w:val="595959" w:themeColor="text1" w:themeTint="A6"/>
                <w:spacing w:val="30"/>
                <w:kern w:val="0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</w:tcPr>
          <w:p w14:paraId="5B3F8CFB" w14:textId="77777777" w:rsidR="00972637" w:rsidRPr="00972637" w:rsidRDefault="003B3933" w:rsidP="00857320">
            <w:pPr>
              <w:pStyle w:val="Af2"/>
              <w:wordWrap/>
              <w:jc w:val="left"/>
              <w:rPr>
                <w:rStyle w:val="AChar"/>
              </w:rPr>
            </w:pPr>
            <w:r w:rsidRPr="003B3933">
              <w:rPr>
                <w:rFonts w:ascii="微软雅黑" w:hAnsi="微软雅黑" w:cs="Arial" w:hint="eastAsia"/>
                <w:color w:val="595959" w:themeColor="text1" w:themeTint="A6"/>
                <w:kern w:val="0"/>
                <w:sz w:val="24"/>
                <w:szCs w:val="24"/>
              </w:rPr>
              <w:t>预算调整制度</w:t>
            </w:r>
          </w:p>
        </w:tc>
      </w:tr>
      <w:tr w:rsidR="00972637" w:rsidRPr="00EE146F" w14:paraId="79EB9E41" w14:textId="77777777" w:rsidTr="00F211C9">
        <w:trPr>
          <w:trHeight w:val="425"/>
        </w:trPr>
        <w:tc>
          <w:tcPr>
            <w:tcW w:w="1701" w:type="dxa"/>
            <w:vAlign w:val="center"/>
          </w:tcPr>
          <w:p w14:paraId="7E61D26F" w14:textId="77777777" w:rsidR="00972637" w:rsidRPr="00F211C9" w:rsidRDefault="00972637" w:rsidP="00F211C9">
            <w:pPr>
              <w:spacing w:line="800" w:lineRule="exact"/>
              <w:ind w:rightChars="-72" w:right="-151"/>
              <w:jc w:val="distribute"/>
              <w:rPr>
                <w:rFonts w:ascii="微软雅黑" w:hAnsi="微软雅黑" w:cs="Arial"/>
                <w:color w:val="595959" w:themeColor="text1" w:themeTint="A6"/>
                <w:spacing w:val="30"/>
                <w:kern w:val="0"/>
                <w:sz w:val="24"/>
                <w:szCs w:val="24"/>
              </w:rPr>
            </w:pPr>
            <w:r w:rsidRPr="00F211C9">
              <w:rPr>
                <w:rFonts w:ascii="微软雅黑" w:hAnsi="微软雅黑" w:cs="Arial" w:hint="eastAsia"/>
                <w:color w:val="595959" w:themeColor="text1" w:themeTint="A6"/>
                <w:spacing w:val="30"/>
                <w:kern w:val="0"/>
                <w:sz w:val="24"/>
                <w:szCs w:val="24"/>
              </w:rPr>
              <w:t>版 本 号</w:t>
            </w:r>
            <w:r w:rsidR="00F211C9" w:rsidRPr="00F211C9">
              <w:rPr>
                <w:rFonts w:ascii="微软雅黑" w:hAnsi="微软雅黑" w:cs="Arial" w:hint="eastAsia"/>
                <w:color w:val="595959" w:themeColor="text1" w:themeTint="A6"/>
                <w:spacing w:val="30"/>
                <w:kern w:val="0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</w:tcPr>
          <w:p w14:paraId="09D2E018" w14:textId="77777777" w:rsidR="00972637" w:rsidRPr="00EE146F" w:rsidRDefault="00972637" w:rsidP="003B3933">
            <w:pPr>
              <w:spacing w:line="800" w:lineRule="exact"/>
              <w:jc w:val="left"/>
              <w:rPr>
                <w:rFonts w:ascii="微软雅黑" w:hAnsi="微软雅黑" w:cs="Arial"/>
                <w:color w:val="595959" w:themeColor="text1" w:themeTint="A6"/>
                <w:kern w:val="0"/>
                <w:sz w:val="24"/>
                <w:szCs w:val="24"/>
              </w:rPr>
            </w:pPr>
            <w:r w:rsidRPr="00EE146F">
              <w:rPr>
                <w:rFonts w:ascii="Arial" w:hAnsi="Arial" w:cs="Arial" w:hint="eastAsia"/>
                <w:color w:val="595959" w:themeColor="text1" w:themeTint="A6"/>
                <w:kern w:val="0"/>
                <w:sz w:val="24"/>
                <w:szCs w:val="24"/>
              </w:rPr>
              <w:t>0</w:t>
            </w:r>
            <w:r w:rsidR="003B3933">
              <w:rPr>
                <w:rFonts w:ascii="Arial" w:hAnsi="Arial" w:cs="Arial"/>
                <w:color w:val="595959" w:themeColor="text1" w:themeTint="A6"/>
                <w:kern w:val="0"/>
                <w:sz w:val="24"/>
                <w:szCs w:val="24"/>
              </w:rPr>
              <w:t>2</w:t>
            </w:r>
            <w:r w:rsidRPr="00EE146F">
              <w:rPr>
                <w:rFonts w:ascii="Arial" w:hAnsi="Arial" w:cs="Arial" w:hint="eastAsia"/>
                <w:color w:val="595959" w:themeColor="text1" w:themeTint="A6"/>
                <w:kern w:val="0"/>
                <w:sz w:val="24"/>
                <w:szCs w:val="24"/>
              </w:rPr>
              <w:t>.0</w:t>
            </w:r>
            <w:r w:rsidR="003B3933">
              <w:rPr>
                <w:rFonts w:ascii="Arial" w:hAnsi="Arial" w:cs="Arial"/>
                <w:color w:val="595959" w:themeColor="text1" w:themeTint="A6"/>
                <w:kern w:val="0"/>
                <w:sz w:val="24"/>
                <w:szCs w:val="24"/>
              </w:rPr>
              <w:t>2</w:t>
            </w:r>
          </w:p>
        </w:tc>
      </w:tr>
      <w:tr w:rsidR="00972637" w:rsidRPr="00EE146F" w14:paraId="361262DD" w14:textId="77777777" w:rsidTr="00F211C9">
        <w:trPr>
          <w:trHeight w:val="425"/>
        </w:trPr>
        <w:tc>
          <w:tcPr>
            <w:tcW w:w="1701" w:type="dxa"/>
            <w:vAlign w:val="center"/>
          </w:tcPr>
          <w:p w14:paraId="5F2323E4" w14:textId="77777777" w:rsidR="00972637" w:rsidRPr="00F211C9" w:rsidRDefault="00972637" w:rsidP="00F211C9">
            <w:pPr>
              <w:spacing w:line="800" w:lineRule="exact"/>
              <w:ind w:rightChars="-72" w:right="-151"/>
              <w:jc w:val="distribute"/>
              <w:rPr>
                <w:rFonts w:ascii="微软雅黑" w:hAnsi="微软雅黑" w:cs="Arial"/>
                <w:color w:val="595959" w:themeColor="text1" w:themeTint="A6"/>
                <w:spacing w:val="30"/>
                <w:kern w:val="0"/>
                <w:sz w:val="24"/>
                <w:szCs w:val="24"/>
              </w:rPr>
            </w:pPr>
            <w:r w:rsidRPr="00F211C9">
              <w:rPr>
                <w:rFonts w:ascii="微软雅黑" w:hAnsi="微软雅黑" w:cs="Arial" w:hint="eastAsia"/>
                <w:color w:val="595959" w:themeColor="text1" w:themeTint="A6"/>
                <w:spacing w:val="30"/>
                <w:kern w:val="0"/>
                <w:sz w:val="24"/>
                <w:szCs w:val="24"/>
              </w:rPr>
              <w:t>所有者岗位</w:t>
            </w:r>
            <w:r w:rsidR="00F211C9" w:rsidRPr="00F211C9">
              <w:rPr>
                <w:rFonts w:ascii="微软雅黑" w:hAnsi="微软雅黑" w:cs="Arial" w:hint="eastAsia"/>
                <w:color w:val="595959" w:themeColor="text1" w:themeTint="A6"/>
                <w:spacing w:val="30"/>
                <w:kern w:val="0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</w:tcPr>
          <w:p w14:paraId="6224BA77" w14:textId="77777777" w:rsidR="00972637" w:rsidRPr="00EE146F" w:rsidRDefault="003B3933" w:rsidP="00F211C9">
            <w:pPr>
              <w:spacing w:line="800" w:lineRule="exact"/>
              <w:jc w:val="left"/>
              <w:rPr>
                <w:rFonts w:ascii="微软雅黑" w:hAnsi="微软雅黑" w:cs="Arial"/>
                <w:color w:val="595959" w:themeColor="text1" w:themeTint="A6"/>
                <w:kern w:val="0"/>
                <w:sz w:val="24"/>
                <w:szCs w:val="24"/>
              </w:rPr>
            </w:pPr>
            <w:r w:rsidRPr="003B3933">
              <w:rPr>
                <w:rFonts w:ascii="微软雅黑" w:hAnsi="微软雅黑" w:cs="Arial" w:hint="eastAsia"/>
                <w:color w:val="595959" w:themeColor="text1" w:themeTint="A6"/>
                <w:kern w:val="0"/>
                <w:sz w:val="24"/>
                <w:szCs w:val="24"/>
              </w:rPr>
              <w:t>财务总监</w:t>
            </w:r>
          </w:p>
        </w:tc>
      </w:tr>
      <w:tr w:rsidR="00972637" w:rsidRPr="00EE146F" w14:paraId="70A5DC66" w14:textId="77777777" w:rsidTr="00F211C9">
        <w:trPr>
          <w:trHeight w:val="425"/>
        </w:trPr>
        <w:tc>
          <w:tcPr>
            <w:tcW w:w="1701" w:type="dxa"/>
            <w:vAlign w:val="center"/>
          </w:tcPr>
          <w:p w14:paraId="7A6786E2" w14:textId="77777777" w:rsidR="00972637" w:rsidRPr="00F211C9" w:rsidRDefault="00972637" w:rsidP="00F211C9">
            <w:pPr>
              <w:spacing w:line="800" w:lineRule="exact"/>
              <w:ind w:rightChars="-72" w:right="-151"/>
              <w:jc w:val="distribute"/>
              <w:rPr>
                <w:rFonts w:ascii="微软雅黑" w:hAnsi="微软雅黑" w:cs="Arial"/>
                <w:color w:val="595959" w:themeColor="text1" w:themeTint="A6"/>
                <w:spacing w:val="30"/>
                <w:kern w:val="0"/>
                <w:sz w:val="24"/>
                <w:szCs w:val="24"/>
              </w:rPr>
            </w:pPr>
            <w:r w:rsidRPr="00EE146F">
              <w:rPr>
                <w:rFonts w:ascii="微软雅黑" w:hAnsi="微软雅黑" w:cs="Arial" w:hint="eastAsia"/>
                <w:color w:val="595959" w:themeColor="text1" w:themeTint="A6"/>
                <w:spacing w:val="30"/>
                <w:kern w:val="0"/>
                <w:sz w:val="24"/>
                <w:szCs w:val="24"/>
              </w:rPr>
              <w:t>发布时间</w:t>
            </w:r>
            <w:r w:rsidR="00F211C9" w:rsidRPr="00F211C9">
              <w:rPr>
                <w:rFonts w:ascii="微软雅黑" w:hAnsi="微软雅黑" w:cs="Arial" w:hint="eastAsia"/>
                <w:color w:val="595959" w:themeColor="text1" w:themeTint="A6"/>
                <w:spacing w:val="30"/>
                <w:kern w:val="0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</w:tcPr>
          <w:p w14:paraId="70AE7AB1" w14:textId="21DF54FB" w:rsidR="00972637" w:rsidRPr="00EE146F" w:rsidRDefault="006F56D8" w:rsidP="002618B4">
            <w:pPr>
              <w:spacing w:line="800" w:lineRule="exact"/>
              <w:ind w:leftChars="-50" w:left="-105"/>
              <w:jc w:val="left"/>
              <w:rPr>
                <w:rFonts w:ascii="微软雅黑" w:hAnsi="微软雅黑" w:cs="Arial"/>
                <w:color w:val="595959" w:themeColor="text1" w:themeTint="A6"/>
                <w:kern w:val="0"/>
                <w:sz w:val="24"/>
                <w:szCs w:val="24"/>
              </w:rPr>
            </w:pPr>
            <w:r>
              <w:rPr>
                <w:rFonts w:ascii="微软雅黑" w:hAnsi="微软雅黑" w:cs="Arial"/>
                <w:color w:val="595959" w:themeColor="text1" w:themeTint="A6"/>
                <w:kern w:val="0"/>
                <w:sz w:val="24"/>
                <w:szCs w:val="24"/>
              </w:rPr>
              <w:t>2018.12.04</w:t>
            </w:r>
          </w:p>
        </w:tc>
      </w:tr>
    </w:tbl>
    <w:p w14:paraId="260517E3" w14:textId="77777777" w:rsidR="000D238C" w:rsidRDefault="000D238C" w:rsidP="00E51BAF">
      <w:pPr>
        <w:ind w:left="420"/>
        <w:rPr>
          <w:rFonts w:ascii="微软雅黑" w:hAnsi="微软雅黑"/>
          <w:sz w:val="32"/>
          <w:szCs w:val="32"/>
        </w:rPr>
      </w:pPr>
    </w:p>
    <w:p w14:paraId="2C72296C" w14:textId="77777777" w:rsidR="0061204D" w:rsidRDefault="0061204D" w:rsidP="00291578">
      <w:pPr>
        <w:pStyle w:val="1"/>
        <w:spacing w:before="240"/>
        <w:sectPr w:rsidR="0061204D" w:rsidSect="009348F6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304" w:right="1134" w:bottom="1531" w:left="1134" w:header="851" w:footer="992" w:gutter="454"/>
          <w:pgNumType w:chapStyle="1"/>
          <w:cols w:space="425"/>
          <w:titlePg/>
          <w:docGrid w:linePitch="312"/>
        </w:sectPr>
      </w:pPr>
    </w:p>
    <w:p w14:paraId="32ABD26D" w14:textId="77777777" w:rsidR="00B05C5F" w:rsidRDefault="0061204D" w:rsidP="00B05C5F">
      <w:pPr>
        <w:ind w:left="420"/>
        <w:jc w:val="center"/>
        <w:rPr>
          <w:b/>
          <w:sz w:val="24"/>
          <w:szCs w:val="24"/>
        </w:rPr>
      </w:pPr>
      <w:r w:rsidRPr="0061204D">
        <w:rPr>
          <w:rFonts w:hint="eastAsia"/>
          <w:b/>
          <w:sz w:val="24"/>
          <w:szCs w:val="24"/>
        </w:rPr>
        <w:lastRenderedPageBreak/>
        <w:t>目录</w:t>
      </w:r>
    </w:p>
    <w:p w14:paraId="4690ADCE" w14:textId="7D146375" w:rsidR="00052CA8" w:rsidRDefault="009375EC">
      <w:pPr>
        <w:pStyle w:val="12"/>
        <w:rPr>
          <w:rFonts w:eastAsiaTheme="minorEastAsia"/>
          <w:noProof/>
        </w:rPr>
      </w:pPr>
      <w:r>
        <w:rPr>
          <w:b/>
          <w:sz w:val="24"/>
          <w:szCs w:val="24"/>
        </w:rPr>
        <w:fldChar w:fldCharType="begin"/>
      </w:r>
      <w:r w:rsidR="0042413F">
        <w:rPr>
          <w:b/>
          <w:sz w:val="24"/>
          <w:szCs w:val="24"/>
        </w:rPr>
        <w:instrText xml:space="preserve"> TOC \o "1-1" \h \z \u </w:instrText>
      </w:r>
      <w:r>
        <w:rPr>
          <w:b/>
          <w:sz w:val="24"/>
          <w:szCs w:val="24"/>
        </w:rPr>
        <w:fldChar w:fldCharType="separate"/>
      </w:r>
      <w:hyperlink w:anchor="_Toc531697576" w:history="1">
        <w:r w:rsidR="00052CA8" w:rsidRPr="00813592">
          <w:rPr>
            <w:rStyle w:val="af0"/>
            <w:noProof/>
          </w:rPr>
          <w:t>制度修订说明</w:t>
        </w:r>
        <w:r w:rsidR="00052CA8">
          <w:rPr>
            <w:noProof/>
            <w:webHidden/>
          </w:rPr>
          <w:tab/>
        </w:r>
        <w:r w:rsidR="00052CA8">
          <w:rPr>
            <w:noProof/>
            <w:webHidden/>
          </w:rPr>
          <w:fldChar w:fldCharType="begin"/>
        </w:r>
        <w:r w:rsidR="00052CA8">
          <w:rPr>
            <w:noProof/>
            <w:webHidden/>
          </w:rPr>
          <w:instrText xml:space="preserve"> PAGEREF _Toc531697576 \h </w:instrText>
        </w:r>
        <w:r w:rsidR="00052CA8">
          <w:rPr>
            <w:noProof/>
            <w:webHidden/>
          </w:rPr>
        </w:r>
        <w:r w:rsidR="00052CA8">
          <w:rPr>
            <w:noProof/>
            <w:webHidden/>
          </w:rPr>
          <w:fldChar w:fldCharType="separate"/>
        </w:r>
        <w:r w:rsidR="00052CA8">
          <w:rPr>
            <w:noProof/>
            <w:webHidden/>
          </w:rPr>
          <w:t>2</w:t>
        </w:r>
        <w:r w:rsidR="00052CA8">
          <w:rPr>
            <w:noProof/>
            <w:webHidden/>
          </w:rPr>
          <w:fldChar w:fldCharType="end"/>
        </w:r>
      </w:hyperlink>
    </w:p>
    <w:p w14:paraId="376892A6" w14:textId="58AE63E6" w:rsidR="00052CA8" w:rsidRDefault="00950D64">
      <w:pPr>
        <w:pStyle w:val="12"/>
        <w:tabs>
          <w:tab w:val="left" w:pos="1050"/>
        </w:tabs>
        <w:rPr>
          <w:rFonts w:eastAsiaTheme="minorEastAsia"/>
          <w:noProof/>
        </w:rPr>
      </w:pPr>
      <w:hyperlink w:anchor="_Toc531697577" w:history="1">
        <w:r w:rsidR="00052CA8" w:rsidRPr="00813592">
          <w:rPr>
            <w:rStyle w:val="af0"/>
            <w:noProof/>
          </w:rPr>
          <w:t>第一章</w:t>
        </w:r>
        <w:r w:rsidR="00052CA8">
          <w:rPr>
            <w:rFonts w:eastAsiaTheme="minorEastAsia"/>
            <w:noProof/>
          </w:rPr>
          <w:tab/>
        </w:r>
        <w:r w:rsidR="00052CA8" w:rsidRPr="00813592">
          <w:rPr>
            <w:rStyle w:val="af0"/>
            <w:noProof/>
          </w:rPr>
          <w:t>总则</w:t>
        </w:r>
        <w:r w:rsidR="00052CA8">
          <w:rPr>
            <w:noProof/>
            <w:webHidden/>
          </w:rPr>
          <w:tab/>
        </w:r>
        <w:r w:rsidR="00052CA8">
          <w:rPr>
            <w:noProof/>
            <w:webHidden/>
          </w:rPr>
          <w:fldChar w:fldCharType="begin"/>
        </w:r>
        <w:r w:rsidR="00052CA8">
          <w:rPr>
            <w:noProof/>
            <w:webHidden/>
          </w:rPr>
          <w:instrText xml:space="preserve"> PAGEREF _Toc531697577 \h </w:instrText>
        </w:r>
        <w:r w:rsidR="00052CA8">
          <w:rPr>
            <w:noProof/>
            <w:webHidden/>
          </w:rPr>
        </w:r>
        <w:r w:rsidR="00052CA8">
          <w:rPr>
            <w:noProof/>
            <w:webHidden/>
          </w:rPr>
          <w:fldChar w:fldCharType="separate"/>
        </w:r>
        <w:r w:rsidR="00052CA8">
          <w:rPr>
            <w:noProof/>
            <w:webHidden/>
          </w:rPr>
          <w:t>3</w:t>
        </w:r>
        <w:r w:rsidR="00052CA8">
          <w:rPr>
            <w:noProof/>
            <w:webHidden/>
          </w:rPr>
          <w:fldChar w:fldCharType="end"/>
        </w:r>
      </w:hyperlink>
    </w:p>
    <w:p w14:paraId="41CEC9D7" w14:textId="37524AB5" w:rsidR="00052CA8" w:rsidRDefault="00950D64">
      <w:pPr>
        <w:pStyle w:val="12"/>
        <w:tabs>
          <w:tab w:val="left" w:pos="1050"/>
        </w:tabs>
        <w:rPr>
          <w:rFonts w:eastAsiaTheme="minorEastAsia"/>
          <w:noProof/>
        </w:rPr>
      </w:pPr>
      <w:hyperlink w:anchor="_Toc531697578" w:history="1">
        <w:r w:rsidR="00052CA8" w:rsidRPr="00813592">
          <w:rPr>
            <w:rStyle w:val="af0"/>
            <w:noProof/>
          </w:rPr>
          <w:t>第二章</w:t>
        </w:r>
        <w:r w:rsidR="00052CA8">
          <w:rPr>
            <w:rFonts w:eastAsiaTheme="minorEastAsia"/>
            <w:noProof/>
          </w:rPr>
          <w:tab/>
        </w:r>
        <w:r w:rsidR="00052CA8" w:rsidRPr="00813592">
          <w:rPr>
            <w:rStyle w:val="af0"/>
            <w:noProof/>
          </w:rPr>
          <w:t>名词解释</w:t>
        </w:r>
        <w:r w:rsidR="00052CA8">
          <w:rPr>
            <w:noProof/>
            <w:webHidden/>
          </w:rPr>
          <w:tab/>
        </w:r>
        <w:r w:rsidR="00052CA8">
          <w:rPr>
            <w:noProof/>
            <w:webHidden/>
          </w:rPr>
          <w:fldChar w:fldCharType="begin"/>
        </w:r>
        <w:r w:rsidR="00052CA8">
          <w:rPr>
            <w:noProof/>
            <w:webHidden/>
          </w:rPr>
          <w:instrText xml:space="preserve"> PAGEREF _Toc531697578 \h </w:instrText>
        </w:r>
        <w:r w:rsidR="00052CA8">
          <w:rPr>
            <w:noProof/>
            <w:webHidden/>
          </w:rPr>
        </w:r>
        <w:r w:rsidR="00052CA8">
          <w:rPr>
            <w:noProof/>
            <w:webHidden/>
          </w:rPr>
          <w:fldChar w:fldCharType="separate"/>
        </w:r>
        <w:r w:rsidR="00052CA8">
          <w:rPr>
            <w:noProof/>
            <w:webHidden/>
          </w:rPr>
          <w:t>3</w:t>
        </w:r>
        <w:r w:rsidR="00052CA8">
          <w:rPr>
            <w:noProof/>
            <w:webHidden/>
          </w:rPr>
          <w:fldChar w:fldCharType="end"/>
        </w:r>
      </w:hyperlink>
    </w:p>
    <w:p w14:paraId="35220749" w14:textId="58B7F1D9" w:rsidR="00052CA8" w:rsidRDefault="00950D64">
      <w:pPr>
        <w:pStyle w:val="12"/>
        <w:tabs>
          <w:tab w:val="left" w:pos="1050"/>
        </w:tabs>
        <w:rPr>
          <w:rFonts w:eastAsiaTheme="minorEastAsia"/>
          <w:noProof/>
        </w:rPr>
      </w:pPr>
      <w:hyperlink w:anchor="_Toc531697579" w:history="1">
        <w:r w:rsidR="00052CA8" w:rsidRPr="00813592">
          <w:rPr>
            <w:rStyle w:val="af0"/>
            <w:noProof/>
          </w:rPr>
          <w:t>第三章</w:t>
        </w:r>
        <w:r w:rsidR="00052CA8">
          <w:rPr>
            <w:rFonts w:eastAsiaTheme="minorEastAsia"/>
            <w:noProof/>
          </w:rPr>
          <w:tab/>
        </w:r>
        <w:r w:rsidR="00052CA8" w:rsidRPr="00813592">
          <w:rPr>
            <w:rStyle w:val="af0"/>
            <w:noProof/>
          </w:rPr>
          <w:t>预算调整原则</w:t>
        </w:r>
        <w:r w:rsidR="00052CA8">
          <w:rPr>
            <w:noProof/>
            <w:webHidden/>
          </w:rPr>
          <w:tab/>
        </w:r>
        <w:r w:rsidR="00052CA8">
          <w:rPr>
            <w:noProof/>
            <w:webHidden/>
          </w:rPr>
          <w:fldChar w:fldCharType="begin"/>
        </w:r>
        <w:r w:rsidR="00052CA8">
          <w:rPr>
            <w:noProof/>
            <w:webHidden/>
          </w:rPr>
          <w:instrText xml:space="preserve"> PAGEREF _Toc531697579 \h </w:instrText>
        </w:r>
        <w:r w:rsidR="00052CA8">
          <w:rPr>
            <w:noProof/>
            <w:webHidden/>
          </w:rPr>
        </w:r>
        <w:r w:rsidR="00052CA8">
          <w:rPr>
            <w:noProof/>
            <w:webHidden/>
          </w:rPr>
          <w:fldChar w:fldCharType="separate"/>
        </w:r>
        <w:r w:rsidR="00052CA8">
          <w:rPr>
            <w:noProof/>
            <w:webHidden/>
          </w:rPr>
          <w:t>3</w:t>
        </w:r>
        <w:r w:rsidR="00052CA8">
          <w:rPr>
            <w:noProof/>
            <w:webHidden/>
          </w:rPr>
          <w:fldChar w:fldCharType="end"/>
        </w:r>
      </w:hyperlink>
    </w:p>
    <w:p w14:paraId="757E4E9D" w14:textId="78C334B5" w:rsidR="00052CA8" w:rsidRDefault="00950D64">
      <w:pPr>
        <w:pStyle w:val="12"/>
        <w:tabs>
          <w:tab w:val="left" w:pos="1050"/>
        </w:tabs>
        <w:rPr>
          <w:rFonts w:eastAsiaTheme="minorEastAsia"/>
          <w:noProof/>
        </w:rPr>
      </w:pPr>
      <w:hyperlink w:anchor="_Toc531697580" w:history="1">
        <w:r w:rsidR="00052CA8" w:rsidRPr="00813592">
          <w:rPr>
            <w:rStyle w:val="af0"/>
            <w:noProof/>
          </w:rPr>
          <w:t>第四章</w:t>
        </w:r>
        <w:r w:rsidR="00052CA8">
          <w:rPr>
            <w:rFonts w:eastAsiaTheme="minorEastAsia"/>
            <w:noProof/>
          </w:rPr>
          <w:tab/>
        </w:r>
        <w:r w:rsidR="00052CA8" w:rsidRPr="00813592">
          <w:rPr>
            <w:rStyle w:val="af0"/>
            <w:noProof/>
          </w:rPr>
          <w:t>预算调整规则</w:t>
        </w:r>
        <w:r w:rsidR="00052CA8">
          <w:rPr>
            <w:noProof/>
            <w:webHidden/>
          </w:rPr>
          <w:tab/>
        </w:r>
        <w:r w:rsidR="00052CA8">
          <w:rPr>
            <w:noProof/>
            <w:webHidden/>
          </w:rPr>
          <w:fldChar w:fldCharType="begin"/>
        </w:r>
        <w:r w:rsidR="00052CA8">
          <w:rPr>
            <w:noProof/>
            <w:webHidden/>
          </w:rPr>
          <w:instrText xml:space="preserve"> PAGEREF _Toc531697580 \h </w:instrText>
        </w:r>
        <w:r w:rsidR="00052CA8">
          <w:rPr>
            <w:noProof/>
            <w:webHidden/>
          </w:rPr>
        </w:r>
        <w:r w:rsidR="00052CA8">
          <w:rPr>
            <w:noProof/>
            <w:webHidden/>
          </w:rPr>
          <w:fldChar w:fldCharType="separate"/>
        </w:r>
        <w:r w:rsidR="00052CA8">
          <w:rPr>
            <w:noProof/>
            <w:webHidden/>
          </w:rPr>
          <w:t>3</w:t>
        </w:r>
        <w:r w:rsidR="00052CA8">
          <w:rPr>
            <w:noProof/>
            <w:webHidden/>
          </w:rPr>
          <w:fldChar w:fldCharType="end"/>
        </w:r>
      </w:hyperlink>
    </w:p>
    <w:p w14:paraId="099AC7BD" w14:textId="420BB6E6" w:rsidR="00052CA8" w:rsidRDefault="00950D64">
      <w:pPr>
        <w:pStyle w:val="12"/>
        <w:tabs>
          <w:tab w:val="left" w:pos="1050"/>
        </w:tabs>
        <w:rPr>
          <w:rFonts w:eastAsiaTheme="minorEastAsia"/>
          <w:noProof/>
        </w:rPr>
      </w:pPr>
      <w:hyperlink w:anchor="_Toc531697581" w:history="1">
        <w:r w:rsidR="00052CA8" w:rsidRPr="00813592">
          <w:rPr>
            <w:rStyle w:val="af0"/>
            <w:noProof/>
          </w:rPr>
          <w:t>第五章</w:t>
        </w:r>
        <w:r w:rsidR="00052CA8">
          <w:rPr>
            <w:rFonts w:eastAsiaTheme="minorEastAsia"/>
            <w:noProof/>
          </w:rPr>
          <w:tab/>
        </w:r>
        <w:r w:rsidR="00052CA8" w:rsidRPr="00813592">
          <w:rPr>
            <w:rStyle w:val="af0"/>
            <w:noProof/>
          </w:rPr>
          <w:t>附则</w:t>
        </w:r>
        <w:r w:rsidR="00052CA8">
          <w:rPr>
            <w:noProof/>
            <w:webHidden/>
          </w:rPr>
          <w:tab/>
        </w:r>
        <w:r w:rsidR="00052CA8">
          <w:rPr>
            <w:noProof/>
            <w:webHidden/>
          </w:rPr>
          <w:fldChar w:fldCharType="begin"/>
        </w:r>
        <w:r w:rsidR="00052CA8">
          <w:rPr>
            <w:noProof/>
            <w:webHidden/>
          </w:rPr>
          <w:instrText xml:space="preserve"> PAGEREF _Toc531697581 \h </w:instrText>
        </w:r>
        <w:r w:rsidR="00052CA8">
          <w:rPr>
            <w:noProof/>
            <w:webHidden/>
          </w:rPr>
        </w:r>
        <w:r w:rsidR="00052CA8">
          <w:rPr>
            <w:noProof/>
            <w:webHidden/>
          </w:rPr>
          <w:fldChar w:fldCharType="separate"/>
        </w:r>
        <w:r w:rsidR="00052CA8">
          <w:rPr>
            <w:noProof/>
            <w:webHidden/>
          </w:rPr>
          <w:t>6</w:t>
        </w:r>
        <w:r w:rsidR="00052CA8">
          <w:rPr>
            <w:noProof/>
            <w:webHidden/>
          </w:rPr>
          <w:fldChar w:fldCharType="end"/>
        </w:r>
      </w:hyperlink>
    </w:p>
    <w:p w14:paraId="76DCC9A2" w14:textId="1639E847" w:rsidR="00B05C5F" w:rsidRDefault="009375EC">
      <w:pPr>
        <w:widowControl/>
        <w:adjustRightInd/>
        <w:snapToGrid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end"/>
      </w:r>
      <w:r w:rsidR="00B05C5F">
        <w:rPr>
          <w:b/>
          <w:sz w:val="24"/>
          <w:szCs w:val="24"/>
        </w:rPr>
        <w:br w:type="page"/>
      </w:r>
    </w:p>
    <w:p w14:paraId="0F304769" w14:textId="77777777" w:rsidR="006530AD" w:rsidRPr="006530AD" w:rsidRDefault="00AB0B34" w:rsidP="00291578">
      <w:pPr>
        <w:pStyle w:val="1"/>
        <w:numPr>
          <w:ilvl w:val="0"/>
          <w:numId w:val="0"/>
        </w:numPr>
        <w:ind w:left="420"/>
      </w:pPr>
      <w:bookmarkStart w:id="0" w:name="_Toc290276749"/>
      <w:bookmarkStart w:id="1" w:name="_Toc531697576"/>
      <w:bookmarkStart w:id="2" w:name="_Toc288483304"/>
      <w:r>
        <w:rPr>
          <w:rFonts w:hint="eastAsia"/>
        </w:rPr>
        <w:lastRenderedPageBreak/>
        <w:t>制度</w:t>
      </w:r>
      <w:r w:rsidR="006530AD" w:rsidRPr="00B95434">
        <w:rPr>
          <w:rFonts w:hint="eastAsia"/>
        </w:rPr>
        <w:t>修订说明</w:t>
      </w:r>
      <w:bookmarkEnd w:id="0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821"/>
        <w:gridCol w:w="3257"/>
        <w:gridCol w:w="1056"/>
        <w:gridCol w:w="1266"/>
      </w:tblGrid>
      <w:tr w:rsidR="008256C5" w:rsidRPr="00A8082F" w14:paraId="09FB8EF2" w14:textId="77777777" w:rsidTr="00EC5F80">
        <w:trPr>
          <w:trHeight w:val="354"/>
        </w:trPr>
        <w:tc>
          <w:tcPr>
            <w:tcW w:w="347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4A304EDA" w14:textId="77777777" w:rsidR="008256C5" w:rsidRPr="00DB3F2B" w:rsidRDefault="008256C5" w:rsidP="008C620C">
            <w:pPr>
              <w:jc w:val="center"/>
              <w:rPr>
                <w:rFonts w:ascii="微软雅黑" w:hAnsi="微软雅黑" w:cs="宋体"/>
                <w:b/>
                <w:color w:val="000000"/>
                <w:kern w:val="0"/>
                <w:szCs w:val="21"/>
              </w:rPr>
            </w:pPr>
            <w:r w:rsidRPr="00DB3F2B">
              <w:rPr>
                <w:rFonts w:ascii="微软雅黑" w:hAnsi="微软雅黑" w:cs="宋体" w:hint="eastAsia"/>
                <w:b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57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3A4DD484" w14:textId="77777777" w:rsidR="008256C5" w:rsidRPr="00DB3F2B" w:rsidRDefault="008256C5" w:rsidP="008C620C">
            <w:pPr>
              <w:jc w:val="center"/>
              <w:rPr>
                <w:rFonts w:ascii="微软雅黑" w:hAnsi="微软雅黑" w:cs="宋体"/>
                <w:b/>
                <w:color w:val="000000"/>
                <w:kern w:val="0"/>
                <w:szCs w:val="21"/>
              </w:rPr>
            </w:pPr>
            <w:r w:rsidRPr="00DB3F2B">
              <w:rPr>
                <w:rFonts w:ascii="微软雅黑" w:hAnsi="微软雅黑" w:cs="宋体" w:hint="eastAsia"/>
                <w:b/>
                <w:color w:val="000000"/>
                <w:kern w:val="0"/>
                <w:szCs w:val="21"/>
              </w:rPr>
              <w:t>修订内容</w:t>
            </w:r>
          </w:p>
        </w:tc>
        <w:tc>
          <w:tcPr>
            <w:tcW w:w="181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  <w:vAlign w:val="center"/>
          </w:tcPr>
          <w:p w14:paraId="56DEA531" w14:textId="77777777" w:rsidR="008256C5" w:rsidRPr="00DB3F2B" w:rsidRDefault="00313492" w:rsidP="008C620C">
            <w:pPr>
              <w:jc w:val="center"/>
              <w:rPr>
                <w:rFonts w:ascii="微软雅黑" w:hAnsi="微软雅黑" w:cs="宋体"/>
                <w:b/>
                <w:color w:val="000000"/>
                <w:kern w:val="0"/>
                <w:szCs w:val="21"/>
              </w:rPr>
            </w:pPr>
            <w:r w:rsidRPr="00DB3F2B">
              <w:rPr>
                <w:rFonts w:ascii="微软雅黑" w:hAnsi="微软雅黑" w:cs="宋体" w:hint="eastAsia"/>
                <w:b/>
                <w:color w:val="000000"/>
                <w:kern w:val="0"/>
                <w:szCs w:val="21"/>
              </w:rPr>
              <w:t>修订</w:t>
            </w:r>
            <w:r w:rsidR="008256C5" w:rsidRPr="00DB3F2B">
              <w:rPr>
                <w:rFonts w:ascii="微软雅黑" w:hAnsi="微软雅黑" w:cs="宋体" w:hint="eastAsia"/>
                <w:b/>
                <w:color w:val="000000"/>
                <w:kern w:val="0"/>
                <w:szCs w:val="21"/>
              </w:rPr>
              <w:t>原因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36742F74" w14:textId="77777777" w:rsidR="008256C5" w:rsidRPr="00DB3F2B" w:rsidRDefault="008256C5" w:rsidP="008C620C">
            <w:pPr>
              <w:jc w:val="center"/>
              <w:rPr>
                <w:rFonts w:ascii="微软雅黑" w:hAnsi="微软雅黑" w:cs="宋体"/>
                <w:b/>
                <w:color w:val="000000"/>
                <w:kern w:val="0"/>
                <w:szCs w:val="21"/>
              </w:rPr>
            </w:pPr>
            <w:r w:rsidRPr="00DB3F2B">
              <w:rPr>
                <w:rFonts w:ascii="微软雅黑" w:hAnsi="微软雅黑" w:cs="宋体" w:hint="eastAsia"/>
                <w:b/>
                <w:color w:val="000000"/>
                <w:kern w:val="0"/>
                <w:szCs w:val="21"/>
              </w:rPr>
              <w:t>修订时间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224D4923" w14:textId="77777777" w:rsidR="008256C5" w:rsidRPr="00DB3F2B" w:rsidRDefault="008256C5" w:rsidP="008C620C">
            <w:pPr>
              <w:jc w:val="center"/>
              <w:rPr>
                <w:rFonts w:ascii="微软雅黑" w:hAnsi="微软雅黑" w:cs="宋体"/>
                <w:b/>
                <w:color w:val="000000"/>
                <w:kern w:val="0"/>
                <w:szCs w:val="21"/>
              </w:rPr>
            </w:pPr>
            <w:r w:rsidRPr="00DB3F2B">
              <w:rPr>
                <w:rFonts w:ascii="微软雅黑" w:hAnsi="微软雅黑" w:cs="宋体" w:hint="eastAsia"/>
                <w:b/>
                <w:color w:val="000000"/>
                <w:kern w:val="0"/>
                <w:szCs w:val="21"/>
              </w:rPr>
              <w:t>修订后版本</w:t>
            </w:r>
          </w:p>
        </w:tc>
      </w:tr>
      <w:tr w:rsidR="008256C5" w:rsidRPr="00A8082F" w14:paraId="57606CFE" w14:textId="77777777" w:rsidTr="00EC5F80">
        <w:trPr>
          <w:trHeight w:val="80"/>
        </w:trPr>
        <w:tc>
          <w:tcPr>
            <w:tcW w:w="34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2A79B7B" w14:textId="77777777" w:rsidR="008256C5" w:rsidRPr="00A8082F" w:rsidRDefault="008256C5" w:rsidP="008C620C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A8082F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046EB0" w14:textId="77777777" w:rsidR="008256C5" w:rsidRPr="00A8082F" w:rsidRDefault="008256C5" w:rsidP="008C620C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初版</w:t>
            </w:r>
          </w:p>
        </w:tc>
        <w:tc>
          <w:tcPr>
            <w:tcW w:w="1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727D6" w14:textId="77777777" w:rsidR="008256C5" w:rsidRPr="00A8082F" w:rsidRDefault="008256C5" w:rsidP="008C620C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/</w:t>
            </w:r>
          </w:p>
        </w:tc>
        <w:tc>
          <w:tcPr>
            <w:tcW w:w="5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004AC" w14:textId="77777777" w:rsidR="008256C5" w:rsidRPr="00A8082F" w:rsidRDefault="008256C5" w:rsidP="008C620C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/</w:t>
            </w: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1A022B5" w14:textId="77777777" w:rsidR="008256C5" w:rsidRPr="00A8082F" w:rsidRDefault="008256C5" w:rsidP="008C620C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01.00</w:t>
            </w:r>
          </w:p>
        </w:tc>
      </w:tr>
      <w:tr w:rsidR="003B3933" w:rsidRPr="00A8082F" w14:paraId="70DF907D" w14:textId="77777777" w:rsidTr="008C620C">
        <w:trPr>
          <w:trHeight w:val="70"/>
        </w:trPr>
        <w:tc>
          <w:tcPr>
            <w:tcW w:w="34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942340D" w14:textId="77777777" w:rsidR="003B3933" w:rsidRPr="00A8082F" w:rsidRDefault="003B3933" w:rsidP="003B3933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A8082F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D3A026" w14:textId="77777777" w:rsidR="003B3933" w:rsidRPr="00A8082F" w:rsidRDefault="003B3933" w:rsidP="003B3933">
            <w:pPr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对“预算内部调整”和“年度预算调整”分别进行了规范和说明。</w:t>
            </w:r>
          </w:p>
        </w:tc>
        <w:tc>
          <w:tcPr>
            <w:tcW w:w="1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3D24F" w14:textId="77777777" w:rsidR="003B3933" w:rsidRPr="00A8082F" w:rsidRDefault="003B3933" w:rsidP="003B3933"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根据新的预算管理要求及公司组织结构，重新制定预算调整制度。</w:t>
            </w:r>
          </w:p>
        </w:tc>
        <w:tc>
          <w:tcPr>
            <w:tcW w:w="5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97E7F4" w14:textId="77777777" w:rsidR="003B3933" w:rsidRPr="00A8082F" w:rsidRDefault="003B3933" w:rsidP="003B3933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2012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07</w:t>
            </w: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AA71E1" w14:textId="77777777" w:rsidR="003B3933" w:rsidRPr="00A8082F" w:rsidRDefault="003B3933" w:rsidP="003B3933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2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.00</w:t>
            </w:r>
          </w:p>
        </w:tc>
      </w:tr>
      <w:tr w:rsidR="003B3933" w:rsidRPr="00A8082F" w14:paraId="5F6D3645" w14:textId="77777777" w:rsidTr="008C620C">
        <w:trPr>
          <w:trHeight w:val="270"/>
        </w:trPr>
        <w:tc>
          <w:tcPr>
            <w:tcW w:w="34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BB6FDC0" w14:textId="77777777" w:rsidR="003B3933" w:rsidRPr="00A8082F" w:rsidRDefault="003B3933" w:rsidP="003B3933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A8082F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318FC8" w14:textId="77777777" w:rsidR="003B3933" w:rsidRDefault="003B3933" w:rsidP="003B3933">
            <w:pPr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调整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预算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内部调整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、年度预算调整名词解释，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增加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预算管理委员会的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名词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解释及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职责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1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5CE1C" w14:textId="77777777" w:rsidR="003B3933" w:rsidRPr="00C61EB4" w:rsidRDefault="003B3933" w:rsidP="003B3933"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根据新的预算管理要求优化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名词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解释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5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A0FBF0" w14:textId="77777777" w:rsidR="003B3933" w:rsidRDefault="003B3933" w:rsidP="003B3933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2016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CEDF217" w14:textId="77777777" w:rsidR="003B3933" w:rsidRDefault="003B3933" w:rsidP="003B3933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2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01</w:t>
            </w:r>
          </w:p>
        </w:tc>
      </w:tr>
      <w:tr w:rsidR="003B3933" w:rsidRPr="00A8082F" w14:paraId="3B2D53B0" w14:textId="77777777" w:rsidTr="003B3933">
        <w:trPr>
          <w:trHeight w:val="270"/>
        </w:trPr>
        <w:tc>
          <w:tcPr>
            <w:tcW w:w="34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BC7CDB4" w14:textId="77777777" w:rsidR="003B3933" w:rsidRPr="00A8082F" w:rsidRDefault="003B3933" w:rsidP="003B3933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2B6E06" w14:textId="77777777" w:rsidR="003B3933" w:rsidRDefault="003B3933" w:rsidP="003B3933">
            <w:pPr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优化预算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内部调整规则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1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28AAEF" w14:textId="77777777" w:rsidR="003B3933" w:rsidRDefault="003B3933" w:rsidP="003B3933"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根据公司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现有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业务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情况优化。</w:t>
            </w:r>
          </w:p>
        </w:tc>
        <w:tc>
          <w:tcPr>
            <w:tcW w:w="5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3242A2" w14:textId="77777777" w:rsidR="003B3933" w:rsidRDefault="003B3933" w:rsidP="003B3933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2016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32EFFC" w14:textId="77777777" w:rsidR="003B3933" w:rsidRDefault="003B3933" w:rsidP="003B3933">
            <w:pPr>
              <w:jc w:val="center"/>
            </w:pPr>
            <w:r w:rsidRPr="008A7FFD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0</w:t>
            </w:r>
            <w:r w:rsidRPr="008A7FFD">
              <w:rPr>
                <w:rFonts w:ascii="微软雅黑" w:hAnsi="微软雅黑" w:cs="宋体"/>
                <w:color w:val="000000"/>
                <w:kern w:val="0"/>
                <w:szCs w:val="21"/>
              </w:rPr>
              <w:t>2</w:t>
            </w:r>
            <w:r w:rsidRPr="008A7FFD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.</w:t>
            </w:r>
            <w:r w:rsidRPr="008A7FFD">
              <w:rPr>
                <w:rFonts w:ascii="微软雅黑" w:hAnsi="微软雅黑" w:cs="宋体"/>
                <w:color w:val="000000"/>
                <w:kern w:val="0"/>
                <w:szCs w:val="21"/>
              </w:rPr>
              <w:t>01</w:t>
            </w:r>
          </w:p>
        </w:tc>
      </w:tr>
      <w:tr w:rsidR="003B3933" w:rsidRPr="00A8082F" w14:paraId="01F6F6C3" w14:textId="77777777" w:rsidTr="003B3933">
        <w:trPr>
          <w:trHeight w:val="270"/>
        </w:trPr>
        <w:tc>
          <w:tcPr>
            <w:tcW w:w="34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4F0692B" w14:textId="77777777" w:rsidR="003B3933" w:rsidRPr="00A8082F" w:rsidRDefault="003B3933" w:rsidP="003B3933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FF757B" w14:textId="77777777" w:rsidR="003B3933" w:rsidRDefault="003B3933" w:rsidP="003B3933">
            <w:pPr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增加</w:t>
            </w:r>
            <w:proofErr w:type="gramStart"/>
            <w:r>
              <w:t>“</w:t>
            </w:r>
            <w:proofErr w:type="gramEnd"/>
            <w:r w:rsidRPr="00394BC0">
              <w:rPr>
                <w:rFonts w:hint="eastAsia"/>
              </w:rPr>
              <w:t>一般情况下每年的</w:t>
            </w:r>
            <w:r w:rsidRPr="00394BC0">
              <w:rPr>
                <w:rFonts w:hint="eastAsia"/>
              </w:rPr>
              <w:t>10</w:t>
            </w:r>
            <w:r w:rsidRPr="00394BC0">
              <w:rPr>
                <w:rFonts w:hint="eastAsia"/>
              </w:rPr>
              <w:t>月份</w:t>
            </w:r>
            <w:r w:rsidRPr="00394BC0">
              <w:t>统一安排一次</w:t>
            </w:r>
            <w:r w:rsidRPr="00394BC0">
              <w:rPr>
                <w:rFonts w:hint="eastAsia"/>
              </w:rPr>
              <w:t>年度预算调整</w:t>
            </w:r>
            <w:r>
              <w:rPr>
                <w:rFonts w:hint="eastAsia"/>
              </w:rPr>
              <w:t>“的</w:t>
            </w:r>
            <w:r>
              <w:t>说明</w:t>
            </w:r>
            <w:r>
              <w:rPr>
                <w:rFonts w:hint="eastAsia"/>
              </w:rPr>
              <w:t>。</w:t>
            </w:r>
          </w:p>
        </w:tc>
        <w:tc>
          <w:tcPr>
            <w:tcW w:w="1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AC7E0" w14:textId="77777777" w:rsidR="003B3933" w:rsidRPr="00DF60BC" w:rsidRDefault="003B3933" w:rsidP="003B3933"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明确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年度预算调整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时间。</w:t>
            </w:r>
          </w:p>
        </w:tc>
        <w:tc>
          <w:tcPr>
            <w:tcW w:w="5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E2AE32" w14:textId="77777777" w:rsidR="003B3933" w:rsidRDefault="003B3933" w:rsidP="003B3933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2016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419B7E" w14:textId="77777777" w:rsidR="003B3933" w:rsidRDefault="003B3933" w:rsidP="003B3933">
            <w:pPr>
              <w:jc w:val="center"/>
            </w:pPr>
            <w:r w:rsidRPr="008A7FFD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0</w:t>
            </w:r>
            <w:r w:rsidRPr="008A7FFD">
              <w:rPr>
                <w:rFonts w:ascii="微软雅黑" w:hAnsi="微软雅黑" w:cs="宋体"/>
                <w:color w:val="000000"/>
                <w:kern w:val="0"/>
                <w:szCs w:val="21"/>
              </w:rPr>
              <w:t>2</w:t>
            </w:r>
            <w:r w:rsidRPr="008A7FFD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.</w:t>
            </w:r>
            <w:r w:rsidRPr="008A7FFD">
              <w:rPr>
                <w:rFonts w:ascii="微软雅黑" w:hAnsi="微软雅黑" w:cs="宋体"/>
                <w:color w:val="000000"/>
                <w:kern w:val="0"/>
                <w:szCs w:val="21"/>
              </w:rPr>
              <w:t>01</w:t>
            </w:r>
          </w:p>
        </w:tc>
      </w:tr>
      <w:tr w:rsidR="003B3933" w:rsidRPr="00A8082F" w14:paraId="44793719" w14:textId="77777777" w:rsidTr="003B3933">
        <w:trPr>
          <w:trHeight w:val="270"/>
        </w:trPr>
        <w:tc>
          <w:tcPr>
            <w:tcW w:w="34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A653CFA" w14:textId="77777777" w:rsidR="003B3933" w:rsidRPr="00A8082F" w:rsidRDefault="003B3933" w:rsidP="003B3933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E12E1F" w14:textId="77777777" w:rsidR="003B3933" w:rsidRDefault="003B3933" w:rsidP="003B3933">
            <w:pPr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增加</w:t>
            </w:r>
            <w:proofErr w:type="gramStart"/>
            <w:r>
              <w:t>“</w:t>
            </w:r>
            <w:proofErr w:type="gramEnd"/>
            <w:r w:rsidRPr="00394BC0">
              <w:rPr>
                <w:rFonts w:hint="eastAsia"/>
              </w:rPr>
              <w:t>预算调整应坚持薪酬资源配置与承诺的业绩指标相匹配</w:t>
            </w:r>
            <w:r>
              <w:rPr>
                <w:rFonts w:hint="eastAsia"/>
              </w:rPr>
              <w:t>“</w:t>
            </w:r>
            <w:r w:rsidRPr="00394BC0">
              <w:rPr>
                <w:rFonts w:hint="eastAsia"/>
              </w:rPr>
              <w:t>的原则</w:t>
            </w:r>
          </w:p>
        </w:tc>
        <w:tc>
          <w:tcPr>
            <w:tcW w:w="1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32A04" w14:textId="77777777" w:rsidR="003B3933" w:rsidRPr="00FD604A" w:rsidRDefault="003B3933" w:rsidP="003B3933"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根据公司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现有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预算管理需要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增加该原则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5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5F8B42" w14:textId="77777777" w:rsidR="003B3933" w:rsidRPr="00A8082F" w:rsidRDefault="003B3933" w:rsidP="003B3933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2016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6E3878" w14:textId="77777777" w:rsidR="003B3933" w:rsidRDefault="003B3933" w:rsidP="003B3933">
            <w:pPr>
              <w:jc w:val="center"/>
            </w:pPr>
            <w:r w:rsidRPr="008A7FFD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0</w:t>
            </w:r>
            <w:r w:rsidRPr="008A7FFD">
              <w:rPr>
                <w:rFonts w:ascii="微软雅黑" w:hAnsi="微软雅黑" w:cs="宋体"/>
                <w:color w:val="000000"/>
                <w:kern w:val="0"/>
                <w:szCs w:val="21"/>
              </w:rPr>
              <w:t>2</w:t>
            </w:r>
            <w:r w:rsidRPr="008A7FFD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.</w:t>
            </w:r>
            <w:r w:rsidRPr="008A7FFD">
              <w:rPr>
                <w:rFonts w:ascii="微软雅黑" w:hAnsi="微软雅黑" w:cs="宋体"/>
                <w:color w:val="000000"/>
                <w:kern w:val="0"/>
                <w:szCs w:val="21"/>
              </w:rPr>
              <w:t>01</w:t>
            </w:r>
          </w:p>
        </w:tc>
      </w:tr>
      <w:tr w:rsidR="003B3933" w:rsidRPr="00A8082F" w14:paraId="6B4B1C7D" w14:textId="77777777" w:rsidTr="00293515">
        <w:trPr>
          <w:trHeight w:val="270"/>
        </w:trPr>
        <w:tc>
          <w:tcPr>
            <w:tcW w:w="34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9439C4F" w14:textId="77777777" w:rsidR="003B3933" w:rsidRPr="00A8082F" w:rsidRDefault="003B3933" w:rsidP="003B3933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D087EC" w14:textId="12DFE02F" w:rsidR="003B3933" w:rsidRPr="00A8082F" w:rsidRDefault="00F43434" w:rsidP="003B3933">
            <w:pPr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扩大适用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范围至</w:t>
            </w:r>
            <w:r w:rsidRPr="00F43434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由顺</w:t>
            </w:r>
            <w:proofErr w:type="gramStart"/>
            <w:r w:rsidRPr="00F43434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网科技</w:t>
            </w:r>
            <w:proofErr w:type="gramEnd"/>
            <w:r w:rsidRPr="00F43434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提供财务管理服务的子公司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1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FB4114" w14:textId="71870518" w:rsidR="003B3933" w:rsidRPr="00F43434" w:rsidRDefault="00F43434" w:rsidP="00F43434">
            <w:pPr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按照实际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管理情况优化适用范围。</w:t>
            </w:r>
          </w:p>
        </w:tc>
        <w:tc>
          <w:tcPr>
            <w:tcW w:w="5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FC55A9" w14:textId="77777777" w:rsidR="003B3933" w:rsidRPr="00A8082F" w:rsidRDefault="003B3933" w:rsidP="003B3933">
            <w:pPr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2018/11</w:t>
            </w: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6F137B" w14:textId="77777777" w:rsidR="003B3933" w:rsidRPr="00A8082F" w:rsidRDefault="003B3933" w:rsidP="003B3933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02.02</w:t>
            </w:r>
          </w:p>
        </w:tc>
      </w:tr>
      <w:tr w:rsidR="003B3933" w:rsidRPr="00A8082F" w14:paraId="16CEE51A" w14:textId="77777777" w:rsidTr="00EC5F80">
        <w:trPr>
          <w:trHeight w:val="270"/>
        </w:trPr>
        <w:tc>
          <w:tcPr>
            <w:tcW w:w="34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B90DA33" w14:textId="77777777" w:rsidR="003B3933" w:rsidRPr="00A8082F" w:rsidRDefault="003B3933" w:rsidP="003B3933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0FBADB" w14:textId="09E2ED84" w:rsidR="003B3933" w:rsidRPr="00A8082F" w:rsidRDefault="00F43434" w:rsidP="003B3933">
            <w:pPr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优化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预算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内部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调整的范围</w:t>
            </w:r>
            <w:r w:rsidR="00293515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1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045B7" w14:textId="7E05752B" w:rsidR="003B3933" w:rsidRPr="00F43434" w:rsidRDefault="00F43434" w:rsidP="003B3933">
            <w:pPr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增加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“</w:t>
            </w:r>
            <w:r w:rsidRPr="00F43434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日常经营预算调整累计利润影响金额小于100万元的调整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”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5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FF5560" w14:textId="77777777" w:rsidR="003B3933" w:rsidRPr="00A8082F" w:rsidRDefault="003B3933" w:rsidP="003B3933">
            <w:pPr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2018/11</w:t>
            </w: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7AF9D2" w14:textId="77777777" w:rsidR="003B3933" w:rsidRPr="00A8082F" w:rsidRDefault="003B3933" w:rsidP="003B3933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02.02</w:t>
            </w:r>
          </w:p>
        </w:tc>
      </w:tr>
      <w:tr w:rsidR="003B3933" w:rsidRPr="00A8082F" w14:paraId="7860883F" w14:textId="77777777" w:rsidTr="00293515">
        <w:trPr>
          <w:trHeight w:val="270"/>
        </w:trPr>
        <w:tc>
          <w:tcPr>
            <w:tcW w:w="34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A37DAEF" w14:textId="77777777" w:rsidR="003B3933" w:rsidRPr="00A8082F" w:rsidRDefault="003B3933" w:rsidP="003B3933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D6B70C" w14:textId="264F69CB" w:rsidR="003B3933" w:rsidRPr="00A8082F" w:rsidRDefault="00F43434" w:rsidP="00F43434">
            <w:pPr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F43434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预计调整预算后对公司年度税前利润总额的累计影响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金额由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原“</w:t>
            </w:r>
            <w:r w:rsidRPr="00F43434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超过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200</w:t>
            </w:r>
            <w:r w:rsidRPr="00F43434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万元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”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调整至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“</w:t>
            </w:r>
            <w:r w:rsidRPr="00F43434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超过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100</w:t>
            </w:r>
            <w:r w:rsidRPr="00F43434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万元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1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9385A" w14:textId="46B62752" w:rsidR="003B3933" w:rsidRPr="00F43434" w:rsidRDefault="00F43434" w:rsidP="00F43434">
            <w:pPr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加强年度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预算调整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管控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5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33AB3C" w14:textId="77777777" w:rsidR="003B3933" w:rsidRPr="00A8082F" w:rsidRDefault="003B3933" w:rsidP="003B3933">
            <w:pPr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2018/11</w:t>
            </w: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3D1522" w14:textId="77777777" w:rsidR="003B3933" w:rsidRPr="00A8082F" w:rsidRDefault="003B3933" w:rsidP="003B3933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02.02</w:t>
            </w:r>
          </w:p>
        </w:tc>
      </w:tr>
      <w:tr w:rsidR="003B3933" w:rsidRPr="00A8082F" w14:paraId="3778A17B" w14:textId="77777777" w:rsidTr="00293515">
        <w:trPr>
          <w:trHeight w:val="270"/>
        </w:trPr>
        <w:tc>
          <w:tcPr>
            <w:tcW w:w="34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A57E35B" w14:textId="77777777" w:rsidR="003B3933" w:rsidRPr="00A8082F" w:rsidRDefault="003B3933" w:rsidP="003B3933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B9E750" w14:textId="65C7026B" w:rsidR="003B3933" w:rsidRPr="00A8082F" w:rsidRDefault="00293515" w:rsidP="00293515">
            <w:pPr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明确预算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内部调整中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创新项目专项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预算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≥100万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元时增加董事长审批环节。</w:t>
            </w:r>
          </w:p>
        </w:tc>
        <w:tc>
          <w:tcPr>
            <w:tcW w:w="1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EBA5F4" w14:textId="2FAB8058" w:rsidR="003B3933" w:rsidRPr="00A8082F" w:rsidRDefault="00293515" w:rsidP="00293515">
            <w:pPr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加强</w:t>
            </w:r>
            <w:r w:rsidRPr="00293515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预算内部调整中创新项目专项预算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管控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5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4A5CD5" w14:textId="77777777" w:rsidR="003B3933" w:rsidRPr="00A8082F" w:rsidRDefault="003B3933" w:rsidP="003B3933">
            <w:pPr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2018/11</w:t>
            </w: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D80D06" w14:textId="77777777" w:rsidR="003B3933" w:rsidRPr="00A8082F" w:rsidRDefault="003B3933" w:rsidP="003B3933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02.02</w:t>
            </w:r>
          </w:p>
        </w:tc>
      </w:tr>
      <w:tr w:rsidR="00F43434" w:rsidRPr="00A8082F" w14:paraId="1FFA6CAF" w14:textId="77777777" w:rsidTr="006F56D8">
        <w:trPr>
          <w:trHeight w:val="270"/>
        </w:trPr>
        <w:tc>
          <w:tcPr>
            <w:tcW w:w="34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92F97DE" w14:textId="35E5DEC4" w:rsidR="00F43434" w:rsidRDefault="00F43434" w:rsidP="00F43434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E1E602" w14:textId="727854A3" w:rsidR="00F43434" w:rsidRPr="00A8082F" w:rsidRDefault="00293515" w:rsidP="00F43434">
            <w:pPr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调整预算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内部调整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申请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时间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1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1A3B4" w14:textId="1CAE6D9A" w:rsidR="00F43434" w:rsidRPr="00293515" w:rsidRDefault="00293515" w:rsidP="006F56D8">
            <w:pPr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按照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实际执行情况调整。</w:t>
            </w:r>
          </w:p>
        </w:tc>
        <w:tc>
          <w:tcPr>
            <w:tcW w:w="5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322D72" w14:textId="2AB0C408" w:rsidR="00F43434" w:rsidRDefault="00F43434" w:rsidP="00F43434">
            <w:pPr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2018/11</w:t>
            </w: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064E66" w14:textId="5A5D3E59" w:rsidR="00F43434" w:rsidRDefault="00F43434" w:rsidP="00F43434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02.02</w:t>
            </w:r>
          </w:p>
        </w:tc>
      </w:tr>
      <w:tr w:rsidR="00F43434" w:rsidRPr="00A8082F" w14:paraId="2B3BEFBD" w14:textId="77777777" w:rsidTr="00293515">
        <w:trPr>
          <w:trHeight w:val="270"/>
        </w:trPr>
        <w:tc>
          <w:tcPr>
            <w:tcW w:w="34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22E5A0E" w14:textId="2D4A68CB" w:rsidR="00F43434" w:rsidRDefault="00F43434" w:rsidP="00F43434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417EDD" w14:textId="3D2DAE91" w:rsidR="00F43434" w:rsidRPr="00A8082F" w:rsidRDefault="00293515" w:rsidP="00F43434">
            <w:pPr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优化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“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内部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预算调整”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流程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图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1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CAB78" w14:textId="337F7224" w:rsidR="00F43434" w:rsidRPr="00293515" w:rsidRDefault="00293515" w:rsidP="00293515">
            <w:pPr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按照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实际执行和</w:t>
            </w:r>
            <w:r w:rsidRPr="00293515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《预算调整申请表》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优化流程图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5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3AE37F" w14:textId="462DB532" w:rsidR="00F43434" w:rsidRDefault="00F43434" w:rsidP="00F43434">
            <w:pPr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2018/11</w:t>
            </w: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36753A" w14:textId="628D2956" w:rsidR="00F43434" w:rsidRDefault="00F43434" w:rsidP="00F43434">
            <w:pPr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02.02</w:t>
            </w:r>
          </w:p>
        </w:tc>
      </w:tr>
      <w:tr w:rsidR="003B3933" w:rsidRPr="00A8082F" w14:paraId="55097FA1" w14:textId="77777777" w:rsidTr="00EC5F80">
        <w:trPr>
          <w:trHeight w:val="27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D7C0BB" w14:textId="77777777" w:rsidR="003B3933" w:rsidRPr="00A8082F" w:rsidRDefault="003B3933" w:rsidP="003B3933"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备注：本制度自发布之日起开始执行，</w:t>
            </w:r>
            <w:r w:rsidRPr="00A8082F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原版本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流程/制度</w:t>
            </w:r>
            <w:r w:rsidRPr="00A8082F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将撤销并自动失效。</w:t>
            </w:r>
          </w:p>
        </w:tc>
      </w:tr>
    </w:tbl>
    <w:p w14:paraId="68721815" w14:textId="77777777" w:rsidR="006530AD" w:rsidRDefault="006530AD">
      <w:pPr>
        <w:widowControl/>
        <w:adjustRightInd/>
        <w:snapToGrid/>
        <w:jc w:val="left"/>
        <w:rPr>
          <w:rFonts w:ascii="微软雅黑" w:hAnsi="微软雅黑" w:cstheme="majorBidi"/>
          <w:b/>
          <w:bCs/>
          <w:sz w:val="24"/>
          <w:szCs w:val="24"/>
        </w:rPr>
      </w:pPr>
      <w:r>
        <w:br w:type="page"/>
      </w:r>
    </w:p>
    <w:p w14:paraId="7C12BA3D" w14:textId="77777777" w:rsidR="005171B6" w:rsidRPr="00291578" w:rsidRDefault="00291578" w:rsidP="0041096C">
      <w:pPr>
        <w:pStyle w:val="1"/>
        <w:numPr>
          <w:ilvl w:val="0"/>
          <w:numId w:val="3"/>
        </w:numPr>
      </w:pPr>
      <w:bookmarkStart w:id="3" w:name="_Toc531697577"/>
      <w:bookmarkEnd w:id="2"/>
      <w:r w:rsidRPr="00291578">
        <w:rPr>
          <w:rFonts w:hint="eastAsia"/>
        </w:rPr>
        <w:lastRenderedPageBreak/>
        <w:t>总则</w:t>
      </w:r>
      <w:bookmarkEnd w:id="3"/>
    </w:p>
    <w:p w14:paraId="757FA37A" w14:textId="77777777" w:rsidR="00783505" w:rsidRDefault="004D5C40" w:rsidP="003B3933">
      <w:pPr>
        <w:pStyle w:val="2"/>
      </w:pPr>
      <w:r w:rsidRPr="007A380E">
        <w:rPr>
          <w:rFonts w:hint="eastAsia"/>
        </w:rPr>
        <w:t>目的：</w:t>
      </w:r>
      <w:r w:rsidR="003B3933" w:rsidRPr="003B3933">
        <w:rPr>
          <w:rFonts w:hint="eastAsia"/>
        </w:rPr>
        <w:t>规范公司预算调整，发挥预算在企业资源分配中的核心作用</w:t>
      </w:r>
      <w:r w:rsidR="00783505" w:rsidRPr="004D5C40">
        <w:rPr>
          <w:rFonts w:hint="eastAsia"/>
        </w:rPr>
        <w:t>。</w:t>
      </w:r>
    </w:p>
    <w:p w14:paraId="3CAF801F" w14:textId="0C2D2B89" w:rsidR="004D5C40" w:rsidRPr="004D5C40" w:rsidRDefault="004D5C40" w:rsidP="00C27058">
      <w:pPr>
        <w:pStyle w:val="2"/>
      </w:pPr>
      <w:r>
        <w:rPr>
          <w:rFonts w:hint="eastAsia"/>
        </w:rPr>
        <w:t>适用</w:t>
      </w:r>
      <w:r>
        <w:t>范围：</w:t>
      </w:r>
      <w:r w:rsidR="003B3933" w:rsidRPr="003B3933">
        <w:rPr>
          <w:rFonts w:hint="eastAsia"/>
        </w:rPr>
        <w:t>顺</w:t>
      </w:r>
      <w:proofErr w:type="gramStart"/>
      <w:r w:rsidR="003B3933" w:rsidRPr="003B3933">
        <w:rPr>
          <w:rFonts w:hint="eastAsia"/>
        </w:rPr>
        <w:t>网科技</w:t>
      </w:r>
      <w:proofErr w:type="gramEnd"/>
      <w:r w:rsidR="00C27058">
        <w:rPr>
          <w:rFonts w:hint="eastAsia"/>
        </w:rPr>
        <w:t>及</w:t>
      </w:r>
      <w:r w:rsidR="00C27058" w:rsidRPr="00C27058">
        <w:rPr>
          <w:rFonts w:hint="eastAsia"/>
        </w:rPr>
        <w:t>由顺</w:t>
      </w:r>
      <w:proofErr w:type="gramStart"/>
      <w:r w:rsidR="00C27058" w:rsidRPr="00C27058">
        <w:rPr>
          <w:rFonts w:hint="eastAsia"/>
        </w:rPr>
        <w:t>网科技</w:t>
      </w:r>
      <w:proofErr w:type="gramEnd"/>
      <w:r w:rsidR="00C27058" w:rsidRPr="00C27058">
        <w:rPr>
          <w:rFonts w:hint="eastAsia"/>
        </w:rPr>
        <w:t>提供财务管理服务的子公司</w:t>
      </w:r>
      <w:r>
        <w:rPr>
          <w:rFonts w:hint="eastAsia"/>
        </w:rPr>
        <w:t>。</w:t>
      </w:r>
    </w:p>
    <w:p w14:paraId="33D30865" w14:textId="77777777" w:rsidR="008F3024" w:rsidRDefault="0061204D" w:rsidP="00291578">
      <w:pPr>
        <w:pStyle w:val="1"/>
      </w:pPr>
      <w:bookmarkStart w:id="4" w:name="_Toc531697578"/>
      <w:r w:rsidRPr="00B05C5F">
        <w:rPr>
          <w:rFonts w:hint="eastAsia"/>
        </w:rPr>
        <w:t>名词解释</w:t>
      </w:r>
      <w:bookmarkEnd w:id="4"/>
    </w:p>
    <w:p w14:paraId="41F5CA15" w14:textId="77777777" w:rsidR="003B3933" w:rsidRDefault="003B3933" w:rsidP="003B3933">
      <w:pPr>
        <w:pStyle w:val="2"/>
        <w:numPr>
          <w:ilvl w:val="1"/>
          <w:numId w:val="1"/>
        </w:numPr>
      </w:pPr>
      <w:r w:rsidRPr="009D2203">
        <w:rPr>
          <w:rFonts w:hint="eastAsia"/>
        </w:rPr>
        <w:t>预算调整分为两类：</w:t>
      </w:r>
      <w:r w:rsidRPr="001C60ED">
        <w:rPr>
          <w:rFonts w:hint="eastAsia"/>
        </w:rPr>
        <w:t>预算内部调整</w:t>
      </w:r>
      <w:r w:rsidRPr="009D2203">
        <w:rPr>
          <w:rFonts w:hint="eastAsia"/>
        </w:rPr>
        <w:t>和年度预算</w:t>
      </w:r>
      <w:r w:rsidRPr="001C60ED">
        <w:rPr>
          <w:rFonts w:hint="eastAsia"/>
        </w:rPr>
        <w:t>调整</w:t>
      </w:r>
      <w:r>
        <w:rPr>
          <w:rFonts w:hint="eastAsia"/>
        </w:rPr>
        <w:t>。</w:t>
      </w:r>
    </w:p>
    <w:p w14:paraId="0D5654BC" w14:textId="77777777" w:rsidR="003B3933" w:rsidRPr="003B3933" w:rsidRDefault="003B3933" w:rsidP="003B3933">
      <w:pPr>
        <w:pStyle w:val="3"/>
      </w:pPr>
      <w:r w:rsidRPr="003B3933">
        <w:rPr>
          <w:rFonts w:hint="eastAsia"/>
        </w:rPr>
        <w:t>预算内部调整：是指公司年度预算利润不变的前提下，不同预算科目/项目、不同月度/季度之间的调整；</w:t>
      </w:r>
      <w:r w:rsidRPr="003B3933">
        <w:t>或者日常</w:t>
      </w:r>
      <w:r w:rsidRPr="003B3933">
        <w:rPr>
          <w:rFonts w:hint="eastAsia"/>
        </w:rPr>
        <w:t>经营</w:t>
      </w:r>
      <w:r w:rsidRPr="003B3933">
        <w:t>预算</w:t>
      </w:r>
      <w:r w:rsidRPr="003B3933">
        <w:rPr>
          <w:rFonts w:hint="eastAsia"/>
        </w:rPr>
        <w:t>调整</w:t>
      </w:r>
      <w:r w:rsidRPr="003B3933">
        <w:t>累计</w:t>
      </w:r>
      <w:r w:rsidRPr="003B3933">
        <w:rPr>
          <w:rFonts w:hint="eastAsia"/>
        </w:rPr>
        <w:t>利润</w:t>
      </w:r>
      <w:r w:rsidRPr="003B3933">
        <w:t>影响金额小于</w:t>
      </w:r>
      <w:r w:rsidRPr="003B3933">
        <w:rPr>
          <w:rFonts w:hint="eastAsia"/>
        </w:rPr>
        <w:t>100万</w:t>
      </w:r>
      <w:r w:rsidRPr="003B3933">
        <w:t>元的调整</w:t>
      </w:r>
      <w:r w:rsidRPr="003B3933">
        <w:rPr>
          <w:rFonts w:hint="eastAsia"/>
        </w:rPr>
        <w:t>。</w:t>
      </w:r>
    </w:p>
    <w:p w14:paraId="43FD6040" w14:textId="77777777" w:rsidR="003B3933" w:rsidRPr="003B3933" w:rsidRDefault="003B3933" w:rsidP="003B3933">
      <w:pPr>
        <w:pStyle w:val="3"/>
      </w:pPr>
      <w:r w:rsidRPr="003B3933">
        <w:rPr>
          <w:rFonts w:hint="eastAsia"/>
        </w:rPr>
        <w:t>年度预算调整：是指涉及公司年度预算主要指标(营业收入、利润总额、终端/用户数、职工薪酬等)调整。</w:t>
      </w:r>
    </w:p>
    <w:p w14:paraId="6A625AAD" w14:textId="6FB26EC0" w:rsidR="003B3933" w:rsidRPr="00783505" w:rsidRDefault="003B3933" w:rsidP="003C0ED0">
      <w:pPr>
        <w:pStyle w:val="2"/>
        <w:numPr>
          <w:ilvl w:val="1"/>
          <w:numId w:val="1"/>
        </w:numPr>
      </w:pPr>
      <w:r w:rsidRPr="009D2203">
        <w:rPr>
          <w:rFonts w:hint="eastAsia"/>
        </w:rPr>
        <w:t>预算</w:t>
      </w:r>
      <w:r>
        <w:rPr>
          <w:rFonts w:hint="eastAsia"/>
        </w:rPr>
        <w:t>管理委员会</w:t>
      </w:r>
      <w:r w:rsidRPr="009D2203">
        <w:rPr>
          <w:rFonts w:hint="eastAsia"/>
        </w:rPr>
        <w:t>：</w:t>
      </w:r>
      <w:r>
        <w:rPr>
          <w:rFonts w:hint="eastAsia"/>
        </w:rPr>
        <w:t>由预算常务委员及业务部门负责人、</w:t>
      </w:r>
      <w:r w:rsidRPr="00A15062">
        <w:rPr>
          <w:rFonts w:hint="eastAsia"/>
        </w:rPr>
        <w:t>业务支持部门及管理支撑部门负责人</w:t>
      </w:r>
      <w:r>
        <w:rPr>
          <w:rFonts w:hint="eastAsia"/>
        </w:rPr>
        <w:t>组成，</w:t>
      </w:r>
      <w:r w:rsidRPr="00752A2D">
        <w:rPr>
          <w:rFonts w:hint="eastAsia"/>
        </w:rPr>
        <w:t>预算常</w:t>
      </w:r>
      <w:bookmarkStart w:id="5" w:name="_GoBack"/>
      <w:bookmarkEnd w:id="5"/>
      <w:r w:rsidRPr="00752A2D">
        <w:rPr>
          <w:rFonts w:hint="eastAsia"/>
        </w:rPr>
        <w:t>务委员由董事长、总经理、副总经理、财务总监</w:t>
      </w:r>
      <w:r w:rsidRPr="00124854">
        <w:rPr>
          <w:rFonts w:hint="eastAsia"/>
        </w:rPr>
        <w:t>组成</w:t>
      </w:r>
      <w:r>
        <w:rPr>
          <w:rFonts w:hint="eastAsia"/>
        </w:rPr>
        <w:t>。预算管理委员会主要负责确定年度经营目标，确定年度预算编制指引，审核预算初稿，审批预算方案，满足年度预算调整条件时发布预算调整通知、年度预算调整方案发布</w:t>
      </w:r>
      <w:r>
        <w:t>执行</w:t>
      </w:r>
      <w:r>
        <w:rPr>
          <w:rFonts w:hint="eastAsia"/>
        </w:rPr>
        <w:t>。</w:t>
      </w:r>
    </w:p>
    <w:p w14:paraId="5A3DA079" w14:textId="77777777" w:rsidR="003B3933" w:rsidRDefault="003B3933" w:rsidP="003B3933">
      <w:pPr>
        <w:pStyle w:val="1"/>
      </w:pPr>
      <w:bookmarkStart w:id="6" w:name="_Toc451873152"/>
      <w:bookmarkStart w:id="7" w:name="_Toc531697579"/>
      <w:r>
        <w:rPr>
          <w:rFonts w:hint="eastAsia"/>
        </w:rPr>
        <w:t>预算调整原则</w:t>
      </w:r>
      <w:bookmarkEnd w:id="6"/>
      <w:bookmarkEnd w:id="7"/>
    </w:p>
    <w:p w14:paraId="094224F1" w14:textId="77777777" w:rsidR="003B3933" w:rsidRPr="003B3933" w:rsidRDefault="003B3933" w:rsidP="003B3933">
      <w:pPr>
        <w:pStyle w:val="2"/>
      </w:pPr>
      <w:r w:rsidRPr="003B3933">
        <w:rPr>
          <w:rFonts w:hint="eastAsia"/>
        </w:rPr>
        <w:t>预算方案一经批准，一般情况下不得调整。</w:t>
      </w:r>
    </w:p>
    <w:p w14:paraId="498FE301" w14:textId="77777777" w:rsidR="003B3933" w:rsidRPr="003B3933" w:rsidRDefault="003B3933" w:rsidP="003B3933">
      <w:pPr>
        <w:pStyle w:val="2"/>
      </w:pPr>
      <w:r w:rsidRPr="003B3933">
        <w:rPr>
          <w:rFonts w:hint="eastAsia"/>
        </w:rPr>
        <w:t>预算调整应坚持薪酬资源配置与承诺的业绩指标相匹配的原则。</w:t>
      </w:r>
    </w:p>
    <w:p w14:paraId="300472B5" w14:textId="77777777" w:rsidR="003B3933" w:rsidRPr="003B3933" w:rsidRDefault="003B3933" w:rsidP="003B3933">
      <w:pPr>
        <w:pStyle w:val="2"/>
      </w:pPr>
      <w:r w:rsidRPr="003B3933">
        <w:rPr>
          <w:rFonts w:hint="eastAsia"/>
        </w:rPr>
        <w:t>年度预算调整经董事长</w:t>
      </w:r>
      <w:r w:rsidRPr="003B3933">
        <w:t>批准后生效</w:t>
      </w:r>
      <w:r w:rsidRPr="003B3933">
        <w:rPr>
          <w:rFonts w:hint="eastAsia"/>
        </w:rPr>
        <w:t>，预算内部</w:t>
      </w:r>
      <w:r w:rsidRPr="003B3933">
        <w:t>调整</w:t>
      </w:r>
      <w:r w:rsidRPr="003B3933">
        <w:rPr>
          <w:rFonts w:hint="eastAsia"/>
        </w:rPr>
        <w:t>经总经理批准后生效。</w:t>
      </w:r>
    </w:p>
    <w:p w14:paraId="35B15F53" w14:textId="3BEBECF0" w:rsidR="003B3933" w:rsidRPr="003B3933" w:rsidRDefault="003B3933" w:rsidP="003B3933">
      <w:pPr>
        <w:pStyle w:val="2"/>
      </w:pPr>
      <w:r w:rsidRPr="003B3933">
        <w:rPr>
          <w:rFonts w:hint="eastAsia"/>
        </w:rPr>
        <w:t>与收入相关的直接费用、市场费用、业务部门差旅费、业务部门招待费及礼品费等变动费用，按收入占比自动调整；渠道分成、市场费用、差旅费、招待费及礼品费按终端数自动调整，无需申请调整。</w:t>
      </w:r>
    </w:p>
    <w:p w14:paraId="70A2B742" w14:textId="77777777" w:rsidR="003B3933" w:rsidRPr="003B3933" w:rsidRDefault="003B3933" w:rsidP="003B3933">
      <w:pPr>
        <w:pStyle w:val="2"/>
      </w:pPr>
      <w:r w:rsidRPr="003B3933">
        <w:rPr>
          <w:rFonts w:hint="eastAsia"/>
        </w:rPr>
        <w:t>业务部门市场费用、差旅费、招待费及礼品费统称业务费用，在预算范围内统一进行控制，上月未用完预算自动滚动到以后月份，无需重新申请调整。</w:t>
      </w:r>
    </w:p>
    <w:p w14:paraId="2D5D6374" w14:textId="77777777" w:rsidR="003B3933" w:rsidRDefault="003B3933" w:rsidP="003B3933">
      <w:pPr>
        <w:pStyle w:val="1"/>
        <w:numPr>
          <w:ilvl w:val="0"/>
          <w:numId w:val="1"/>
        </w:numPr>
      </w:pPr>
      <w:bookmarkStart w:id="8" w:name="_Toc451873153"/>
      <w:bookmarkStart w:id="9" w:name="_Toc531697580"/>
      <w:r>
        <w:rPr>
          <w:rFonts w:hint="eastAsia"/>
        </w:rPr>
        <w:t>预算</w:t>
      </w:r>
      <w:r>
        <w:t>调整规则</w:t>
      </w:r>
      <w:bookmarkEnd w:id="8"/>
      <w:bookmarkEnd w:id="9"/>
    </w:p>
    <w:p w14:paraId="72BD1202" w14:textId="77777777" w:rsidR="003B3933" w:rsidRPr="009D2203" w:rsidRDefault="003B3933" w:rsidP="003B3933">
      <w:pPr>
        <w:pStyle w:val="2"/>
        <w:numPr>
          <w:ilvl w:val="1"/>
          <w:numId w:val="1"/>
        </w:numPr>
      </w:pPr>
      <w:r>
        <w:rPr>
          <w:rFonts w:hint="eastAsia"/>
        </w:rPr>
        <w:t>年度预算调整</w:t>
      </w:r>
    </w:p>
    <w:p w14:paraId="5A68D1C2" w14:textId="77777777" w:rsidR="003B3933" w:rsidRPr="001C60ED" w:rsidRDefault="003B3933" w:rsidP="003B3933">
      <w:pPr>
        <w:pStyle w:val="3"/>
        <w:numPr>
          <w:ilvl w:val="2"/>
          <w:numId w:val="1"/>
        </w:numPr>
      </w:pPr>
      <w:r w:rsidRPr="001C60ED">
        <w:rPr>
          <w:rFonts w:hint="eastAsia"/>
        </w:rPr>
        <w:t>当有下列情况之一，可</w:t>
      </w:r>
      <w:r>
        <w:rPr>
          <w:rFonts w:hint="eastAsia"/>
        </w:rPr>
        <w:t>向预算管理委员申请</w:t>
      </w:r>
      <w:r w:rsidRPr="001C60ED">
        <w:rPr>
          <w:rFonts w:hint="eastAsia"/>
        </w:rPr>
        <w:t>调整</w:t>
      </w:r>
      <w:r w:rsidRPr="009D2203">
        <w:rPr>
          <w:rFonts w:hint="eastAsia"/>
        </w:rPr>
        <w:t>年度预算</w:t>
      </w:r>
      <w:r>
        <w:rPr>
          <w:rFonts w:hint="eastAsia"/>
        </w:rPr>
        <w:t>：</w:t>
      </w:r>
    </w:p>
    <w:p w14:paraId="0243E336" w14:textId="77777777" w:rsidR="003B3933" w:rsidRPr="005C7B87" w:rsidRDefault="003B3933" w:rsidP="003B3933">
      <w:pPr>
        <w:pStyle w:val="4"/>
        <w:numPr>
          <w:ilvl w:val="3"/>
          <w:numId w:val="1"/>
        </w:numPr>
      </w:pPr>
      <w:r w:rsidRPr="005C7B87">
        <w:rPr>
          <w:rFonts w:hint="eastAsia"/>
        </w:rPr>
        <w:t>公司发展战略调整，需重新制定公司经营计划；</w:t>
      </w:r>
    </w:p>
    <w:p w14:paraId="01703908" w14:textId="77777777" w:rsidR="003B3933" w:rsidRPr="005C7B87" w:rsidRDefault="003B3933" w:rsidP="003B3933">
      <w:pPr>
        <w:pStyle w:val="4"/>
        <w:numPr>
          <w:ilvl w:val="3"/>
          <w:numId w:val="1"/>
        </w:numPr>
        <w:rPr>
          <w:bCs/>
        </w:rPr>
      </w:pPr>
      <w:r w:rsidRPr="005C7B87">
        <w:rPr>
          <w:rFonts w:hint="eastAsia"/>
        </w:rPr>
        <w:t>客观环境发生重大变化，需要调整相关预算指标</w:t>
      </w:r>
      <w:r w:rsidRPr="005C7B87">
        <w:rPr>
          <w:rFonts w:hint="eastAsia"/>
          <w:bCs/>
        </w:rPr>
        <w:t>；</w:t>
      </w:r>
    </w:p>
    <w:p w14:paraId="4948940B" w14:textId="085282BE" w:rsidR="003B3933" w:rsidRPr="00EB5C8D" w:rsidRDefault="003B3933" w:rsidP="003B3933">
      <w:pPr>
        <w:pStyle w:val="4"/>
        <w:numPr>
          <w:ilvl w:val="3"/>
          <w:numId w:val="1"/>
        </w:numPr>
        <w:rPr>
          <w:bCs/>
        </w:rPr>
      </w:pPr>
      <w:r>
        <w:rPr>
          <w:rFonts w:hint="eastAsia"/>
        </w:rPr>
        <w:t>预计</w:t>
      </w:r>
      <w:r w:rsidRPr="005C7B87">
        <w:rPr>
          <w:rFonts w:hint="eastAsia"/>
        </w:rPr>
        <w:t>调整预算</w:t>
      </w:r>
      <w:r>
        <w:rPr>
          <w:rFonts w:hint="eastAsia"/>
        </w:rPr>
        <w:t>后</w:t>
      </w:r>
      <w:r w:rsidRPr="005C7B87">
        <w:rPr>
          <w:rFonts w:hint="eastAsia"/>
        </w:rPr>
        <w:t>对</w:t>
      </w:r>
      <w:r>
        <w:rPr>
          <w:rFonts w:hint="eastAsia"/>
        </w:rPr>
        <w:t>公司</w:t>
      </w:r>
      <w:r w:rsidRPr="005C7B87">
        <w:rPr>
          <w:rFonts w:hint="eastAsia"/>
        </w:rPr>
        <w:t>年度税前利润总额的累计影响</w:t>
      </w:r>
      <w:r w:rsidR="00F43434">
        <w:rPr>
          <w:rFonts w:hint="eastAsia"/>
        </w:rPr>
        <w:t>金额</w:t>
      </w:r>
      <w:r w:rsidRPr="005C7B87">
        <w:rPr>
          <w:rFonts w:hint="eastAsia"/>
        </w:rPr>
        <w:t>超过</w:t>
      </w:r>
      <w:r>
        <w:t>100</w:t>
      </w:r>
      <w:r w:rsidRPr="005C7B87">
        <w:rPr>
          <w:rFonts w:hint="eastAsia"/>
        </w:rPr>
        <w:t>万元。</w:t>
      </w:r>
    </w:p>
    <w:p w14:paraId="006433F3" w14:textId="606E563D" w:rsidR="003B3933" w:rsidRPr="005C7B87" w:rsidRDefault="003B3933" w:rsidP="003B3933">
      <w:pPr>
        <w:pStyle w:val="3"/>
        <w:numPr>
          <w:ilvl w:val="2"/>
          <w:numId w:val="1"/>
        </w:numPr>
        <w:rPr>
          <w:bCs/>
        </w:rPr>
      </w:pPr>
      <w:r>
        <w:t>年</w:t>
      </w:r>
      <w:r>
        <w:rPr>
          <w:rFonts w:hint="eastAsia"/>
        </w:rPr>
        <w:t>度</w:t>
      </w:r>
      <w:r>
        <w:t>预算调整</w:t>
      </w:r>
      <w:r>
        <w:rPr>
          <w:rFonts w:hint="eastAsia"/>
        </w:rPr>
        <w:t>需</w:t>
      </w:r>
      <w:proofErr w:type="gramStart"/>
      <w:r w:rsidR="005168E7">
        <w:rPr>
          <w:rFonts w:hint="eastAsia"/>
        </w:rPr>
        <w:t>逐级</w:t>
      </w:r>
      <w:r>
        <w:t>经</w:t>
      </w:r>
      <w:proofErr w:type="gramEnd"/>
      <w:r>
        <w:t>申请部门</w:t>
      </w:r>
      <w:r>
        <w:rPr>
          <w:rFonts w:hint="eastAsia"/>
        </w:rPr>
        <w:t>负责</w:t>
      </w:r>
      <w:r>
        <w:t>人、</w:t>
      </w:r>
      <w:r w:rsidR="005168E7">
        <w:rPr>
          <w:rFonts w:hint="eastAsia"/>
        </w:rPr>
        <w:t>申请</w:t>
      </w:r>
      <w:r w:rsidR="005168E7">
        <w:t>部门</w:t>
      </w:r>
      <w:r>
        <w:rPr>
          <w:rFonts w:hint="eastAsia"/>
        </w:rPr>
        <w:t>分</w:t>
      </w:r>
      <w:r>
        <w:t>管副总、</w:t>
      </w:r>
      <w:r>
        <w:rPr>
          <w:rFonts w:hint="eastAsia"/>
        </w:rPr>
        <w:t>财务</w:t>
      </w:r>
      <w:r w:rsidR="00F43434">
        <w:rPr>
          <w:rFonts w:hint="eastAsia"/>
        </w:rPr>
        <w:t>部</w:t>
      </w:r>
      <w:r>
        <w:t>负责人</w:t>
      </w:r>
      <w:r>
        <w:rPr>
          <w:rFonts w:hint="eastAsia"/>
        </w:rPr>
        <w:t>、</w:t>
      </w:r>
      <w:r>
        <w:t>总经理</w:t>
      </w:r>
      <w:r>
        <w:rPr>
          <w:rFonts w:hint="eastAsia"/>
        </w:rPr>
        <w:t>、</w:t>
      </w:r>
      <w:r>
        <w:t>董事长审批</w:t>
      </w:r>
      <w:r>
        <w:rPr>
          <w:rFonts w:hint="eastAsia"/>
        </w:rPr>
        <w:t>。</w:t>
      </w:r>
    </w:p>
    <w:p w14:paraId="1F299C5D" w14:textId="77777777" w:rsidR="003B3933" w:rsidRPr="00133D97" w:rsidRDefault="003B3933" w:rsidP="003B3933">
      <w:pPr>
        <w:pStyle w:val="2"/>
        <w:numPr>
          <w:ilvl w:val="1"/>
          <w:numId w:val="1"/>
        </w:numPr>
      </w:pPr>
      <w:r w:rsidRPr="006E3EF9">
        <w:rPr>
          <w:rFonts w:hint="eastAsia"/>
        </w:rPr>
        <w:lastRenderedPageBreak/>
        <w:t>预算内部调整</w:t>
      </w:r>
    </w:p>
    <w:p w14:paraId="1A606046" w14:textId="77777777" w:rsidR="003B3933" w:rsidRDefault="003B3933" w:rsidP="003B3933">
      <w:pPr>
        <w:pStyle w:val="3"/>
        <w:numPr>
          <w:ilvl w:val="2"/>
          <w:numId w:val="1"/>
        </w:numPr>
      </w:pPr>
      <w:proofErr w:type="gramStart"/>
      <w:r w:rsidRPr="00516905">
        <w:rPr>
          <w:rFonts w:hint="eastAsia"/>
        </w:rPr>
        <w:t>成熟业务</w:t>
      </w:r>
      <w:proofErr w:type="gramEnd"/>
      <w:r w:rsidRPr="00516905">
        <w:rPr>
          <w:rFonts w:hint="eastAsia"/>
        </w:rPr>
        <w:t>/员工薪</w:t>
      </w:r>
      <w:proofErr w:type="gramStart"/>
      <w:r w:rsidRPr="00516905">
        <w:rPr>
          <w:rFonts w:hint="eastAsia"/>
        </w:rPr>
        <w:t>酬</w:t>
      </w:r>
      <w:proofErr w:type="gramEnd"/>
      <w:r w:rsidRPr="00516905">
        <w:rPr>
          <w:rFonts w:hint="eastAsia"/>
        </w:rPr>
        <w:t>总额调整须与承担的绩效指标/</w:t>
      </w:r>
      <w:r w:rsidRPr="00516905">
        <w:t>工作职责</w:t>
      </w:r>
      <w:r w:rsidRPr="00516905">
        <w:rPr>
          <w:rFonts w:hint="eastAsia"/>
        </w:rPr>
        <w:t>匹配，确保人均效能的稳步提升。员工规模原则上不得突破年初核定的预算编制，员工规模调增须经人力资源部和市场运营部评估后报请总经理批准。</w:t>
      </w:r>
    </w:p>
    <w:p w14:paraId="7E5A200A" w14:textId="35CC293B" w:rsidR="003B3933" w:rsidRPr="00394BC0" w:rsidRDefault="003B3933" w:rsidP="003B3933">
      <w:pPr>
        <w:pStyle w:val="3"/>
        <w:numPr>
          <w:ilvl w:val="2"/>
          <w:numId w:val="1"/>
        </w:numPr>
      </w:pPr>
      <w:r w:rsidRPr="00394BC0">
        <w:rPr>
          <w:rFonts w:hint="eastAsia"/>
        </w:rPr>
        <w:t>日常</w:t>
      </w:r>
      <w:r w:rsidR="001D7373">
        <w:rPr>
          <w:rFonts w:hint="eastAsia"/>
        </w:rPr>
        <w:t>业务</w:t>
      </w:r>
      <w:r w:rsidRPr="00394BC0">
        <w:rPr>
          <w:rFonts w:hint="eastAsia"/>
        </w:rPr>
        <w:t>经营</w:t>
      </w:r>
      <w:r w:rsidR="001D7373">
        <w:rPr>
          <w:rFonts w:hint="eastAsia"/>
        </w:rPr>
        <w:t>、职能</w:t>
      </w:r>
      <w:r w:rsidR="001D7373">
        <w:t>管理</w:t>
      </w:r>
      <w:r w:rsidRPr="00394BC0">
        <w:rPr>
          <w:rFonts w:hint="eastAsia"/>
        </w:rPr>
        <w:t>过程中</w:t>
      </w:r>
      <w:r w:rsidR="001D7373">
        <w:rPr>
          <w:rFonts w:hint="eastAsia"/>
        </w:rPr>
        <w:t>临时</w:t>
      </w:r>
      <w:r w:rsidRPr="00394BC0">
        <w:rPr>
          <w:rFonts w:hint="eastAsia"/>
        </w:rPr>
        <w:t>发生</w:t>
      </w:r>
      <w:r w:rsidR="001D7373">
        <w:rPr>
          <w:rFonts w:hint="eastAsia"/>
        </w:rPr>
        <w:t>在</w:t>
      </w:r>
      <w:r w:rsidR="001D7373">
        <w:t>编制</w:t>
      </w:r>
      <w:r w:rsidRPr="00394BC0">
        <w:rPr>
          <w:rFonts w:hint="eastAsia"/>
        </w:rPr>
        <w:t>预算时未预</w:t>
      </w:r>
      <w:r w:rsidR="001D7373">
        <w:rPr>
          <w:rFonts w:hint="eastAsia"/>
        </w:rPr>
        <w:t>估</w:t>
      </w:r>
      <w:r w:rsidRPr="00394BC0">
        <w:rPr>
          <w:rFonts w:hint="eastAsia"/>
        </w:rPr>
        <w:t>的单项金额小于10万元的费用，先按预算内部调整进行申请，但全年累计预算调整金额控制在</w:t>
      </w:r>
      <w:r>
        <w:t>100</w:t>
      </w:r>
      <w:r w:rsidRPr="00394BC0">
        <w:rPr>
          <w:rFonts w:hint="eastAsia"/>
        </w:rPr>
        <w:t>万元之内。</w:t>
      </w:r>
    </w:p>
    <w:p w14:paraId="628C0BD4" w14:textId="5EFF7515" w:rsidR="003B3933" w:rsidRDefault="003B3933" w:rsidP="003B3933">
      <w:pPr>
        <w:pStyle w:val="3"/>
        <w:numPr>
          <w:ilvl w:val="2"/>
          <w:numId w:val="1"/>
        </w:numPr>
      </w:pPr>
      <w:r w:rsidRPr="00394BC0">
        <w:rPr>
          <w:rFonts w:hint="eastAsia"/>
        </w:rPr>
        <w:t>创新业务按独立项目申请专项预算，创新项目须经市场运营部评审、总经理批准</w:t>
      </w:r>
      <w:r w:rsidR="006F64D7">
        <w:rPr>
          <w:rFonts w:hint="eastAsia"/>
        </w:rPr>
        <w:t>（如预算≥100万元，还需提交</w:t>
      </w:r>
      <w:r w:rsidR="006F64D7">
        <w:t>董事长审批</w:t>
      </w:r>
      <w:r w:rsidR="006F64D7">
        <w:rPr>
          <w:rFonts w:hint="eastAsia"/>
        </w:rPr>
        <w:t>）</w:t>
      </w:r>
      <w:r w:rsidRPr="00394BC0">
        <w:rPr>
          <w:rFonts w:hint="eastAsia"/>
        </w:rPr>
        <w:t>。</w:t>
      </w:r>
      <w:r>
        <w:rPr>
          <w:rFonts w:hint="eastAsia"/>
        </w:rPr>
        <w:t>创新项目专项预算从公司</w:t>
      </w:r>
      <w:r w:rsidRPr="00394BC0">
        <w:rPr>
          <w:rFonts w:hint="eastAsia"/>
        </w:rPr>
        <w:t>年初预留的创新预算中列支。</w:t>
      </w:r>
    </w:p>
    <w:p w14:paraId="31AEA8F2" w14:textId="77777777" w:rsidR="003B3933" w:rsidRPr="00394BC0" w:rsidRDefault="003B3933" w:rsidP="003B3933">
      <w:pPr>
        <w:pStyle w:val="3"/>
        <w:numPr>
          <w:ilvl w:val="2"/>
          <w:numId w:val="1"/>
        </w:numPr>
      </w:pPr>
      <w:r>
        <w:rPr>
          <w:rFonts w:hint="eastAsia"/>
        </w:rPr>
        <w:t>不属于创新业务的运营改进型项目，</w:t>
      </w:r>
      <w:r>
        <w:t>其</w:t>
      </w:r>
      <w:r>
        <w:rPr>
          <w:rFonts w:hint="eastAsia"/>
        </w:rPr>
        <w:t>固定资产、IDC带宽投入，在部门内部预研阶段从成熟项目预算中列支。待项目正式成立后须编制专项预算，并对前期从成熟项目中预支的资源履行预算调整程序。运营改进型项目专项预算从公司年初预留的机动预算中列支。</w:t>
      </w:r>
    </w:p>
    <w:p w14:paraId="14941918" w14:textId="77777777" w:rsidR="003B3933" w:rsidRPr="00965CDC" w:rsidRDefault="003B3933" w:rsidP="003B3933">
      <w:pPr>
        <w:pStyle w:val="2"/>
        <w:numPr>
          <w:ilvl w:val="1"/>
          <w:numId w:val="1"/>
        </w:numPr>
      </w:pPr>
      <w:r w:rsidRPr="00965CDC">
        <w:rPr>
          <w:rFonts w:hint="eastAsia"/>
        </w:rPr>
        <w:t>调整时间</w:t>
      </w:r>
    </w:p>
    <w:p w14:paraId="109364A5" w14:textId="15243F50" w:rsidR="003B3933" w:rsidRPr="00394BC0" w:rsidRDefault="003B3933" w:rsidP="003B3933">
      <w:pPr>
        <w:pStyle w:val="3"/>
        <w:numPr>
          <w:ilvl w:val="2"/>
          <w:numId w:val="1"/>
        </w:numPr>
      </w:pPr>
      <w:r w:rsidRPr="00394BC0">
        <w:rPr>
          <w:rFonts w:hint="eastAsia"/>
        </w:rPr>
        <w:t>预算内部调整原则上一季度调整一次，</w:t>
      </w:r>
      <w:r>
        <w:rPr>
          <w:rFonts w:hint="eastAsia"/>
        </w:rPr>
        <w:t>一</w:t>
      </w:r>
      <w:r>
        <w:t>般</w:t>
      </w:r>
      <w:r>
        <w:rPr>
          <w:rFonts w:hint="eastAsia"/>
        </w:rPr>
        <w:t>在</w:t>
      </w:r>
      <w:r>
        <w:t>季度滚动预算时</w:t>
      </w:r>
      <w:r>
        <w:rPr>
          <w:rFonts w:hint="eastAsia"/>
        </w:rPr>
        <w:t>申请</w:t>
      </w:r>
      <w:r>
        <w:t>调整</w:t>
      </w:r>
      <w:r w:rsidRPr="00394BC0">
        <w:rPr>
          <w:rFonts w:hint="eastAsia"/>
        </w:rPr>
        <w:t>。</w:t>
      </w:r>
    </w:p>
    <w:p w14:paraId="0188C6E4" w14:textId="77777777" w:rsidR="003B3933" w:rsidRPr="00394BC0" w:rsidRDefault="003B3933" w:rsidP="003B3933">
      <w:pPr>
        <w:pStyle w:val="3"/>
        <w:numPr>
          <w:ilvl w:val="2"/>
          <w:numId w:val="1"/>
        </w:numPr>
      </w:pPr>
      <w:r w:rsidRPr="00394BC0">
        <w:rPr>
          <w:rFonts w:hint="eastAsia"/>
        </w:rPr>
        <w:t>客观环境、内部条件等方面发生重大变化，可以根据情况随时提出年度预算调整申请。</w:t>
      </w:r>
    </w:p>
    <w:p w14:paraId="7742CE19" w14:textId="77777777" w:rsidR="003B3933" w:rsidRPr="00394BC0" w:rsidRDefault="003B3933" w:rsidP="003B3933">
      <w:pPr>
        <w:pStyle w:val="3"/>
        <w:numPr>
          <w:ilvl w:val="2"/>
          <w:numId w:val="1"/>
        </w:numPr>
      </w:pPr>
      <w:r w:rsidRPr="00394BC0">
        <w:rPr>
          <w:rFonts w:hint="eastAsia"/>
        </w:rPr>
        <w:t>一般情况下每年的10月份</w:t>
      </w:r>
      <w:r w:rsidRPr="00394BC0">
        <w:t>统一安排一次</w:t>
      </w:r>
      <w:r w:rsidRPr="00394BC0">
        <w:rPr>
          <w:rFonts w:hint="eastAsia"/>
        </w:rPr>
        <w:t>年度预算调整。</w:t>
      </w:r>
    </w:p>
    <w:p w14:paraId="58E99AE7" w14:textId="77777777" w:rsidR="003B3933" w:rsidRDefault="003B3933" w:rsidP="003B3933">
      <w:pPr>
        <w:pStyle w:val="2"/>
        <w:numPr>
          <w:ilvl w:val="1"/>
          <w:numId w:val="1"/>
        </w:numPr>
      </w:pPr>
      <w:r>
        <w:rPr>
          <w:rFonts w:hint="eastAsia"/>
        </w:rPr>
        <w:t>预算</w:t>
      </w:r>
      <w:r>
        <w:t>调整审批</w:t>
      </w:r>
      <w:r>
        <w:rPr>
          <w:rFonts w:hint="eastAsia"/>
        </w:rPr>
        <w:t>流程</w:t>
      </w:r>
      <w:r>
        <w:t>图</w:t>
      </w:r>
    </w:p>
    <w:p w14:paraId="14E88509" w14:textId="77777777" w:rsidR="003B3933" w:rsidRDefault="003B3933" w:rsidP="003B3933">
      <w:r>
        <w:object w:dxaOrig="10845" w:dyaOrig="7995" w14:anchorId="450AF4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329.25pt" o:ole="">
            <v:imagedata r:id="rId14" o:title=""/>
          </v:shape>
          <o:OLEObject Type="Embed" ProgID="Visio.Drawing.11" ShapeID="_x0000_i1025" DrawAspect="Content" ObjectID="_1606029951" r:id="rId15"/>
        </w:object>
      </w:r>
    </w:p>
    <w:p w14:paraId="37445A13" w14:textId="77777777" w:rsidR="003B3933" w:rsidRDefault="003B3933" w:rsidP="003B3933"/>
    <w:p w14:paraId="54406065" w14:textId="697379D6" w:rsidR="003B3933" w:rsidRPr="003B3933" w:rsidRDefault="008372D7" w:rsidP="003B3933">
      <w:r>
        <w:object w:dxaOrig="10845" w:dyaOrig="9421" w14:anchorId="5061BF25">
          <v:shape id="_x0000_i1026" type="#_x0000_t75" style="width:447pt;height:388.5pt" o:ole="">
            <v:imagedata r:id="rId16" o:title=""/>
          </v:shape>
          <o:OLEObject Type="Embed" ProgID="Visio.Drawing.11" ShapeID="_x0000_i1026" DrawAspect="Content" ObjectID="_1606029952" r:id="rId17"/>
        </w:object>
      </w:r>
    </w:p>
    <w:p w14:paraId="44BEE632" w14:textId="77777777" w:rsidR="000D238C" w:rsidRDefault="009672C9" w:rsidP="00291578">
      <w:pPr>
        <w:pStyle w:val="1"/>
      </w:pPr>
      <w:bookmarkStart w:id="10" w:name="_Toc531697581"/>
      <w:r>
        <w:rPr>
          <w:rFonts w:hint="eastAsia"/>
        </w:rPr>
        <w:t>附则</w:t>
      </w:r>
      <w:bookmarkEnd w:id="10"/>
    </w:p>
    <w:p w14:paraId="6A91EE65" w14:textId="77777777" w:rsidR="009672C9" w:rsidRPr="009672C9" w:rsidRDefault="009672C9" w:rsidP="009672C9">
      <w:pPr>
        <w:pStyle w:val="2"/>
      </w:pPr>
      <w:r w:rsidRPr="009672C9">
        <w:rPr>
          <w:rFonts w:hint="eastAsia"/>
        </w:rPr>
        <w:t>本办法由</w:t>
      </w:r>
      <w:r w:rsidR="003B3933">
        <w:rPr>
          <w:rFonts w:hint="eastAsia"/>
        </w:rPr>
        <w:t>财务部</w:t>
      </w:r>
      <w:r w:rsidRPr="009672C9">
        <w:rPr>
          <w:rFonts w:hint="eastAsia"/>
        </w:rPr>
        <w:t>负责修订及解释。</w:t>
      </w:r>
    </w:p>
    <w:p w14:paraId="7B73778C" w14:textId="77777777" w:rsidR="009672C9" w:rsidRDefault="009672C9" w:rsidP="009672C9">
      <w:pPr>
        <w:pStyle w:val="2"/>
      </w:pPr>
      <w:r w:rsidRPr="009672C9">
        <w:rPr>
          <w:rFonts w:hint="eastAsia"/>
        </w:rPr>
        <w:t>本办法自公布之日起执行。</w:t>
      </w:r>
    </w:p>
    <w:p w14:paraId="17BE346B" w14:textId="2865868A" w:rsidR="005168E7" w:rsidRDefault="005168E7" w:rsidP="009672C9">
      <w:r>
        <w:br w:type="page"/>
      </w:r>
    </w:p>
    <w:p w14:paraId="76ED9867" w14:textId="77777777" w:rsidR="009672C9" w:rsidRDefault="009672C9" w:rsidP="009672C9">
      <w:pPr>
        <w:pStyle w:val="2"/>
        <w:numPr>
          <w:ilvl w:val="0"/>
          <w:numId w:val="0"/>
        </w:numPr>
      </w:pPr>
      <w:r w:rsidRPr="007A380E">
        <w:rPr>
          <w:rFonts w:hint="eastAsia"/>
        </w:rPr>
        <w:lastRenderedPageBreak/>
        <w:t>附：</w:t>
      </w:r>
      <w:r w:rsidR="003B3933">
        <w:rPr>
          <w:rFonts w:hint="eastAsia"/>
        </w:rPr>
        <w:t>预算调整</w:t>
      </w:r>
      <w:r w:rsidRPr="007A380E">
        <w:rPr>
          <w:rFonts w:hint="eastAsia"/>
        </w:rPr>
        <w:t>-附01《</w:t>
      </w:r>
      <w:r w:rsidR="003B3933" w:rsidRPr="00C65906">
        <w:rPr>
          <w:rFonts w:hint="eastAsia"/>
        </w:rPr>
        <w:t>预算调整申请表</w:t>
      </w:r>
      <w:r w:rsidRPr="007A380E">
        <w:rPr>
          <w:rFonts w:hint="eastAsia"/>
        </w:rPr>
        <w:t>》</w:t>
      </w:r>
    </w:p>
    <w:p w14:paraId="13FC95B7" w14:textId="77777777" w:rsidR="003B3933" w:rsidRDefault="003B3933" w:rsidP="003B3933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预算调整申请表</w:t>
      </w:r>
    </w:p>
    <w:p w14:paraId="5C084F57" w14:textId="77777777" w:rsidR="003B3933" w:rsidRPr="00EB5C8D" w:rsidRDefault="003B3933" w:rsidP="003B3933">
      <w:pPr>
        <w:rPr>
          <w:b/>
          <w:sz w:val="28"/>
          <w:szCs w:val="28"/>
        </w:rPr>
      </w:pPr>
      <w:r>
        <w:rPr>
          <w:rFonts w:ascii="微软雅黑" w:hAnsi="微软雅黑" w:hint="eastAsia"/>
          <w:b/>
          <w:sz w:val="18"/>
          <w:szCs w:val="18"/>
        </w:rPr>
        <w:t>申请部门</w:t>
      </w:r>
      <w:r w:rsidRPr="005A47A6">
        <w:rPr>
          <w:rFonts w:ascii="微软雅黑" w:hAnsi="微软雅黑" w:hint="eastAsia"/>
          <w:b/>
          <w:sz w:val="18"/>
          <w:szCs w:val="18"/>
        </w:rPr>
        <w:t>：</w:t>
      </w:r>
      <w:r w:rsidRPr="00481555">
        <w:rPr>
          <w:rFonts w:ascii="微软雅黑" w:hAnsi="微软雅黑" w:hint="eastAsia"/>
          <w:sz w:val="18"/>
          <w:szCs w:val="18"/>
        </w:rPr>
        <w:t xml:space="preserve">            </w:t>
      </w:r>
      <w:r w:rsidRPr="00481555">
        <w:rPr>
          <w:rFonts w:ascii="微软雅黑" w:hAnsi="微软雅黑"/>
          <w:sz w:val="18"/>
          <w:szCs w:val="18"/>
        </w:rPr>
        <w:t xml:space="preserve"> </w:t>
      </w:r>
      <w:r>
        <w:rPr>
          <w:rFonts w:ascii="微软雅黑" w:hAnsi="微软雅黑" w:hint="eastAsia"/>
          <w:sz w:val="18"/>
          <w:szCs w:val="18"/>
        </w:rPr>
        <w:t xml:space="preserve"> </w:t>
      </w:r>
      <w:r>
        <w:rPr>
          <w:rFonts w:ascii="微软雅黑" w:hAnsi="微软雅黑"/>
          <w:sz w:val="18"/>
          <w:szCs w:val="18"/>
        </w:rPr>
        <w:t xml:space="preserve"> </w:t>
      </w:r>
      <w:r w:rsidRPr="005A47A6">
        <w:rPr>
          <w:rFonts w:ascii="微软雅黑" w:hAnsi="微软雅黑" w:hint="eastAsia"/>
          <w:sz w:val="18"/>
          <w:szCs w:val="18"/>
        </w:rPr>
        <w:t xml:space="preserve"> </w:t>
      </w:r>
      <w:r w:rsidRPr="00481555">
        <w:rPr>
          <w:rFonts w:ascii="微软雅黑" w:hAnsi="微软雅黑" w:hint="eastAsia"/>
          <w:b/>
          <w:sz w:val="18"/>
          <w:szCs w:val="18"/>
        </w:rPr>
        <w:t>申请日期：</w:t>
      </w:r>
      <w:r w:rsidRPr="00481555">
        <w:rPr>
          <w:rFonts w:ascii="微软雅黑" w:hAnsi="微软雅黑" w:hint="eastAsia"/>
          <w:sz w:val="18"/>
          <w:szCs w:val="18"/>
        </w:rPr>
        <w:t xml:space="preserve">   </w:t>
      </w:r>
      <w:r w:rsidRPr="00481555">
        <w:rPr>
          <w:rFonts w:ascii="微软雅黑" w:hAnsi="微软雅黑" w:hint="eastAsia"/>
          <w:b/>
          <w:sz w:val="18"/>
          <w:szCs w:val="18"/>
        </w:rPr>
        <w:t xml:space="preserve">    年     月     日 </w:t>
      </w:r>
      <w:r w:rsidRPr="00481555">
        <w:rPr>
          <w:rFonts w:ascii="微软雅黑" w:hAnsi="微软雅黑"/>
          <w:b/>
          <w:sz w:val="18"/>
          <w:szCs w:val="18"/>
        </w:rPr>
        <w:t xml:space="preserve">     </w:t>
      </w:r>
      <w:r>
        <w:rPr>
          <w:rFonts w:ascii="微软雅黑" w:hAnsi="微软雅黑"/>
          <w:b/>
          <w:sz w:val="18"/>
          <w:szCs w:val="18"/>
        </w:rPr>
        <w:t xml:space="preserve">  </w:t>
      </w:r>
      <w:r>
        <w:rPr>
          <w:rFonts w:ascii="微软雅黑" w:hAnsi="微软雅黑" w:hint="eastAsia"/>
          <w:b/>
          <w:sz w:val="18"/>
          <w:szCs w:val="18"/>
        </w:rPr>
        <w:t>申请单编号：              单位：元</w:t>
      </w:r>
    </w:p>
    <w:tbl>
      <w:tblPr>
        <w:tblW w:w="5237" w:type="pct"/>
        <w:tblInd w:w="-4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50"/>
        <w:gridCol w:w="3110"/>
        <w:gridCol w:w="965"/>
        <w:gridCol w:w="823"/>
        <w:gridCol w:w="2816"/>
      </w:tblGrid>
      <w:tr w:rsidR="003B3933" w:rsidRPr="005A47A6" w14:paraId="48EC31DC" w14:textId="77777777" w:rsidTr="001B702F">
        <w:trPr>
          <w:trHeight w:val="169"/>
        </w:trPr>
        <w:tc>
          <w:tcPr>
            <w:tcW w:w="924" w:type="pct"/>
            <w:tcBorders>
              <w:top w:val="single" w:sz="12" w:space="0" w:color="000000"/>
            </w:tcBorders>
            <w:vAlign w:val="center"/>
            <w:hideMark/>
          </w:tcPr>
          <w:p w14:paraId="45D8AFD8" w14:textId="77777777" w:rsidR="003B3933" w:rsidRPr="005A47A6" w:rsidRDefault="003B3933" w:rsidP="008C620C">
            <w:pPr>
              <w:pStyle w:val="af3"/>
              <w:jc w:val="left"/>
            </w:pPr>
            <w:r>
              <w:rPr>
                <w:rFonts w:hint="eastAsia"/>
              </w:rPr>
              <w:t>调整科目</w:t>
            </w:r>
          </w:p>
        </w:tc>
        <w:tc>
          <w:tcPr>
            <w:tcW w:w="1643" w:type="pct"/>
            <w:tcBorders>
              <w:top w:val="single" w:sz="12" w:space="0" w:color="000000"/>
              <w:right w:val="single" w:sz="8" w:space="0" w:color="000000"/>
            </w:tcBorders>
            <w:vAlign w:val="center"/>
            <w:hideMark/>
          </w:tcPr>
          <w:p w14:paraId="24DED93F" w14:textId="77777777" w:rsidR="003B3933" w:rsidRPr="005A47A6" w:rsidRDefault="003B3933" w:rsidP="008C620C">
            <w:pPr>
              <w:pStyle w:val="af3"/>
            </w:pPr>
          </w:p>
        </w:tc>
        <w:tc>
          <w:tcPr>
            <w:tcW w:w="945" w:type="pct"/>
            <w:gridSpan w:val="2"/>
            <w:tcBorders>
              <w:top w:val="single" w:sz="12" w:space="0" w:color="000000"/>
              <w:left w:val="single" w:sz="8" w:space="0" w:color="000000"/>
              <w:right w:val="single" w:sz="4" w:space="0" w:color="auto"/>
            </w:tcBorders>
            <w:vAlign w:val="center"/>
          </w:tcPr>
          <w:p w14:paraId="14410F52" w14:textId="77777777" w:rsidR="003B3933" w:rsidRPr="005A47A6" w:rsidRDefault="003B3933" w:rsidP="008C620C">
            <w:pPr>
              <w:pStyle w:val="af3"/>
            </w:pPr>
            <w:r>
              <w:rPr>
                <w:rFonts w:hint="eastAsia"/>
              </w:rPr>
              <w:t>对应预算期间</w:t>
            </w:r>
          </w:p>
        </w:tc>
        <w:tc>
          <w:tcPr>
            <w:tcW w:w="1489" w:type="pct"/>
            <w:tcBorders>
              <w:top w:val="single" w:sz="12" w:space="0" w:color="000000"/>
              <w:left w:val="single" w:sz="4" w:space="0" w:color="auto"/>
            </w:tcBorders>
            <w:vAlign w:val="center"/>
          </w:tcPr>
          <w:p w14:paraId="1EF57091" w14:textId="77777777" w:rsidR="003B3933" w:rsidRPr="005A47A6" w:rsidRDefault="003B3933" w:rsidP="008C620C">
            <w:pPr>
              <w:pStyle w:val="af3"/>
            </w:pPr>
          </w:p>
        </w:tc>
      </w:tr>
      <w:tr w:rsidR="003B3933" w:rsidRPr="005A47A6" w14:paraId="0CAC1F61" w14:textId="77777777" w:rsidTr="001B702F">
        <w:trPr>
          <w:trHeight w:val="169"/>
        </w:trPr>
        <w:tc>
          <w:tcPr>
            <w:tcW w:w="924" w:type="pct"/>
            <w:vAlign w:val="center"/>
            <w:hideMark/>
          </w:tcPr>
          <w:p w14:paraId="28418DD4" w14:textId="77777777" w:rsidR="003B3933" w:rsidRPr="005A47A6" w:rsidRDefault="003B3933" w:rsidP="008C620C">
            <w:pPr>
              <w:pStyle w:val="af3"/>
              <w:jc w:val="left"/>
            </w:pPr>
            <w:r>
              <w:rPr>
                <w:rFonts w:hint="eastAsia"/>
              </w:rPr>
              <w:t>申请调整金额</w:t>
            </w:r>
          </w:p>
        </w:tc>
        <w:tc>
          <w:tcPr>
            <w:tcW w:w="1643" w:type="pct"/>
            <w:tcBorders>
              <w:right w:val="single" w:sz="8" w:space="0" w:color="000000"/>
            </w:tcBorders>
            <w:vAlign w:val="center"/>
          </w:tcPr>
          <w:p w14:paraId="75EACDBD" w14:textId="77777777" w:rsidR="003B3933" w:rsidRPr="005A47A6" w:rsidRDefault="003B3933" w:rsidP="008C620C">
            <w:pPr>
              <w:pStyle w:val="af3"/>
            </w:pPr>
          </w:p>
        </w:tc>
        <w:tc>
          <w:tcPr>
            <w:tcW w:w="945" w:type="pct"/>
            <w:gridSpan w:val="2"/>
            <w:tcBorders>
              <w:left w:val="single" w:sz="8" w:space="0" w:color="000000"/>
              <w:right w:val="single" w:sz="4" w:space="0" w:color="auto"/>
            </w:tcBorders>
            <w:vAlign w:val="center"/>
          </w:tcPr>
          <w:p w14:paraId="4BE3AFB0" w14:textId="77777777" w:rsidR="003B3933" w:rsidRPr="00D3543F" w:rsidRDefault="003B3933" w:rsidP="008C620C">
            <w:pPr>
              <w:pStyle w:val="af3"/>
              <w:rPr>
                <w:szCs w:val="21"/>
              </w:rPr>
            </w:pPr>
            <w:r w:rsidRPr="00D3543F">
              <w:rPr>
                <w:rFonts w:hint="eastAsia"/>
                <w:szCs w:val="21"/>
              </w:rPr>
              <w:t>调整前预算金额</w:t>
            </w:r>
          </w:p>
        </w:tc>
        <w:tc>
          <w:tcPr>
            <w:tcW w:w="1489" w:type="pct"/>
            <w:tcBorders>
              <w:top w:val="single" w:sz="4" w:space="0" w:color="auto"/>
              <w:left w:val="single" w:sz="4" w:space="0" w:color="auto"/>
            </w:tcBorders>
          </w:tcPr>
          <w:p w14:paraId="78D7DFA8" w14:textId="77777777" w:rsidR="003B3933" w:rsidRPr="005A47A6" w:rsidRDefault="003B3933" w:rsidP="008C620C">
            <w:pPr>
              <w:pStyle w:val="af3"/>
              <w:rPr>
                <w:sz w:val="18"/>
                <w:szCs w:val="18"/>
              </w:rPr>
            </w:pPr>
          </w:p>
        </w:tc>
      </w:tr>
      <w:tr w:rsidR="003B3933" w:rsidRPr="005A47A6" w14:paraId="1290212B" w14:textId="77777777" w:rsidTr="001B702F">
        <w:trPr>
          <w:trHeight w:val="169"/>
        </w:trPr>
        <w:tc>
          <w:tcPr>
            <w:tcW w:w="924" w:type="pct"/>
            <w:vAlign w:val="center"/>
            <w:hideMark/>
          </w:tcPr>
          <w:p w14:paraId="423C7CB8" w14:textId="77777777" w:rsidR="003B3933" w:rsidRPr="005A47A6" w:rsidRDefault="003B3933" w:rsidP="008C620C">
            <w:pPr>
              <w:pStyle w:val="af3"/>
              <w:jc w:val="left"/>
            </w:pPr>
            <w:r>
              <w:rPr>
                <w:rFonts w:hint="eastAsia"/>
              </w:rPr>
              <w:t>调整</w:t>
            </w:r>
            <w:proofErr w:type="gramStart"/>
            <w:r>
              <w:rPr>
                <w:rFonts w:hint="eastAsia"/>
              </w:rPr>
              <w:t>前实际</w:t>
            </w:r>
            <w:proofErr w:type="gramEnd"/>
            <w:r>
              <w:rPr>
                <w:rFonts w:hint="eastAsia"/>
              </w:rPr>
              <w:t>金额</w:t>
            </w:r>
          </w:p>
        </w:tc>
        <w:tc>
          <w:tcPr>
            <w:tcW w:w="1643" w:type="pct"/>
            <w:tcBorders>
              <w:right w:val="single" w:sz="8" w:space="0" w:color="000000"/>
            </w:tcBorders>
            <w:vAlign w:val="center"/>
          </w:tcPr>
          <w:p w14:paraId="25896654" w14:textId="77777777" w:rsidR="003B3933" w:rsidRDefault="003B3933" w:rsidP="008C620C">
            <w:pPr>
              <w:pStyle w:val="af3"/>
              <w:rPr>
                <w:sz w:val="18"/>
                <w:szCs w:val="18"/>
              </w:rPr>
            </w:pPr>
          </w:p>
          <w:p w14:paraId="232762EF" w14:textId="77777777" w:rsidR="003B3933" w:rsidRPr="005A47A6" w:rsidRDefault="003B3933" w:rsidP="008C620C">
            <w:pPr>
              <w:pStyle w:val="af3"/>
              <w:rPr>
                <w:sz w:val="18"/>
                <w:szCs w:val="18"/>
              </w:rPr>
            </w:pPr>
          </w:p>
        </w:tc>
        <w:tc>
          <w:tcPr>
            <w:tcW w:w="945" w:type="pct"/>
            <w:gridSpan w:val="2"/>
            <w:tcBorders>
              <w:left w:val="single" w:sz="8" w:space="0" w:color="000000"/>
            </w:tcBorders>
            <w:vAlign w:val="center"/>
          </w:tcPr>
          <w:p w14:paraId="390B2A10" w14:textId="77777777" w:rsidR="003B3933" w:rsidRPr="005A47A6" w:rsidRDefault="003B3933" w:rsidP="008C620C">
            <w:pPr>
              <w:pStyle w:val="af3"/>
            </w:pPr>
            <w:r w:rsidRPr="00D3543F">
              <w:rPr>
                <w:rFonts w:hint="eastAsia"/>
                <w:szCs w:val="21"/>
              </w:rPr>
              <w:t>调整</w:t>
            </w:r>
            <w:proofErr w:type="gramStart"/>
            <w:r>
              <w:rPr>
                <w:rFonts w:hint="eastAsia"/>
                <w:szCs w:val="21"/>
              </w:rPr>
              <w:t>后</w:t>
            </w:r>
            <w:r w:rsidRPr="00D3543F">
              <w:rPr>
                <w:rFonts w:hint="eastAsia"/>
                <w:szCs w:val="21"/>
              </w:rPr>
              <w:t>预算</w:t>
            </w:r>
            <w:proofErr w:type="gramEnd"/>
            <w:r w:rsidRPr="00D3543F">
              <w:rPr>
                <w:rFonts w:hint="eastAsia"/>
                <w:szCs w:val="21"/>
              </w:rPr>
              <w:t>金额</w:t>
            </w:r>
          </w:p>
        </w:tc>
        <w:tc>
          <w:tcPr>
            <w:tcW w:w="1489" w:type="pct"/>
            <w:vAlign w:val="center"/>
          </w:tcPr>
          <w:p w14:paraId="7C598D56" w14:textId="77777777" w:rsidR="003B3933" w:rsidRPr="00FB2459" w:rsidRDefault="003B3933" w:rsidP="008C620C">
            <w:pPr>
              <w:pStyle w:val="af3"/>
            </w:pPr>
          </w:p>
        </w:tc>
      </w:tr>
      <w:tr w:rsidR="003B3933" w:rsidRPr="005A47A6" w14:paraId="3F816A62" w14:textId="77777777" w:rsidTr="001B702F">
        <w:trPr>
          <w:trHeight w:val="169"/>
        </w:trPr>
        <w:tc>
          <w:tcPr>
            <w:tcW w:w="924" w:type="pct"/>
            <w:vAlign w:val="center"/>
            <w:hideMark/>
          </w:tcPr>
          <w:p w14:paraId="3E552B17" w14:textId="77777777" w:rsidR="003B3933" w:rsidRPr="005A47A6" w:rsidRDefault="003B3933" w:rsidP="008C620C">
            <w:pPr>
              <w:pStyle w:val="af3"/>
              <w:jc w:val="left"/>
            </w:pPr>
            <w:r>
              <w:rPr>
                <w:rFonts w:hint="eastAsia"/>
              </w:rPr>
              <w:t>调整类型</w:t>
            </w:r>
          </w:p>
        </w:tc>
        <w:tc>
          <w:tcPr>
            <w:tcW w:w="4076" w:type="pct"/>
            <w:gridSpan w:val="4"/>
            <w:vAlign w:val="center"/>
          </w:tcPr>
          <w:p w14:paraId="6462DB3C" w14:textId="77777777" w:rsidR="003B3933" w:rsidRPr="005A47A6" w:rsidRDefault="003B3933" w:rsidP="008C620C">
            <w:pPr>
              <w:pStyle w:val="af3"/>
              <w:rPr>
                <w:sz w:val="18"/>
                <w:szCs w:val="18"/>
              </w:rPr>
            </w:pPr>
            <w:r w:rsidRPr="00FB2459">
              <w:rPr>
                <w:rFonts w:hint="eastAsia"/>
              </w:rPr>
              <w:t>□</w:t>
            </w:r>
            <w:r w:rsidRPr="00FB24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金额调整</w:t>
            </w:r>
            <w:r w:rsidRPr="00FB2459">
              <w:rPr>
                <w:rFonts w:hint="eastAsia"/>
              </w:rPr>
              <w:t xml:space="preserve"> </w:t>
            </w:r>
            <w:r>
              <w:t xml:space="preserve">  </w:t>
            </w:r>
            <w:r w:rsidRPr="00FB2459">
              <w:t xml:space="preserve"> </w:t>
            </w:r>
            <w:r>
              <w:t xml:space="preserve">  </w:t>
            </w:r>
            <w:r w:rsidRPr="00FB2459">
              <w:rPr>
                <w:rFonts w:hint="eastAsia"/>
              </w:rPr>
              <w:t>□</w:t>
            </w:r>
            <w:r w:rsidRPr="00FB24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人数调整</w:t>
            </w:r>
          </w:p>
        </w:tc>
      </w:tr>
      <w:tr w:rsidR="003B3933" w:rsidRPr="005A47A6" w14:paraId="13C9AC03" w14:textId="77777777" w:rsidTr="008C620C">
        <w:trPr>
          <w:trHeight w:val="163"/>
        </w:trPr>
        <w:tc>
          <w:tcPr>
            <w:tcW w:w="5000" w:type="pct"/>
            <w:gridSpan w:val="5"/>
            <w:vAlign w:val="center"/>
            <w:hideMark/>
          </w:tcPr>
          <w:p w14:paraId="62DB066B" w14:textId="77777777" w:rsidR="003B3933" w:rsidRDefault="003B3933" w:rsidP="008C620C">
            <w:pPr>
              <w:pStyle w:val="af3"/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调整事由及应对措施：</w:t>
            </w:r>
          </w:p>
          <w:p w14:paraId="428EBF39" w14:textId="77777777" w:rsidR="003B3933" w:rsidRDefault="003B3933" w:rsidP="008C620C">
            <w:pPr>
              <w:pStyle w:val="af3"/>
              <w:rPr>
                <w:sz w:val="18"/>
                <w:szCs w:val="18"/>
              </w:rPr>
            </w:pPr>
          </w:p>
          <w:p w14:paraId="794ABF3A" w14:textId="2819DD89" w:rsidR="003B3933" w:rsidRDefault="003B3933" w:rsidP="00090CDA">
            <w:pPr>
              <w:pStyle w:val="af3"/>
              <w:wordWrap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</w:t>
            </w:r>
            <w:r>
              <w:rPr>
                <w:rFonts w:hint="eastAsia"/>
                <w:sz w:val="18"/>
                <w:szCs w:val="18"/>
              </w:rPr>
              <w:t>申请部门</w:t>
            </w:r>
            <w:r>
              <w:rPr>
                <w:sz w:val="18"/>
                <w:szCs w:val="18"/>
              </w:rPr>
              <w:t>经理</w:t>
            </w:r>
            <w:r w:rsidRPr="005A47A6">
              <w:rPr>
                <w:rFonts w:hint="eastAsia"/>
                <w:sz w:val="18"/>
                <w:szCs w:val="18"/>
              </w:rPr>
              <w:t>签字：</w:t>
            </w:r>
            <w:r w:rsidR="00090CDA">
              <w:rPr>
                <w:rFonts w:hint="eastAsia"/>
                <w:sz w:val="18"/>
                <w:szCs w:val="18"/>
              </w:rPr>
              <w:t xml:space="preserve">  </w:t>
            </w:r>
            <w:r w:rsidR="00090CDA"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 xml:space="preserve">         </w:t>
            </w:r>
            <w:r w:rsidRPr="005A47A6">
              <w:rPr>
                <w:sz w:val="18"/>
                <w:szCs w:val="18"/>
              </w:rPr>
              <w:t xml:space="preserve">    </w:t>
            </w:r>
            <w:r w:rsidRPr="005A47A6">
              <w:rPr>
                <w:rFonts w:hint="eastAsia"/>
                <w:sz w:val="18"/>
                <w:szCs w:val="18"/>
              </w:rPr>
              <w:t>年</w:t>
            </w:r>
            <w:r w:rsidRPr="005A47A6">
              <w:rPr>
                <w:sz w:val="18"/>
                <w:szCs w:val="18"/>
              </w:rPr>
              <w:t xml:space="preserve">     </w:t>
            </w:r>
            <w:r w:rsidRPr="005A47A6">
              <w:rPr>
                <w:rFonts w:hint="eastAsia"/>
                <w:sz w:val="18"/>
                <w:szCs w:val="18"/>
              </w:rPr>
              <w:t>月</w:t>
            </w:r>
            <w:r w:rsidRPr="005A47A6">
              <w:rPr>
                <w:sz w:val="18"/>
                <w:szCs w:val="18"/>
              </w:rPr>
              <w:t xml:space="preserve">    </w:t>
            </w:r>
            <w:r w:rsidRPr="005A47A6">
              <w:rPr>
                <w:rFonts w:hint="eastAsia"/>
                <w:sz w:val="18"/>
                <w:szCs w:val="18"/>
              </w:rPr>
              <w:t>日</w:t>
            </w:r>
          </w:p>
          <w:p w14:paraId="439705E3" w14:textId="1CFE2914" w:rsidR="003B3933" w:rsidRPr="005A47A6" w:rsidRDefault="003B3933" w:rsidP="00090CDA">
            <w:pPr>
              <w:pStyle w:val="af3"/>
              <w:wordWrap w:val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               </w:t>
            </w:r>
            <w:r>
              <w:rPr>
                <w:rFonts w:hint="eastAsia"/>
                <w:sz w:val="18"/>
                <w:szCs w:val="18"/>
              </w:rPr>
              <w:t>部门</w:t>
            </w:r>
            <w:r>
              <w:rPr>
                <w:sz w:val="18"/>
                <w:szCs w:val="18"/>
              </w:rPr>
              <w:t>总监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事业部副总</w:t>
            </w:r>
            <w:r>
              <w:rPr>
                <w:sz w:val="18"/>
                <w:szCs w:val="18"/>
              </w:rPr>
              <w:t>经理签字：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="00090CDA">
              <w:rPr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       </w:t>
            </w:r>
            <w:r w:rsidRPr="005A47A6">
              <w:rPr>
                <w:rFonts w:hint="eastAsia"/>
                <w:sz w:val="18"/>
                <w:szCs w:val="18"/>
              </w:rPr>
              <w:t>年</w:t>
            </w:r>
            <w:r w:rsidRPr="005A47A6">
              <w:rPr>
                <w:sz w:val="18"/>
                <w:szCs w:val="18"/>
              </w:rPr>
              <w:t xml:space="preserve">     </w:t>
            </w:r>
            <w:r w:rsidRPr="005A47A6">
              <w:rPr>
                <w:rFonts w:hint="eastAsia"/>
                <w:sz w:val="18"/>
                <w:szCs w:val="18"/>
              </w:rPr>
              <w:t>月</w:t>
            </w:r>
            <w:r w:rsidRPr="005A47A6">
              <w:rPr>
                <w:sz w:val="18"/>
                <w:szCs w:val="18"/>
              </w:rPr>
              <w:t xml:space="preserve">    </w:t>
            </w:r>
            <w:r w:rsidRPr="005A47A6"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3B3933" w:rsidRPr="005A47A6" w14:paraId="4F410855" w14:textId="77777777" w:rsidTr="001B702F">
        <w:trPr>
          <w:trHeight w:val="271"/>
        </w:trPr>
        <w:tc>
          <w:tcPr>
            <w:tcW w:w="924" w:type="pct"/>
            <w:vAlign w:val="center"/>
            <w:hideMark/>
          </w:tcPr>
          <w:p w14:paraId="3AD89AB3" w14:textId="77777777" w:rsidR="003B3933" w:rsidRPr="005A47A6" w:rsidRDefault="003B3933" w:rsidP="008C620C">
            <w:pPr>
              <w:pStyle w:val="af3"/>
            </w:pPr>
            <w:r>
              <w:rPr>
                <w:rFonts w:hint="eastAsia"/>
              </w:rPr>
              <w:t>财务经理</w:t>
            </w:r>
          </w:p>
        </w:tc>
        <w:tc>
          <w:tcPr>
            <w:tcW w:w="4076" w:type="pct"/>
            <w:gridSpan w:val="4"/>
            <w:vAlign w:val="center"/>
            <w:hideMark/>
          </w:tcPr>
          <w:p w14:paraId="22B393EE" w14:textId="77777777" w:rsidR="003B3933" w:rsidRDefault="003B3933" w:rsidP="008C620C">
            <w:pPr>
              <w:pStyle w:val="af3"/>
              <w:jc w:val="left"/>
              <w:rPr>
                <w:sz w:val="17"/>
              </w:rPr>
            </w:pPr>
            <w:r w:rsidRPr="005A47A6">
              <w:rPr>
                <w:sz w:val="17"/>
              </w:rPr>
              <w:t>(</w:t>
            </w:r>
            <w:r w:rsidRPr="005A7400">
              <w:rPr>
                <w:rFonts w:hint="eastAsia"/>
                <w:sz w:val="17"/>
              </w:rPr>
              <w:t>勾选</w:t>
            </w:r>
            <w:r>
              <w:rPr>
                <w:rFonts w:hint="eastAsia"/>
                <w:sz w:val="17"/>
              </w:rPr>
              <w:t>预算所在部门及</w:t>
            </w:r>
            <w:r w:rsidRPr="005A7400">
              <w:rPr>
                <w:rFonts w:hint="eastAsia"/>
                <w:sz w:val="17"/>
              </w:rPr>
              <w:t>会签部门</w:t>
            </w:r>
            <w:r w:rsidRPr="005A7400">
              <w:rPr>
                <w:sz w:val="17"/>
              </w:rPr>
              <w:t xml:space="preserve">) </w:t>
            </w:r>
            <w:r w:rsidRPr="005A7400">
              <w:rPr>
                <w:color w:val="808080" w:themeColor="background1" w:themeShade="80"/>
                <w:sz w:val="17"/>
              </w:rPr>
              <w:t xml:space="preserve"> </w:t>
            </w:r>
            <w:r w:rsidRPr="005A7400">
              <w:rPr>
                <w:rFonts w:hint="eastAsia"/>
                <w:color w:val="808080" w:themeColor="background1" w:themeShade="80"/>
                <w:sz w:val="17"/>
              </w:rPr>
              <w:t>注</w:t>
            </w:r>
            <w:r w:rsidRPr="005A7400">
              <w:rPr>
                <w:color w:val="808080" w:themeColor="background1" w:themeShade="80"/>
                <w:sz w:val="17"/>
              </w:rPr>
              <w:t>：</w:t>
            </w:r>
            <w:r>
              <w:rPr>
                <w:rFonts w:hint="eastAsia"/>
                <w:color w:val="808080" w:themeColor="background1" w:themeShade="80"/>
                <w:sz w:val="17"/>
              </w:rPr>
              <w:t>如申请部门不是预算所在部门，由财务经理</w:t>
            </w:r>
            <w:r>
              <w:rPr>
                <w:color w:val="808080" w:themeColor="background1" w:themeShade="80"/>
                <w:sz w:val="17"/>
              </w:rPr>
              <w:t>勾选</w:t>
            </w:r>
            <w:r>
              <w:rPr>
                <w:rFonts w:hint="eastAsia"/>
                <w:color w:val="808080" w:themeColor="background1" w:themeShade="80"/>
                <w:sz w:val="17"/>
              </w:rPr>
              <w:t>预算所在部门。</w:t>
            </w:r>
            <w:r>
              <w:rPr>
                <w:sz w:val="17"/>
              </w:rPr>
              <w:t xml:space="preserve">      </w:t>
            </w:r>
          </w:p>
          <w:p w14:paraId="5E3ECF33" w14:textId="77777777" w:rsidR="003B3933" w:rsidRDefault="003B3933" w:rsidP="008C620C">
            <w:pPr>
              <w:pStyle w:val="af3"/>
              <w:jc w:val="left"/>
              <w:rPr>
                <w:sz w:val="17"/>
              </w:rPr>
            </w:pPr>
            <w:r>
              <w:rPr>
                <w:sz w:val="17"/>
              </w:rPr>
              <w:t xml:space="preserve">           </w:t>
            </w:r>
          </w:p>
          <w:p w14:paraId="2A9FCB25" w14:textId="3CDB981F" w:rsidR="003B3933" w:rsidRPr="005A47A6" w:rsidRDefault="003B3933" w:rsidP="00B1018F">
            <w:pPr>
              <w:pStyle w:val="af3"/>
              <w:ind w:rightChars="-91" w:right="-191"/>
              <w:jc w:val="left"/>
              <w:rPr>
                <w:sz w:val="18"/>
                <w:szCs w:val="18"/>
              </w:rPr>
            </w:pPr>
            <w:r>
              <w:rPr>
                <w:sz w:val="17"/>
              </w:rPr>
              <w:t xml:space="preserve">          </w:t>
            </w:r>
            <w:r>
              <w:rPr>
                <w:rFonts w:hint="eastAsia"/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 xml:space="preserve">    </w:t>
            </w:r>
            <w:r w:rsidR="00B1018F">
              <w:rPr>
                <w:sz w:val="18"/>
                <w:szCs w:val="18"/>
              </w:rPr>
              <w:t xml:space="preserve">                        </w:t>
            </w:r>
            <w:r w:rsidRPr="005A47A6">
              <w:rPr>
                <w:rFonts w:hint="eastAsia"/>
                <w:sz w:val="18"/>
                <w:szCs w:val="18"/>
              </w:rPr>
              <w:t>签字：</w:t>
            </w:r>
            <w:r w:rsidRPr="005A47A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5A47A6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  </w:t>
            </w:r>
            <w:r w:rsidRPr="005A47A6">
              <w:rPr>
                <w:sz w:val="18"/>
                <w:szCs w:val="18"/>
              </w:rPr>
              <w:t xml:space="preserve">       </w:t>
            </w:r>
            <w:r w:rsidRPr="005A47A6">
              <w:rPr>
                <w:rFonts w:hint="eastAsia"/>
                <w:sz w:val="18"/>
                <w:szCs w:val="18"/>
              </w:rPr>
              <w:t>年</w:t>
            </w:r>
            <w:r w:rsidRPr="005A47A6">
              <w:rPr>
                <w:sz w:val="18"/>
                <w:szCs w:val="18"/>
              </w:rPr>
              <w:t xml:space="preserve">     </w:t>
            </w:r>
            <w:r w:rsidRPr="005A47A6">
              <w:rPr>
                <w:rFonts w:hint="eastAsia"/>
                <w:sz w:val="18"/>
                <w:szCs w:val="18"/>
              </w:rPr>
              <w:t>月</w:t>
            </w:r>
            <w:r w:rsidRPr="005A47A6">
              <w:rPr>
                <w:sz w:val="18"/>
                <w:szCs w:val="18"/>
              </w:rPr>
              <w:t xml:space="preserve">    </w:t>
            </w:r>
            <w:r w:rsidRPr="005A47A6"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3B3933" w:rsidRPr="005A47A6" w14:paraId="45EFBB33" w14:textId="77777777" w:rsidTr="001B702F">
        <w:trPr>
          <w:trHeight w:val="473"/>
        </w:trPr>
        <w:tc>
          <w:tcPr>
            <w:tcW w:w="924" w:type="pct"/>
            <w:tcBorders>
              <w:bottom w:val="single" w:sz="4" w:space="0" w:color="auto"/>
            </w:tcBorders>
            <w:vAlign w:val="center"/>
            <w:hideMark/>
          </w:tcPr>
          <w:p w14:paraId="0CE98012" w14:textId="77777777" w:rsidR="003B3933" w:rsidRPr="005A47A6" w:rsidRDefault="003B3933" w:rsidP="008C620C">
            <w:pPr>
              <w:pStyle w:val="af3"/>
            </w:pPr>
            <w:r>
              <w:rPr>
                <w:rFonts w:hint="eastAsia"/>
              </w:rPr>
              <w:t>预算所在</w:t>
            </w:r>
            <w:r w:rsidRPr="005A47A6">
              <w:rPr>
                <w:rFonts w:hint="eastAsia"/>
              </w:rPr>
              <w:t>部门</w:t>
            </w:r>
          </w:p>
        </w:tc>
        <w:tc>
          <w:tcPr>
            <w:tcW w:w="2153" w:type="pct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74E2E82F" w14:textId="77777777" w:rsidR="003B3933" w:rsidRPr="0079647A" w:rsidRDefault="003B3933" w:rsidP="008C620C">
            <w:pPr>
              <w:pStyle w:val="af3"/>
              <w:rPr>
                <w:color w:val="000000"/>
                <w:szCs w:val="21"/>
              </w:rPr>
            </w:pPr>
            <w:r w:rsidRPr="0079647A">
              <w:rPr>
                <w:rFonts w:hint="eastAsia"/>
                <w:szCs w:val="21"/>
              </w:rPr>
              <w:t>□</w:t>
            </w:r>
            <w:r w:rsidRPr="0079647A">
              <w:rPr>
                <w:rFonts w:hint="eastAsia"/>
                <w:szCs w:val="21"/>
              </w:rPr>
              <w:t>I</w:t>
            </w:r>
            <w:r w:rsidRPr="0079647A">
              <w:rPr>
                <w:szCs w:val="21"/>
              </w:rPr>
              <w:t>T</w:t>
            </w:r>
            <w:r w:rsidRPr="0079647A">
              <w:rPr>
                <w:rFonts w:hint="eastAsia"/>
                <w:szCs w:val="21"/>
              </w:rPr>
              <w:t>服务部</w:t>
            </w:r>
            <w:r w:rsidRPr="0079647A">
              <w:rPr>
                <w:rFonts w:hint="eastAsia"/>
                <w:color w:val="000000"/>
                <w:szCs w:val="21"/>
              </w:rPr>
              <w:t xml:space="preserve"> </w:t>
            </w:r>
            <w:r w:rsidRPr="0079647A">
              <w:rPr>
                <w:szCs w:val="21"/>
              </w:rPr>
              <w:t xml:space="preserve">  </w:t>
            </w:r>
            <w:r w:rsidRPr="0079647A">
              <w:rPr>
                <w:rFonts w:hint="eastAsia"/>
                <w:szCs w:val="21"/>
              </w:rPr>
              <w:t>□</w:t>
            </w:r>
            <w:r w:rsidRPr="0079647A">
              <w:rPr>
                <w:rFonts w:hint="eastAsia"/>
                <w:color w:val="000000"/>
                <w:szCs w:val="21"/>
              </w:rPr>
              <w:t>I</w:t>
            </w:r>
            <w:r w:rsidRPr="0079647A">
              <w:rPr>
                <w:color w:val="000000"/>
                <w:szCs w:val="21"/>
              </w:rPr>
              <w:t>DC</w:t>
            </w:r>
            <w:r w:rsidRPr="0079647A">
              <w:rPr>
                <w:rFonts w:hint="eastAsia"/>
                <w:color w:val="000000"/>
                <w:szCs w:val="21"/>
              </w:rPr>
              <w:t>运维部</w:t>
            </w:r>
            <w:r w:rsidRPr="0079647A">
              <w:rPr>
                <w:rFonts w:hint="eastAsia"/>
                <w:color w:val="000000"/>
                <w:szCs w:val="21"/>
              </w:rPr>
              <w:t xml:space="preserve">   </w:t>
            </w:r>
            <w:r w:rsidRPr="0079647A">
              <w:rPr>
                <w:rFonts w:hint="eastAsia"/>
                <w:szCs w:val="21"/>
              </w:rPr>
              <w:t>□</w:t>
            </w:r>
            <w:r w:rsidRPr="0079647A">
              <w:rPr>
                <w:rFonts w:hint="eastAsia"/>
                <w:color w:val="000000"/>
                <w:szCs w:val="21"/>
              </w:rPr>
              <w:t>人力资源部</w:t>
            </w:r>
          </w:p>
          <w:p w14:paraId="3FF25560" w14:textId="77777777" w:rsidR="003B3933" w:rsidRPr="004B6BF1" w:rsidRDefault="003B3933" w:rsidP="008C620C">
            <w:pPr>
              <w:pStyle w:val="af3"/>
              <w:rPr>
                <w:color w:val="A6A6A6" w:themeColor="background1" w:themeShade="A6"/>
                <w:kern w:val="0"/>
                <w:u w:val="single"/>
              </w:rPr>
            </w:pPr>
            <w:r w:rsidRPr="0079647A">
              <w:rPr>
                <w:rFonts w:hint="eastAsia"/>
                <w:szCs w:val="21"/>
              </w:rPr>
              <w:t>□行政部</w:t>
            </w:r>
            <w:r w:rsidRPr="0079647A">
              <w:rPr>
                <w:rFonts w:hint="eastAsia"/>
                <w:color w:val="000000"/>
                <w:szCs w:val="21"/>
              </w:rPr>
              <w:t xml:space="preserve">   </w:t>
            </w:r>
            <w:r w:rsidRPr="0079647A">
              <w:rPr>
                <w:rFonts w:hint="eastAsia"/>
                <w:szCs w:val="21"/>
              </w:rPr>
              <w:t>□财务</w:t>
            </w:r>
            <w:r w:rsidRPr="0079647A">
              <w:rPr>
                <w:szCs w:val="21"/>
              </w:rPr>
              <w:t>部</w:t>
            </w:r>
            <w:r w:rsidRPr="0079647A">
              <w:rPr>
                <w:rFonts w:hint="eastAsia"/>
                <w:szCs w:val="21"/>
              </w:rPr>
              <w:t xml:space="preserve">   </w:t>
            </w:r>
            <w:r w:rsidRPr="0079647A">
              <w:rPr>
                <w:rFonts w:hint="eastAsia"/>
                <w:szCs w:val="21"/>
              </w:rPr>
              <w:t>□其他</w:t>
            </w:r>
            <w:r w:rsidRPr="0079647A">
              <w:rPr>
                <w:rFonts w:hint="eastAsia"/>
                <w:color w:val="A6A6A6" w:themeColor="background1" w:themeShade="A6"/>
                <w:kern w:val="0"/>
                <w:szCs w:val="21"/>
                <w:u w:val="single"/>
              </w:rPr>
              <w:t xml:space="preserve"> </w:t>
            </w:r>
            <w:r w:rsidRPr="0079647A">
              <w:rPr>
                <w:rFonts w:hint="eastAsia"/>
                <w:color w:val="A6A6A6" w:themeColor="background1" w:themeShade="A6"/>
                <w:kern w:val="0"/>
                <w:szCs w:val="21"/>
                <w:u w:val="single"/>
              </w:rPr>
              <w:t>注明部门</w:t>
            </w:r>
            <w:r w:rsidRPr="0079647A">
              <w:rPr>
                <w:color w:val="A6A6A6" w:themeColor="background1" w:themeShade="A6"/>
                <w:kern w:val="0"/>
                <w:szCs w:val="21"/>
                <w:u w:val="single"/>
              </w:rPr>
              <w:t xml:space="preserve"> </w:t>
            </w:r>
          </w:p>
        </w:tc>
        <w:tc>
          <w:tcPr>
            <w:tcW w:w="1923" w:type="pct"/>
            <w:gridSpan w:val="2"/>
            <w:tcBorders>
              <w:bottom w:val="single" w:sz="4" w:space="0" w:color="auto"/>
            </w:tcBorders>
            <w:vAlign w:val="center"/>
          </w:tcPr>
          <w:p w14:paraId="4EC218EB" w14:textId="77777777" w:rsidR="003B3933" w:rsidRPr="00464A2E" w:rsidRDefault="003B3933" w:rsidP="008C620C">
            <w:pPr>
              <w:pStyle w:val="af3"/>
              <w:rPr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/>
                <w:color w:val="BFBFBF" w:themeColor="background1" w:themeShade="BF"/>
                <w:sz w:val="18"/>
                <w:szCs w:val="18"/>
              </w:rPr>
              <w:t>部</w:t>
            </w:r>
            <w:r w:rsidRPr="00EA3A1F">
              <w:rPr>
                <w:rFonts w:hint="eastAsia"/>
                <w:color w:val="BFBFBF" w:themeColor="background1" w:themeShade="BF"/>
                <w:sz w:val="18"/>
                <w:szCs w:val="18"/>
              </w:rPr>
              <w:t>门经理</w:t>
            </w:r>
            <w:r>
              <w:rPr>
                <w:rFonts w:hint="eastAsia"/>
                <w:color w:val="BFBFBF" w:themeColor="background1" w:themeShade="BF"/>
                <w:sz w:val="18"/>
                <w:szCs w:val="18"/>
              </w:rPr>
              <w:t>/</w:t>
            </w:r>
            <w:r>
              <w:rPr>
                <w:rFonts w:hint="eastAsia"/>
                <w:color w:val="BFBFBF" w:themeColor="background1" w:themeShade="BF"/>
                <w:sz w:val="18"/>
                <w:szCs w:val="18"/>
              </w:rPr>
              <w:t>总监</w:t>
            </w:r>
            <w:r w:rsidRPr="00EA3A1F">
              <w:rPr>
                <w:rFonts w:hint="eastAsia"/>
                <w:color w:val="BFBFBF" w:themeColor="background1" w:themeShade="BF"/>
                <w:sz w:val="18"/>
                <w:szCs w:val="18"/>
              </w:rPr>
              <w:t>签批</w:t>
            </w:r>
            <w:r>
              <w:rPr>
                <w:rFonts w:hint="eastAsia"/>
                <w:color w:val="BFBFBF" w:themeColor="background1" w:themeShade="BF"/>
                <w:sz w:val="18"/>
                <w:szCs w:val="18"/>
              </w:rPr>
              <w:t>，</w:t>
            </w:r>
            <w:r w:rsidRPr="00EA3A1F">
              <w:rPr>
                <w:rFonts w:hint="eastAsia"/>
                <w:color w:val="BFBFBF" w:themeColor="background1" w:themeShade="BF"/>
                <w:sz w:val="18"/>
                <w:szCs w:val="18"/>
              </w:rPr>
              <w:t>审批意见</w:t>
            </w:r>
            <w:r w:rsidRPr="00EA3A1F">
              <w:rPr>
                <w:rFonts w:hint="eastAsia"/>
                <w:color w:val="BFBFBF" w:themeColor="background1" w:themeShade="BF"/>
                <w:sz w:val="18"/>
                <w:szCs w:val="18"/>
              </w:rPr>
              <w:t>/</w:t>
            </w:r>
            <w:r w:rsidRPr="00EA3A1F">
              <w:rPr>
                <w:rFonts w:hint="eastAsia"/>
                <w:color w:val="BFBFBF" w:themeColor="background1" w:themeShade="BF"/>
                <w:sz w:val="18"/>
                <w:szCs w:val="18"/>
              </w:rPr>
              <w:t>签字</w:t>
            </w:r>
            <w:r w:rsidRPr="00EA3A1F">
              <w:rPr>
                <w:rFonts w:hint="eastAsia"/>
                <w:color w:val="BFBFBF" w:themeColor="background1" w:themeShade="BF"/>
                <w:sz w:val="18"/>
                <w:szCs w:val="18"/>
              </w:rPr>
              <w:t>/</w:t>
            </w:r>
            <w:r w:rsidRPr="00EA3A1F">
              <w:rPr>
                <w:rFonts w:hint="eastAsia"/>
                <w:color w:val="BFBFBF" w:themeColor="background1" w:themeShade="BF"/>
                <w:sz w:val="18"/>
                <w:szCs w:val="18"/>
              </w:rPr>
              <w:t>日期：</w:t>
            </w:r>
          </w:p>
          <w:p w14:paraId="0742CF6F" w14:textId="77777777" w:rsidR="003B3933" w:rsidRPr="004E478E" w:rsidRDefault="003B3933" w:rsidP="008C620C">
            <w:pPr>
              <w:pStyle w:val="af3"/>
              <w:rPr>
                <w:sz w:val="18"/>
                <w:szCs w:val="18"/>
              </w:rPr>
            </w:pPr>
          </w:p>
          <w:p w14:paraId="291C838F" w14:textId="77777777" w:rsidR="003B3933" w:rsidRPr="003F0834" w:rsidRDefault="003B3933" w:rsidP="008C620C">
            <w:pPr>
              <w:pStyle w:val="af3"/>
              <w:rPr>
                <w:sz w:val="18"/>
                <w:szCs w:val="18"/>
              </w:rPr>
            </w:pPr>
          </w:p>
        </w:tc>
      </w:tr>
      <w:tr w:rsidR="003B3933" w:rsidRPr="005A47A6" w14:paraId="0019C2D9" w14:textId="77777777" w:rsidTr="001B702F">
        <w:trPr>
          <w:trHeight w:val="766"/>
        </w:trPr>
        <w:tc>
          <w:tcPr>
            <w:tcW w:w="924" w:type="pct"/>
            <w:tcBorders>
              <w:top w:val="single" w:sz="4" w:space="0" w:color="auto"/>
            </w:tcBorders>
            <w:vAlign w:val="center"/>
          </w:tcPr>
          <w:p w14:paraId="18ED5A7D" w14:textId="77777777" w:rsidR="003B3933" w:rsidRDefault="003B3933" w:rsidP="008C620C">
            <w:pPr>
              <w:pStyle w:val="af3"/>
            </w:pPr>
            <w:r>
              <w:rPr>
                <w:rFonts w:hint="eastAsia"/>
              </w:rPr>
              <w:t>会签部门</w:t>
            </w:r>
          </w:p>
        </w:tc>
        <w:tc>
          <w:tcPr>
            <w:tcW w:w="2153" w:type="pct"/>
            <w:gridSpan w:val="2"/>
            <w:tcBorders>
              <w:top w:val="single" w:sz="4" w:space="0" w:color="auto"/>
            </w:tcBorders>
            <w:vAlign w:val="center"/>
          </w:tcPr>
          <w:p w14:paraId="64B52169" w14:textId="77777777" w:rsidR="003B3933" w:rsidRPr="0079647A" w:rsidRDefault="003B3933" w:rsidP="008C620C">
            <w:pPr>
              <w:pStyle w:val="af3"/>
              <w:rPr>
                <w:szCs w:val="21"/>
              </w:rPr>
            </w:pPr>
            <w:r w:rsidRPr="0079647A">
              <w:rPr>
                <w:rFonts w:hint="eastAsia"/>
                <w:kern w:val="0"/>
                <w:szCs w:val="21"/>
              </w:rPr>
              <w:t>□</w:t>
            </w:r>
            <w:r w:rsidRPr="0079647A">
              <w:rPr>
                <w:rFonts w:hint="eastAsia"/>
                <w:color w:val="000000"/>
                <w:kern w:val="0"/>
                <w:szCs w:val="21"/>
              </w:rPr>
              <w:t>法</w:t>
            </w:r>
            <w:proofErr w:type="gramStart"/>
            <w:r w:rsidRPr="0079647A">
              <w:rPr>
                <w:rFonts w:hint="eastAsia"/>
                <w:color w:val="000000"/>
                <w:kern w:val="0"/>
                <w:szCs w:val="21"/>
              </w:rPr>
              <w:t>务</w:t>
            </w:r>
            <w:proofErr w:type="gramEnd"/>
            <w:r w:rsidRPr="0079647A">
              <w:rPr>
                <w:rFonts w:hint="eastAsia"/>
                <w:color w:val="000000"/>
                <w:kern w:val="0"/>
                <w:szCs w:val="21"/>
              </w:rPr>
              <w:t>外联部</w:t>
            </w:r>
            <w:r>
              <w:rPr>
                <w:rFonts w:hint="eastAsia"/>
                <w:color w:val="000000"/>
                <w:kern w:val="0"/>
                <w:szCs w:val="21"/>
              </w:rPr>
              <w:t xml:space="preserve">    </w:t>
            </w:r>
            <w:r w:rsidRPr="0079647A"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大数据</w:t>
            </w:r>
            <w:r>
              <w:rPr>
                <w:szCs w:val="21"/>
              </w:rPr>
              <w:t>中心</w:t>
            </w:r>
            <w:r>
              <w:rPr>
                <w:color w:val="A6A6A6" w:themeColor="background1" w:themeShade="A6"/>
                <w:kern w:val="0"/>
                <w:szCs w:val="21"/>
                <w:u w:val="single"/>
              </w:rPr>
              <w:t xml:space="preserve"> </w:t>
            </w:r>
            <w:r w:rsidRPr="0079647A">
              <w:rPr>
                <w:rFonts w:hint="eastAsia"/>
                <w:color w:val="A6A6A6" w:themeColor="background1" w:themeShade="A6"/>
                <w:kern w:val="0"/>
                <w:szCs w:val="21"/>
                <w:u w:val="single"/>
              </w:rPr>
              <w:t>注明部门</w:t>
            </w:r>
            <w:r>
              <w:rPr>
                <w:rFonts w:hint="eastAsia"/>
                <w:color w:val="A6A6A6" w:themeColor="background1" w:themeShade="A6"/>
                <w:kern w:val="0"/>
                <w:szCs w:val="21"/>
                <w:u w:val="single"/>
              </w:rPr>
              <w:t xml:space="preserve">  </w:t>
            </w:r>
          </w:p>
          <w:p w14:paraId="13CF953C" w14:textId="77777777" w:rsidR="003B3933" w:rsidRPr="0079647A" w:rsidRDefault="003B3933" w:rsidP="008C620C">
            <w:pPr>
              <w:pStyle w:val="af3"/>
              <w:rPr>
                <w:color w:val="000000"/>
                <w:kern w:val="0"/>
                <w:szCs w:val="21"/>
              </w:rPr>
            </w:pPr>
            <w:r w:rsidRPr="0079647A">
              <w:rPr>
                <w:rFonts w:hint="eastAsia"/>
                <w:kern w:val="0"/>
                <w:szCs w:val="21"/>
              </w:rPr>
              <w:t>□</w:t>
            </w:r>
            <w:r>
              <w:rPr>
                <w:rFonts w:hint="eastAsia"/>
                <w:color w:val="000000"/>
                <w:kern w:val="0"/>
                <w:szCs w:val="21"/>
              </w:rPr>
              <w:t>企业</w:t>
            </w:r>
            <w:r w:rsidRPr="0079647A">
              <w:rPr>
                <w:rFonts w:hint="eastAsia"/>
                <w:color w:val="000000"/>
                <w:kern w:val="0"/>
                <w:szCs w:val="21"/>
              </w:rPr>
              <w:t>事业部</w:t>
            </w:r>
            <w:r w:rsidRPr="0079647A"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  <w:r w:rsidRPr="00BE551B">
              <w:rPr>
                <w:color w:val="A6A6A6" w:themeColor="background1" w:themeShade="A6"/>
                <w:kern w:val="0"/>
                <w:szCs w:val="21"/>
                <w:u w:val="single"/>
              </w:rPr>
              <w:t xml:space="preserve">     </w:t>
            </w:r>
            <w:r w:rsidRPr="0079647A">
              <w:rPr>
                <w:rFonts w:hint="eastAsia"/>
                <w:color w:val="A6A6A6" w:themeColor="background1" w:themeShade="A6"/>
                <w:kern w:val="0"/>
                <w:szCs w:val="21"/>
                <w:u w:val="single"/>
              </w:rPr>
              <w:t>注明下级部门</w:t>
            </w:r>
            <w:r>
              <w:rPr>
                <w:rFonts w:hint="eastAsia"/>
                <w:color w:val="A6A6A6" w:themeColor="background1" w:themeShade="A6"/>
                <w:kern w:val="0"/>
                <w:szCs w:val="21"/>
                <w:u w:val="single"/>
              </w:rPr>
              <w:t xml:space="preserve">     </w:t>
            </w:r>
            <w:r w:rsidRPr="0079647A">
              <w:rPr>
                <w:color w:val="A6A6A6" w:themeColor="background1" w:themeShade="A6"/>
                <w:kern w:val="0"/>
                <w:szCs w:val="21"/>
                <w:u w:val="single"/>
              </w:rPr>
              <w:t xml:space="preserve"> </w:t>
            </w:r>
            <w:r w:rsidRPr="0079647A">
              <w:rPr>
                <w:kern w:val="0"/>
                <w:szCs w:val="21"/>
              </w:rPr>
              <w:t xml:space="preserve"> </w:t>
            </w:r>
          </w:p>
          <w:p w14:paraId="1D9CDB57" w14:textId="77777777" w:rsidR="003B3933" w:rsidRPr="0079647A" w:rsidRDefault="003B3933" w:rsidP="008C620C">
            <w:pPr>
              <w:pStyle w:val="af3"/>
              <w:rPr>
                <w:szCs w:val="21"/>
              </w:rPr>
            </w:pPr>
            <w:r w:rsidRPr="0079647A"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个人</w:t>
            </w:r>
            <w:r w:rsidRPr="0079647A">
              <w:rPr>
                <w:rFonts w:hint="eastAsia"/>
                <w:szCs w:val="21"/>
              </w:rPr>
              <w:t>事业</w:t>
            </w:r>
            <w:r w:rsidRPr="0079647A">
              <w:rPr>
                <w:szCs w:val="21"/>
              </w:rPr>
              <w:t>部</w:t>
            </w:r>
            <w:r>
              <w:rPr>
                <w:rFonts w:hint="eastAsia"/>
                <w:szCs w:val="21"/>
              </w:rPr>
              <w:t xml:space="preserve"> </w:t>
            </w:r>
            <w:r w:rsidRPr="00BE551B">
              <w:rPr>
                <w:color w:val="A6A6A6" w:themeColor="background1" w:themeShade="A6"/>
                <w:kern w:val="0"/>
                <w:szCs w:val="21"/>
                <w:u w:val="single"/>
              </w:rPr>
              <w:t xml:space="preserve">     </w:t>
            </w:r>
            <w:r w:rsidRPr="0079647A">
              <w:rPr>
                <w:rFonts w:hint="eastAsia"/>
                <w:color w:val="A6A6A6" w:themeColor="background1" w:themeShade="A6"/>
                <w:kern w:val="0"/>
                <w:szCs w:val="21"/>
                <w:u w:val="single"/>
              </w:rPr>
              <w:t>注明下级部门</w:t>
            </w:r>
            <w:r>
              <w:rPr>
                <w:rFonts w:hint="eastAsia"/>
                <w:color w:val="A6A6A6" w:themeColor="background1" w:themeShade="A6"/>
                <w:kern w:val="0"/>
                <w:szCs w:val="21"/>
                <w:u w:val="single"/>
              </w:rPr>
              <w:t xml:space="preserve">     </w:t>
            </w:r>
            <w:r w:rsidRPr="0079647A">
              <w:rPr>
                <w:color w:val="A6A6A6" w:themeColor="background1" w:themeShade="A6"/>
                <w:kern w:val="0"/>
                <w:szCs w:val="21"/>
                <w:u w:val="single"/>
              </w:rPr>
              <w:t xml:space="preserve"> </w:t>
            </w:r>
            <w:r w:rsidRPr="0079647A">
              <w:rPr>
                <w:kern w:val="0"/>
                <w:szCs w:val="21"/>
              </w:rPr>
              <w:t xml:space="preserve"> </w:t>
            </w:r>
            <w:r w:rsidRPr="0079647A">
              <w:rPr>
                <w:rFonts w:hint="eastAsia"/>
                <w:szCs w:val="21"/>
              </w:rPr>
              <w:t xml:space="preserve"> </w:t>
            </w:r>
            <w:r w:rsidRPr="0079647A">
              <w:rPr>
                <w:szCs w:val="21"/>
              </w:rPr>
              <w:t xml:space="preserve"> </w:t>
            </w:r>
            <w:r w:rsidRPr="0079647A">
              <w:rPr>
                <w:rFonts w:hint="eastAsia"/>
                <w:color w:val="000000"/>
                <w:szCs w:val="21"/>
              </w:rPr>
              <w:t xml:space="preserve"> </w:t>
            </w:r>
          </w:p>
          <w:p w14:paraId="25976974" w14:textId="77777777" w:rsidR="003B3933" w:rsidRDefault="003B3933" w:rsidP="008C620C">
            <w:pPr>
              <w:pStyle w:val="af3"/>
              <w:rPr>
                <w:sz w:val="28"/>
                <w:szCs w:val="28"/>
              </w:rPr>
            </w:pPr>
            <w:r w:rsidRPr="0079647A">
              <w:rPr>
                <w:rFonts w:hint="eastAsia"/>
                <w:szCs w:val="21"/>
              </w:rPr>
              <w:t>□</w:t>
            </w:r>
            <w:r w:rsidRPr="0079647A">
              <w:rPr>
                <w:rFonts w:hint="eastAsia"/>
                <w:color w:val="000000"/>
                <w:kern w:val="0"/>
                <w:szCs w:val="21"/>
              </w:rPr>
              <w:t>其他</w:t>
            </w:r>
            <w:r w:rsidRPr="0079647A"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  <w:r w:rsidRPr="0079647A">
              <w:rPr>
                <w:rFonts w:hint="eastAsia"/>
                <w:color w:val="A6A6A6" w:themeColor="background1" w:themeShade="A6"/>
                <w:kern w:val="0"/>
                <w:szCs w:val="21"/>
                <w:u w:val="single"/>
              </w:rPr>
              <w:t>注明部门或</w:t>
            </w:r>
            <w:r w:rsidRPr="0079647A">
              <w:rPr>
                <w:color w:val="A6A6A6" w:themeColor="background1" w:themeShade="A6"/>
                <w:kern w:val="0"/>
                <w:szCs w:val="21"/>
                <w:u w:val="single"/>
              </w:rPr>
              <w:t>岗位</w:t>
            </w:r>
            <w:r w:rsidRPr="0079647A">
              <w:rPr>
                <w:color w:val="A6A6A6" w:themeColor="background1" w:themeShade="A6"/>
                <w:kern w:val="0"/>
                <w:szCs w:val="21"/>
                <w:u w:val="single"/>
              </w:rPr>
              <w:t xml:space="preserve">   </w:t>
            </w:r>
            <w:r w:rsidRPr="0079647A">
              <w:rPr>
                <w:kern w:val="0"/>
                <w:szCs w:val="21"/>
              </w:rPr>
              <w:t xml:space="preserve"> </w:t>
            </w:r>
            <w:r w:rsidRPr="0079647A">
              <w:rPr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23" w:type="pct"/>
            <w:gridSpan w:val="2"/>
            <w:tcBorders>
              <w:top w:val="single" w:sz="4" w:space="0" w:color="auto"/>
            </w:tcBorders>
          </w:tcPr>
          <w:p w14:paraId="3CB5609B" w14:textId="77777777" w:rsidR="003B3933" w:rsidRDefault="003B3933" w:rsidP="008C620C">
            <w:pPr>
              <w:pStyle w:val="af3"/>
              <w:rPr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/>
                <w:color w:val="BFBFBF" w:themeColor="background1" w:themeShade="BF"/>
                <w:sz w:val="18"/>
                <w:szCs w:val="18"/>
              </w:rPr>
              <w:t>部门经理、</w:t>
            </w:r>
            <w:r>
              <w:rPr>
                <w:color w:val="BFBFBF" w:themeColor="background1" w:themeShade="BF"/>
                <w:sz w:val="18"/>
                <w:szCs w:val="18"/>
              </w:rPr>
              <w:t>总监</w:t>
            </w:r>
            <w:r>
              <w:rPr>
                <w:rFonts w:hint="eastAsia"/>
                <w:color w:val="BFBFBF" w:themeColor="background1" w:themeShade="BF"/>
                <w:sz w:val="18"/>
                <w:szCs w:val="18"/>
              </w:rPr>
              <w:t>或事业部总经理签批，</w:t>
            </w:r>
            <w:r w:rsidRPr="00EA3A1F">
              <w:rPr>
                <w:rFonts w:hint="eastAsia"/>
                <w:color w:val="BFBFBF" w:themeColor="background1" w:themeShade="BF"/>
                <w:sz w:val="18"/>
                <w:szCs w:val="18"/>
              </w:rPr>
              <w:t>审批意见</w:t>
            </w:r>
            <w:r w:rsidRPr="00EA3A1F">
              <w:rPr>
                <w:rFonts w:hint="eastAsia"/>
                <w:color w:val="BFBFBF" w:themeColor="background1" w:themeShade="BF"/>
                <w:sz w:val="18"/>
                <w:szCs w:val="18"/>
              </w:rPr>
              <w:t>/</w:t>
            </w:r>
            <w:r w:rsidRPr="00EA3A1F">
              <w:rPr>
                <w:rFonts w:hint="eastAsia"/>
                <w:color w:val="BFBFBF" w:themeColor="background1" w:themeShade="BF"/>
                <w:sz w:val="18"/>
                <w:szCs w:val="18"/>
              </w:rPr>
              <w:t>签字</w:t>
            </w:r>
            <w:r w:rsidRPr="00EA3A1F">
              <w:rPr>
                <w:rFonts w:hint="eastAsia"/>
                <w:color w:val="BFBFBF" w:themeColor="background1" w:themeShade="BF"/>
                <w:sz w:val="18"/>
                <w:szCs w:val="18"/>
              </w:rPr>
              <w:t>/</w:t>
            </w:r>
            <w:r w:rsidRPr="00EA3A1F">
              <w:rPr>
                <w:rFonts w:hint="eastAsia"/>
                <w:color w:val="BFBFBF" w:themeColor="background1" w:themeShade="BF"/>
                <w:sz w:val="18"/>
                <w:szCs w:val="18"/>
              </w:rPr>
              <w:t>日期：</w:t>
            </w:r>
          </w:p>
          <w:p w14:paraId="1547EF81" w14:textId="77777777" w:rsidR="003B3933" w:rsidRDefault="003B3933" w:rsidP="008C620C">
            <w:pPr>
              <w:pStyle w:val="af3"/>
              <w:rPr>
                <w:color w:val="BFBFBF" w:themeColor="background1" w:themeShade="BF"/>
                <w:sz w:val="18"/>
                <w:szCs w:val="18"/>
              </w:rPr>
            </w:pPr>
          </w:p>
          <w:p w14:paraId="03BBEF80" w14:textId="77777777" w:rsidR="003B3933" w:rsidRDefault="003B3933" w:rsidP="008C620C">
            <w:pPr>
              <w:pStyle w:val="af3"/>
              <w:rPr>
                <w:color w:val="BFBFBF" w:themeColor="background1" w:themeShade="BF"/>
                <w:sz w:val="18"/>
                <w:szCs w:val="18"/>
              </w:rPr>
            </w:pPr>
          </w:p>
          <w:p w14:paraId="5BDFA77D" w14:textId="77777777" w:rsidR="003B3933" w:rsidRDefault="003B3933" w:rsidP="008C620C">
            <w:pPr>
              <w:pStyle w:val="af3"/>
              <w:rPr>
                <w:color w:val="BFBFBF" w:themeColor="background1" w:themeShade="BF"/>
                <w:sz w:val="18"/>
                <w:szCs w:val="18"/>
              </w:rPr>
            </w:pPr>
          </w:p>
          <w:p w14:paraId="2E2943C6" w14:textId="77777777" w:rsidR="003B3933" w:rsidRPr="00EA3A1F" w:rsidRDefault="003B3933" w:rsidP="008C620C">
            <w:pPr>
              <w:pStyle w:val="af3"/>
              <w:rPr>
                <w:color w:val="BFBFBF" w:themeColor="background1" w:themeShade="BF"/>
                <w:sz w:val="18"/>
                <w:szCs w:val="18"/>
              </w:rPr>
            </w:pPr>
          </w:p>
        </w:tc>
      </w:tr>
      <w:tr w:rsidR="003B3933" w:rsidRPr="005A47A6" w14:paraId="0985E4DC" w14:textId="77777777" w:rsidTr="001B702F">
        <w:trPr>
          <w:trHeight w:val="333"/>
        </w:trPr>
        <w:tc>
          <w:tcPr>
            <w:tcW w:w="924" w:type="pct"/>
            <w:vAlign w:val="center"/>
            <w:hideMark/>
          </w:tcPr>
          <w:p w14:paraId="7754AFFB" w14:textId="77777777" w:rsidR="003B3933" w:rsidRPr="005A47A6" w:rsidRDefault="003B3933" w:rsidP="008C620C">
            <w:pPr>
              <w:pStyle w:val="af3"/>
            </w:pPr>
            <w:r>
              <w:rPr>
                <w:rFonts w:hint="eastAsia"/>
              </w:rPr>
              <w:t>财务总监</w:t>
            </w:r>
            <w:r w:rsidRPr="00877808">
              <w:rPr>
                <w:sz w:val="15"/>
                <w:szCs w:val="15"/>
              </w:rPr>
              <w:t>(</w:t>
            </w:r>
            <w:r w:rsidRPr="00877808">
              <w:rPr>
                <w:rFonts w:hint="eastAsia"/>
                <w:sz w:val="15"/>
                <w:szCs w:val="15"/>
              </w:rPr>
              <w:t>确认会签部门是否</w:t>
            </w:r>
            <w:proofErr w:type="gramStart"/>
            <w:r w:rsidRPr="00877808">
              <w:rPr>
                <w:rFonts w:hint="eastAsia"/>
                <w:sz w:val="15"/>
                <w:szCs w:val="15"/>
              </w:rPr>
              <w:t>完整</w:t>
            </w:r>
            <w:r w:rsidRPr="00877808">
              <w:rPr>
                <w:sz w:val="15"/>
                <w:szCs w:val="15"/>
              </w:rPr>
              <w:t>)</w:t>
            </w:r>
            <w:proofErr w:type="gramEnd"/>
          </w:p>
        </w:tc>
        <w:tc>
          <w:tcPr>
            <w:tcW w:w="2587" w:type="pct"/>
            <w:gridSpan w:val="3"/>
            <w:vAlign w:val="center"/>
          </w:tcPr>
          <w:p w14:paraId="06F03663" w14:textId="77777777" w:rsidR="003B3933" w:rsidRPr="005A47A6" w:rsidRDefault="003B3933" w:rsidP="008C620C">
            <w:pPr>
              <w:pStyle w:val="af3"/>
              <w:rPr>
                <w:sz w:val="18"/>
                <w:szCs w:val="18"/>
              </w:rPr>
            </w:pPr>
            <w:r w:rsidRPr="005A47A6">
              <w:rPr>
                <w:rFonts w:hint="eastAsia"/>
                <w:sz w:val="18"/>
                <w:szCs w:val="18"/>
              </w:rPr>
              <w:t>审核意见：</w:t>
            </w:r>
            <w:r w:rsidRPr="005A47A6">
              <w:rPr>
                <w:sz w:val="18"/>
                <w:szCs w:val="18"/>
              </w:rPr>
              <w:t>(</w:t>
            </w:r>
            <w:r w:rsidRPr="005A47A6">
              <w:rPr>
                <w:rFonts w:hint="eastAsia"/>
                <w:sz w:val="18"/>
                <w:szCs w:val="18"/>
              </w:rPr>
              <w:t>如需加签分管领导，请在意见中注明</w:t>
            </w:r>
            <w:r w:rsidRPr="005A47A6">
              <w:rPr>
                <w:sz w:val="18"/>
                <w:szCs w:val="18"/>
              </w:rPr>
              <w:t>)</w:t>
            </w:r>
          </w:p>
          <w:p w14:paraId="48631B01" w14:textId="77777777" w:rsidR="003B3933" w:rsidRDefault="003B3933" w:rsidP="008C620C">
            <w:pPr>
              <w:pStyle w:val="af3"/>
              <w:rPr>
                <w:sz w:val="18"/>
                <w:szCs w:val="18"/>
              </w:rPr>
            </w:pPr>
          </w:p>
          <w:p w14:paraId="1D0FC131" w14:textId="77777777" w:rsidR="003B3933" w:rsidRDefault="003B3933" w:rsidP="008C620C">
            <w:pPr>
              <w:pStyle w:val="af3"/>
              <w:rPr>
                <w:sz w:val="18"/>
                <w:szCs w:val="18"/>
              </w:rPr>
            </w:pPr>
          </w:p>
          <w:p w14:paraId="007347C0" w14:textId="77777777" w:rsidR="003B3933" w:rsidRPr="0094519C" w:rsidRDefault="003B3933" w:rsidP="008C620C">
            <w:pPr>
              <w:pStyle w:val="af3"/>
              <w:rPr>
                <w:sz w:val="18"/>
                <w:szCs w:val="18"/>
              </w:rPr>
            </w:pPr>
          </w:p>
        </w:tc>
        <w:tc>
          <w:tcPr>
            <w:tcW w:w="1489" w:type="pct"/>
            <w:vAlign w:val="center"/>
          </w:tcPr>
          <w:p w14:paraId="61944725" w14:textId="77777777" w:rsidR="003B3933" w:rsidRDefault="003B3933" w:rsidP="008C620C">
            <w:pPr>
              <w:widowControl/>
              <w:jc w:val="left"/>
              <w:rPr>
                <w:sz w:val="18"/>
                <w:szCs w:val="18"/>
              </w:rPr>
            </w:pPr>
            <w:r w:rsidRPr="005A47A6">
              <w:rPr>
                <w:rFonts w:hint="eastAsia"/>
                <w:sz w:val="18"/>
                <w:szCs w:val="18"/>
              </w:rPr>
              <w:t>签字：</w:t>
            </w:r>
          </w:p>
          <w:p w14:paraId="107A51B4" w14:textId="77777777" w:rsidR="003B3933" w:rsidRDefault="003B3933" w:rsidP="008C620C">
            <w:pPr>
              <w:widowControl/>
              <w:jc w:val="left"/>
              <w:rPr>
                <w:sz w:val="18"/>
                <w:szCs w:val="18"/>
              </w:rPr>
            </w:pPr>
          </w:p>
          <w:p w14:paraId="3F9D1D9D" w14:textId="77777777" w:rsidR="003B3933" w:rsidRPr="005A47A6" w:rsidRDefault="003B3933" w:rsidP="008C620C">
            <w:pPr>
              <w:pStyle w:val="af3"/>
              <w:ind w:left="57" w:firstLineChars="150" w:firstLine="270"/>
              <w:jc w:val="right"/>
              <w:rPr>
                <w:sz w:val="18"/>
                <w:szCs w:val="18"/>
              </w:rPr>
            </w:pPr>
            <w:r w:rsidRPr="005A47A6">
              <w:rPr>
                <w:rFonts w:hint="eastAsia"/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 xml:space="preserve"> </w:t>
            </w:r>
            <w:r w:rsidRPr="005A47A6">
              <w:rPr>
                <w:sz w:val="18"/>
                <w:szCs w:val="18"/>
              </w:rPr>
              <w:t xml:space="preserve">   </w:t>
            </w:r>
            <w:r w:rsidRPr="005A47A6">
              <w:rPr>
                <w:rFonts w:hint="eastAsia"/>
                <w:sz w:val="18"/>
                <w:szCs w:val="18"/>
              </w:rPr>
              <w:t>月</w:t>
            </w:r>
            <w:r w:rsidRPr="005A47A6">
              <w:rPr>
                <w:sz w:val="18"/>
                <w:szCs w:val="18"/>
              </w:rPr>
              <w:t xml:space="preserve">    </w:t>
            </w:r>
            <w:r w:rsidRPr="005A47A6"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3B3933" w:rsidRPr="005A47A6" w14:paraId="323EE626" w14:textId="77777777" w:rsidTr="001B702F">
        <w:trPr>
          <w:trHeight w:val="358"/>
        </w:trPr>
        <w:tc>
          <w:tcPr>
            <w:tcW w:w="924" w:type="pct"/>
            <w:vAlign w:val="center"/>
          </w:tcPr>
          <w:p w14:paraId="70A970B6" w14:textId="6C470313" w:rsidR="003B3933" w:rsidRPr="005A47A6" w:rsidRDefault="003B3933" w:rsidP="005168E7">
            <w:pPr>
              <w:pStyle w:val="af3"/>
            </w:pPr>
            <w:r>
              <w:rPr>
                <w:rFonts w:hint="eastAsia"/>
              </w:rPr>
              <w:t>市场运营部</w:t>
            </w:r>
            <w:r w:rsidR="005168E7">
              <w:rPr>
                <w:rFonts w:hint="eastAsia"/>
              </w:rPr>
              <w:t>总监</w:t>
            </w:r>
            <w:r w:rsidRPr="00041311">
              <w:rPr>
                <w:rFonts w:ascii="微软雅黑" w:hAnsi="微软雅黑"/>
                <w:sz w:val="15"/>
                <w:szCs w:val="15"/>
              </w:rPr>
              <w:t>(</w:t>
            </w:r>
            <w:r w:rsidRPr="00041311">
              <w:rPr>
                <w:rFonts w:ascii="微软雅黑" w:hAnsi="微软雅黑" w:hint="eastAsia"/>
                <w:sz w:val="15"/>
                <w:szCs w:val="15"/>
              </w:rPr>
              <w:t>确认会签部门是否</w:t>
            </w:r>
            <w:proofErr w:type="gramStart"/>
            <w:r w:rsidRPr="00041311">
              <w:rPr>
                <w:rFonts w:ascii="微软雅黑" w:hAnsi="微软雅黑" w:hint="eastAsia"/>
                <w:sz w:val="15"/>
                <w:szCs w:val="15"/>
              </w:rPr>
              <w:t>完整</w:t>
            </w:r>
            <w:r w:rsidRPr="00041311">
              <w:rPr>
                <w:rFonts w:ascii="微软雅黑" w:hAnsi="微软雅黑"/>
                <w:sz w:val="15"/>
                <w:szCs w:val="15"/>
              </w:rPr>
              <w:t>)</w:t>
            </w:r>
            <w:proofErr w:type="gramEnd"/>
          </w:p>
        </w:tc>
        <w:tc>
          <w:tcPr>
            <w:tcW w:w="2587" w:type="pct"/>
            <w:gridSpan w:val="3"/>
            <w:vAlign w:val="center"/>
          </w:tcPr>
          <w:p w14:paraId="2F55D713" w14:textId="77777777" w:rsidR="003B3933" w:rsidRDefault="003B3933" w:rsidP="008C620C">
            <w:pPr>
              <w:pStyle w:val="af3"/>
            </w:pPr>
            <w:r w:rsidRPr="005A47A6">
              <w:rPr>
                <w:rFonts w:hint="eastAsia"/>
                <w:sz w:val="18"/>
                <w:szCs w:val="18"/>
              </w:rPr>
              <w:t>审核意见：</w:t>
            </w:r>
            <w:r w:rsidRPr="005A47A6">
              <w:t xml:space="preserve"> </w:t>
            </w:r>
          </w:p>
          <w:p w14:paraId="0B28CF8B" w14:textId="77777777" w:rsidR="003B3933" w:rsidRDefault="003B3933" w:rsidP="008C620C">
            <w:pPr>
              <w:pStyle w:val="af3"/>
            </w:pPr>
          </w:p>
          <w:p w14:paraId="37AEC098" w14:textId="77777777" w:rsidR="003B3933" w:rsidRPr="005A47A6" w:rsidRDefault="003B3933" w:rsidP="008C620C">
            <w:pPr>
              <w:pStyle w:val="af3"/>
            </w:pPr>
          </w:p>
          <w:p w14:paraId="461F4A6E" w14:textId="77777777" w:rsidR="003B3933" w:rsidRPr="005A47A6" w:rsidRDefault="003B3933" w:rsidP="008C620C">
            <w:pPr>
              <w:pStyle w:val="af3"/>
              <w:rPr>
                <w:sz w:val="18"/>
                <w:szCs w:val="18"/>
              </w:rPr>
            </w:pPr>
          </w:p>
        </w:tc>
        <w:tc>
          <w:tcPr>
            <w:tcW w:w="1489" w:type="pct"/>
            <w:vAlign w:val="center"/>
          </w:tcPr>
          <w:p w14:paraId="3977352E" w14:textId="77777777" w:rsidR="003B3933" w:rsidRDefault="003B3933" w:rsidP="008C620C">
            <w:pPr>
              <w:widowControl/>
              <w:jc w:val="left"/>
              <w:rPr>
                <w:sz w:val="18"/>
                <w:szCs w:val="18"/>
              </w:rPr>
            </w:pPr>
            <w:r w:rsidRPr="005A47A6">
              <w:rPr>
                <w:rFonts w:hint="eastAsia"/>
                <w:sz w:val="18"/>
                <w:szCs w:val="18"/>
              </w:rPr>
              <w:t>签字：</w:t>
            </w:r>
          </w:p>
          <w:p w14:paraId="2D3FE9AC" w14:textId="77777777" w:rsidR="003B3933" w:rsidRDefault="003B3933" w:rsidP="008C620C">
            <w:pPr>
              <w:widowControl/>
              <w:jc w:val="left"/>
              <w:rPr>
                <w:sz w:val="18"/>
                <w:szCs w:val="18"/>
              </w:rPr>
            </w:pPr>
          </w:p>
          <w:p w14:paraId="07F43BA9" w14:textId="77777777" w:rsidR="003B3933" w:rsidRDefault="003B3933" w:rsidP="008C620C">
            <w:pPr>
              <w:widowControl/>
              <w:jc w:val="left"/>
              <w:rPr>
                <w:sz w:val="18"/>
                <w:szCs w:val="18"/>
              </w:rPr>
            </w:pPr>
          </w:p>
          <w:p w14:paraId="3FA18382" w14:textId="77777777" w:rsidR="003B3933" w:rsidRPr="005A47A6" w:rsidRDefault="003B3933" w:rsidP="008C620C">
            <w:pPr>
              <w:widowControl/>
              <w:jc w:val="right"/>
              <w:rPr>
                <w:sz w:val="18"/>
                <w:szCs w:val="18"/>
              </w:rPr>
            </w:pPr>
            <w:r w:rsidRPr="005A47A6">
              <w:rPr>
                <w:rFonts w:hint="eastAsia"/>
                <w:sz w:val="18"/>
                <w:szCs w:val="18"/>
              </w:rPr>
              <w:t>年</w:t>
            </w:r>
            <w:r w:rsidRPr="005A47A6">
              <w:rPr>
                <w:sz w:val="18"/>
                <w:szCs w:val="18"/>
              </w:rPr>
              <w:t xml:space="preserve">    </w:t>
            </w:r>
            <w:r w:rsidRPr="005A47A6">
              <w:rPr>
                <w:rFonts w:hint="eastAsia"/>
                <w:sz w:val="18"/>
                <w:szCs w:val="18"/>
              </w:rPr>
              <w:t>月</w:t>
            </w:r>
            <w:r w:rsidRPr="005A47A6">
              <w:rPr>
                <w:sz w:val="18"/>
                <w:szCs w:val="18"/>
              </w:rPr>
              <w:t xml:space="preserve">    </w:t>
            </w:r>
            <w:r w:rsidRPr="005A47A6"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3B3933" w:rsidRPr="005A47A6" w14:paraId="40C94CE5" w14:textId="77777777" w:rsidTr="001B702F">
        <w:trPr>
          <w:trHeight w:val="307"/>
        </w:trPr>
        <w:tc>
          <w:tcPr>
            <w:tcW w:w="924" w:type="pct"/>
            <w:vAlign w:val="center"/>
            <w:hideMark/>
          </w:tcPr>
          <w:p w14:paraId="32100411" w14:textId="77777777" w:rsidR="003B3933" w:rsidRDefault="003B3933" w:rsidP="008C620C">
            <w:pPr>
              <w:pStyle w:val="af3"/>
            </w:pPr>
            <w:r>
              <w:rPr>
                <w:rFonts w:hint="eastAsia"/>
              </w:rPr>
              <w:t>预算所在部门</w:t>
            </w:r>
          </w:p>
          <w:p w14:paraId="2B78C5DC" w14:textId="77777777" w:rsidR="003B3933" w:rsidRPr="005A47A6" w:rsidRDefault="003B3933" w:rsidP="008C620C">
            <w:pPr>
              <w:pStyle w:val="af3"/>
            </w:pPr>
            <w:r>
              <w:rPr>
                <w:rFonts w:hint="eastAsia"/>
              </w:rPr>
              <w:t>分管副总</w:t>
            </w:r>
          </w:p>
        </w:tc>
        <w:tc>
          <w:tcPr>
            <w:tcW w:w="2587" w:type="pct"/>
            <w:gridSpan w:val="3"/>
            <w:vAlign w:val="center"/>
          </w:tcPr>
          <w:p w14:paraId="534B5FEA" w14:textId="77777777" w:rsidR="003B3933" w:rsidRDefault="003B3933" w:rsidP="008C620C">
            <w:pPr>
              <w:pStyle w:val="af3"/>
              <w:rPr>
                <w:sz w:val="18"/>
                <w:szCs w:val="18"/>
              </w:rPr>
            </w:pPr>
            <w:r w:rsidRPr="005A47A6">
              <w:rPr>
                <w:rFonts w:hint="eastAsia"/>
                <w:sz w:val="18"/>
                <w:szCs w:val="18"/>
              </w:rPr>
              <w:t>审批意见：</w:t>
            </w:r>
            <w:r w:rsidRPr="005A47A6">
              <w:rPr>
                <w:sz w:val="18"/>
                <w:szCs w:val="18"/>
              </w:rPr>
              <w:t>(</w:t>
            </w:r>
            <w:r w:rsidRPr="005A47A6">
              <w:rPr>
                <w:rFonts w:hint="eastAsia"/>
                <w:sz w:val="18"/>
                <w:szCs w:val="18"/>
              </w:rPr>
              <w:t>勾选是否需要</w:t>
            </w:r>
            <w:r>
              <w:rPr>
                <w:rFonts w:hint="eastAsia"/>
                <w:sz w:val="18"/>
                <w:szCs w:val="18"/>
              </w:rPr>
              <w:t>总经理</w:t>
            </w:r>
            <w:r w:rsidRPr="005A47A6">
              <w:rPr>
                <w:rFonts w:hint="eastAsia"/>
                <w:sz w:val="18"/>
                <w:szCs w:val="18"/>
              </w:rPr>
              <w:t>审批</w:t>
            </w:r>
            <w:r w:rsidRPr="005A47A6">
              <w:rPr>
                <w:sz w:val="18"/>
                <w:szCs w:val="18"/>
              </w:rPr>
              <w:t>)</w:t>
            </w:r>
          </w:p>
          <w:p w14:paraId="03F85723" w14:textId="77777777" w:rsidR="003B3933" w:rsidRPr="005A47A6" w:rsidRDefault="003B3933" w:rsidP="008C620C">
            <w:pPr>
              <w:pStyle w:val="af3"/>
              <w:rPr>
                <w:sz w:val="18"/>
                <w:szCs w:val="18"/>
              </w:rPr>
            </w:pPr>
          </w:p>
          <w:p w14:paraId="693399B4" w14:textId="77777777" w:rsidR="003B3933" w:rsidRPr="005A47A6" w:rsidRDefault="003B3933" w:rsidP="008C620C">
            <w:pPr>
              <w:pStyle w:val="af3"/>
              <w:ind w:right="360"/>
              <w:jc w:val="center"/>
              <w:rPr>
                <w:sz w:val="18"/>
                <w:szCs w:val="18"/>
              </w:rPr>
            </w:pPr>
            <w:r w:rsidRPr="005A47A6">
              <w:rPr>
                <w:sz w:val="18"/>
                <w:szCs w:val="18"/>
              </w:rPr>
              <w:t xml:space="preserve">                                     </w:t>
            </w:r>
          </w:p>
        </w:tc>
        <w:tc>
          <w:tcPr>
            <w:tcW w:w="1489" w:type="pct"/>
            <w:vAlign w:val="center"/>
          </w:tcPr>
          <w:p w14:paraId="7B9C6CDF" w14:textId="77777777" w:rsidR="003B3933" w:rsidRDefault="003B3933" w:rsidP="008C620C">
            <w:pPr>
              <w:widowControl/>
              <w:jc w:val="left"/>
              <w:rPr>
                <w:sz w:val="18"/>
                <w:szCs w:val="18"/>
              </w:rPr>
            </w:pPr>
            <w:r w:rsidRPr="005A47A6">
              <w:rPr>
                <w:rFonts w:hint="eastAsia"/>
                <w:sz w:val="18"/>
                <w:szCs w:val="18"/>
              </w:rPr>
              <w:t>签字：</w:t>
            </w:r>
          </w:p>
          <w:p w14:paraId="7CA8976A" w14:textId="77777777" w:rsidR="003B3933" w:rsidRDefault="003B3933" w:rsidP="008C620C">
            <w:pPr>
              <w:widowControl/>
              <w:jc w:val="left"/>
              <w:rPr>
                <w:sz w:val="18"/>
                <w:szCs w:val="18"/>
              </w:rPr>
            </w:pPr>
          </w:p>
          <w:p w14:paraId="6AC5C952" w14:textId="77777777" w:rsidR="003B3933" w:rsidRPr="005A47A6" w:rsidRDefault="003B3933" w:rsidP="008C620C">
            <w:pPr>
              <w:pStyle w:val="af3"/>
              <w:jc w:val="right"/>
              <w:rPr>
                <w:sz w:val="18"/>
                <w:szCs w:val="18"/>
              </w:rPr>
            </w:pPr>
            <w:r w:rsidRPr="005A47A6"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  </w:t>
            </w:r>
            <w:r w:rsidRPr="005A47A6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</w:t>
            </w:r>
            <w:r w:rsidRPr="005A47A6">
              <w:rPr>
                <w:rFonts w:hint="eastAsia"/>
                <w:sz w:val="18"/>
                <w:szCs w:val="18"/>
              </w:rPr>
              <w:t>年</w:t>
            </w:r>
            <w:r w:rsidRPr="005A47A6">
              <w:rPr>
                <w:sz w:val="18"/>
                <w:szCs w:val="18"/>
              </w:rPr>
              <w:t xml:space="preserve">    </w:t>
            </w:r>
            <w:r w:rsidRPr="005A47A6">
              <w:rPr>
                <w:rFonts w:hint="eastAsia"/>
                <w:sz w:val="18"/>
                <w:szCs w:val="18"/>
              </w:rPr>
              <w:t>月</w:t>
            </w:r>
            <w:r w:rsidRPr="005A47A6">
              <w:rPr>
                <w:sz w:val="18"/>
                <w:szCs w:val="18"/>
              </w:rPr>
              <w:t xml:space="preserve">    </w:t>
            </w:r>
            <w:r w:rsidRPr="005A47A6"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3B3933" w:rsidRPr="005A47A6" w14:paraId="271AC676" w14:textId="77777777" w:rsidTr="001B702F">
        <w:trPr>
          <w:trHeight w:val="307"/>
        </w:trPr>
        <w:tc>
          <w:tcPr>
            <w:tcW w:w="924" w:type="pct"/>
            <w:vAlign w:val="center"/>
          </w:tcPr>
          <w:p w14:paraId="0597BBA5" w14:textId="77777777" w:rsidR="003B3933" w:rsidRDefault="003B3933" w:rsidP="008C620C">
            <w:pPr>
              <w:pStyle w:val="af3"/>
            </w:pP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/>
              </w:rPr>
              <w:t>财务部</w:t>
            </w:r>
          </w:p>
          <w:p w14:paraId="2906633D" w14:textId="77777777" w:rsidR="003B3933" w:rsidRDefault="003B3933" w:rsidP="008C620C">
            <w:pPr>
              <w:pStyle w:val="af3"/>
            </w:pPr>
            <w:r>
              <w:rPr>
                <w:rFonts w:hint="eastAsia"/>
              </w:rPr>
              <w:t>分管</w:t>
            </w:r>
            <w:r>
              <w:t>副总</w:t>
            </w:r>
          </w:p>
        </w:tc>
        <w:tc>
          <w:tcPr>
            <w:tcW w:w="2587" w:type="pct"/>
            <w:gridSpan w:val="3"/>
            <w:vAlign w:val="center"/>
          </w:tcPr>
          <w:p w14:paraId="7519DAC5" w14:textId="77777777" w:rsidR="003B3933" w:rsidRPr="005A47A6" w:rsidRDefault="003B3933" w:rsidP="008C620C">
            <w:pPr>
              <w:pStyle w:val="af3"/>
              <w:rPr>
                <w:sz w:val="18"/>
                <w:szCs w:val="18"/>
              </w:rPr>
            </w:pPr>
            <w:r w:rsidRPr="005A47A6">
              <w:rPr>
                <w:rFonts w:hint="eastAsia"/>
                <w:sz w:val="18"/>
                <w:szCs w:val="18"/>
              </w:rPr>
              <w:t>审批意见：</w:t>
            </w:r>
            <w:r w:rsidRPr="005A47A6">
              <w:rPr>
                <w:sz w:val="18"/>
                <w:szCs w:val="18"/>
              </w:rPr>
              <w:t>(</w:t>
            </w:r>
            <w:r w:rsidRPr="005A47A6">
              <w:rPr>
                <w:rFonts w:hint="eastAsia"/>
                <w:sz w:val="18"/>
                <w:szCs w:val="18"/>
              </w:rPr>
              <w:t>勾选是否需要</w:t>
            </w:r>
            <w:r>
              <w:rPr>
                <w:rFonts w:hint="eastAsia"/>
                <w:sz w:val="18"/>
                <w:szCs w:val="18"/>
              </w:rPr>
              <w:t>总经理</w:t>
            </w:r>
            <w:r w:rsidRPr="005A47A6">
              <w:rPr>
                <w:rFonts w:hint="eastAsia"/>
                <w:sz w:val="18"/>
                <w:szCs w:val="18"/>
              </w:rPr>
              <w:t>审批</w:t>
            </w:r>
            <w:r w:rsidRPr="005A47A6">
              <w:rPr>
                <w:sz w:val="18"/>
                <w:szCs w:val="18"/>
              </w:rPr>
              <w:t>)</w:t>
            </w:r>
          </w:p>
          <w:p w14:paraId="77D22423" w14:textId="77777777" w:rsidR="003B3933" w:rsidRPr="007E79CC" w:rsidRDefault="003B3933" w:rsidP="008C620C">
            <w:pPr>
              <w:pStyle w:val="af3"/>
              <w:rPr>
                <w:sz w:val="18"/>
                <w:szCs w:val="18"/>
              </w:rPr>
            </w:pPr>
          </w:p>
          <w:p w14:paraId="53C15DB5" w14:textId="77777777" w:rsidR="003B3933" w:rsidRPr="00524FA2" w:rsidRDefault="003B3933" w:rsidP="008C620C">
            <w:pPr>
              <w:pStyle w:val="af3"/>
              <w:rPr>
                <w:sz w:val="18"/>
                <w:szCs w:val="18"/>
              </w:rPr>
            </w:pPr>
          </w:p>
        </w:tc>
        <w:tc>
          <w:tcPr>
            <w:tcW w:w="1489" w:type="pct"/>
            <w:vAlign w:val="center"/>
          </w:tcPr>
          <w:p w14:paraId="3C34C07F" w14:textId="77777777" w:rsidR="003B3933" w:rsidRDefault="003B3933" w:rsidP="008C620C">
            <w:pPr>
              <w:widowControl/>
              <w:jc w:val="left"/>
              <w:rPr>
                <w:sz w:val="18"/>
                <w:szCs w:val="18"/>
              </w:rPr>
            </w:pPr>
            <w:r w:rsidRPr="005A47A6">
              <w:rPr>
                <w:rFonts w:hint="eastAsia"/>
                <w:sz w:val="18"/>
                <w:szCs w:val="18"/>
              </w:rPr>
              <w:t>签字：</w:t>
            </w:r>
          </w:p>
          <w:p w14:paraId="269FF948" w14:textId="77777777" w:rsidR="003B3933" w:rsidRDefault="003B3933" w:rsidP="008C620C">
            <w:pPr>
              <w:widowControl/>
              <w:jc w:val="left"/>
              <w:rPr>
                <w:sz w:val="18"/>
                <w:szCs w:val="18"/>
              </w:rPr>
            </w:pPr>
          </w:p>
          <w:p w14:paraId="622B02E4" w14:textId="52EED1B2" w:rsidR="003B3933" w:rsidRPr="005A47A6" w:rsidRDefault="003B3933" w:rsidP="005168E7">
            <w:pPr>
              <w:widowControl/>
              <w:jc w:val="left"/>
              <w:rPr>
                <w:sz w:val="18"/>
                <w:szCs w:val="18"/>
              </w:rPr>
            </w:pPr>
            <w:r w:rsidRPr="005A47A6"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  </w:t>
            </w:r>
            <w:r w:rsidRPr="005A47A6">
              <w:rPr>
                <w:rFonts w:hint="eastAsia"/>
                <w:sz w:val="18"/>
                <w:szCs w:val="18"/>
              </w:rPr>
              <w:t xml:space="preserve"> </w:t>
            </w:r>
            <w:r w:rsidR="00B1018F">
              <w:rPr>
                <w:sz w:val="18"/>
                <w:szCs w:val="18"/>
              </w:rPr>
              <w:t xml:space="preserve">       </w:t>
            </w:r>
            <w:r w:rsidRPr="005A47A6">
              <w:rPr>
                <w:rFonts w:hint="eastAsia"/>
                <w:sz w:val="18"/>
                <w:szCs w:val="18"/>
              </w:rPr>
              <w:t>年</w:t>
            </w:r>
            <w:r w:rsidRPr="005A47A6">
              <w:rPr>
                <w:sz w:val="18"/>
                <w:szCs w:val="18"/>
              </w:rPr>
              <w:t xml:space="preserve">    </w:t>
            </w:r>
            <w:r w:rsidRPr="005A47A6">
              <w:rPr>
                <w:rFonts w:hint="eastAsia"/>
                <w:sz w:val="18"/>
                <w:szCs w:val="18"/>
              </w:rPr>
              <w:t>月</w:t>
            </w:r>
            <w:r w:rsidRPr="005A47A6">
              <w:rPr>
                <w:sz w:val="18"/>
                <w:szCs w:val="18"/>
              </w:rPr>
              <w:t xml:space="preserve">    </w:t>
            </w:r>
            <w:r w:rsidRPr="005A47A6"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3B3933" w:rsidRPr="005A47A6" w14:paraId="649A18CE" w14:textId="77777777" w:rsidTr="001B702F">
        <w:trPr>
          <w:trHeight w:val="332"/>
        </w:trPr>
        <w:tc>
          <w:tcPr>
            <w:tcW w:w="924" w:type="pct"/>
            <w:vAlign w:val="center"/>
            <w:hideMark/>
          </w:tcPr>
          <w:p w14:paraId="493C6A58" w14:textId="77777777" w:rsidR="003B3933" w:rsidRPr="005A47A6" w:rsidRDefault="003B3933" w:rsidP="008C620C">
            <w:pPr>
              <w:pStyle w:val="af3"/>
              <w:rPr>
                <w:sz w:val="18"/>
                <w:szCs w:val="18"/>
              </w:rPr>
            </w:pPr>
            <w:r>
              <w:rPr>
                <w:rFonts w:hint="eastAsia"/>
                <w:sz w:val="28"/>
                <w:szCs w:val="28"/>
              </w:rPr>
              <w:t>□</w:t>
            </w:r>
            <w:r w:rsidRPr="005A47A6">
              <w:rPr>
                <w:rFonts w:hint="eastAsia"/>
              </w:rPr>
              <w:t>总经理</w:t>
            </w:r>
          </w:p>
        </w:tc>
        <w:tc>
          <w:tcPr>
            <w:tcW w:w="2587" w:type="pct"/>
            <w:gridSpan w:val="3"/>
            <w:vAlign w:val="center"/>
          </w:tcPr>
          <w:p w14:paraId="2DC884C4" w14:textId="77777777" w:rsidR="003B3933" w:rsidRPr="005A47A6" w:rsidRDefault="003B3933" w:rsidP="008C620C">
            <w:pPr>
              <w:pStyle w:val="af3"/>
              <w:rPr>
                <w:sz w:val="18"/>
                <w:szCs w:val="18"/>
              </w:rPr>
            </w:pPr>
            <w:r w:rsidRPr="005A47A6">
              <w:rPr>
                <w:rFonts w:hint="eastAsia"/>
                <w:sz w:val="18"/>
                <w:szCs w:val="18"/>
              </w:rPr>
              <w:t>审批意见：</w:t>
            </w:r>
            <w:r w:rsidRPr="005A47A6">
              <w:rPr>
                <w:sz w:val="18"/>
                <w:szCs w:val="18"/>
              </w:rPr>
              <w:t>(</w:t>
            </w:r>
            <w:r w:rsidRPr="005A47A6">
              <w:rPr>
                <w:rFonts w:hint="eastAsia"/>
                <w:sz w:val="18"/>
                <w:szCs w:val="18"/>
              </w:rPr>
              <w:t>勾选是否需要董事长审批</w:t>
            </w:r>
            <w:r w:rsidRPr="005A47A6">
              <w:rPr>
                <w:sz w:val="18"/>
                <w:szCs w:val="18"/>
              </w:rPr>
              <w:t>)</w:t>
            </w:r>
          </w:p>
          <w:p w14:paraId="21E93B96" w14:textId="77777777" w:rsidR="003B3933" w:rsidRDefault="003B3933" w:rsidP="008C620C">
            <w:pPr>
              <w:pStyle w:val="af3"/>
              <w:rPr>
                <w:sz w:val="18"/>
                <w:szCs w:val="18"/>
              </w:rPr>
            </w:pPr>
          </w:p>
          <w:p w14:paraId="0B9FB283" w14:textId="77777777" w:rsidR="003B3933" w:rsidRPr="005A47A6" w:rsidRDefault="003B3933" w:rsidP="008C620C">
            <w:pPr>
              <w:pStyle w:val="af3"/>
              <w:rPr>
                <w:sz w:val="18"/>
                <w:szCs w:val="18"/>
              </w:rPr>
            </w:pPr>
            <w:r w:rsidRPr="005A47A6">
              <w:rPr>
                <w:sz w:val="18"/>
                <w:szCs w:val="18"/>
              </w:rPr>
              <w:t xml:space="preserve">                                             </w:t>
            </w:r>
          </w:p>
        </w:tc>
        <w:tc>
          <w:tcPr>
            <w:tcW w:w="1489" w:type="pct"/>
            <w:vAlign w:val="center"/>
          </w:tcPr>
          <w:p w14:paraId="08901297" w14:textId="77777777" w:rsidR="003B3933" w:rsidRDefault="003B3933" w:rsidP="008C620C">
            <w:pPr>
              <w:widowControl/>
              <w:jc w:val="left"/>
              <w:rPr>
                <w:sz w:val="18"/>
                <w:szCs w:val="18"/>
              </w:rPr>
            </w:pPr>
            <w:r w:rsidRPr="005A47A6">
              <w:rPr>
                <w:rFonts w:hint="eastAsia"/>
                <w:sz w:val="18"/>
                <w:szCs w:val="18"/>
              </w:rPr>
              <w:t>签字：</w:t>
            </w:r>
          </w:p>
          <w:p w14:paraId="226D1BC1" w14:textId="77777777" w:rsidR="003B3933" w:rsidRPr="005A47A6" w:rsidRDefault="003B3933" w:rsidP="008C620C">
            <w:pPr>
              <w:widowControl/>
              <w:jc w:val="left"/>
              <w:rPr>
                <w:sz w:val="18"/>
                <w:szCs w:val="18"/>
              </w:rPr>
            </w:pPr>
          </w:p>
          <w:p w14:paraId="4ECE8A3D" w14:textId="77777777" w:rsidR="003B3933" w:rsidRPr="005A47A6" w:rsidRDefault="003B3933" w:rsidP="008C620C">
            <w:pPr>
              <w:pStyle w:val="af3"/>
              <w:ind w:left="237" w:firstLineChars="150" w:firstLine="270"/>
              <w:jc w:val="right"/>
              <w:rPr>
                <w:sz w:val="18"/>
                <w:szCs w:val="18"/>
              </w:rPr>
            </w:pPr>
            <w:r w:rsidRPr="005A47A6">
              <w:rPr>
                <w:rFonts w:hint="eastAsia"/>
                <w:sz w:val="18"/>
                <w:szCs w:val="18"/>
              </w:rPr>
              <w:t>年</w:t>
            </w:r>
            <w:r w:rsidRPr="005A47A6">
              <w:rPr>
                <w:sz w:val="18"/>
                <w:szCs w:val="18"/>
              </w:rPr>
              <w:t xml:space="preserve">    </w:t>
            </w:r>
            <w:r w:rsidRPr="005A47A6">
              <w:rPr>
                <w:rFonts w:hint="eastAsia"/>
                <w:sz w:val="18"/>
                <w:szCs w:val="18"/>
              </w:rPr>
              <w:t>月</w:t>
            </w:r>
            <w:r w:rsidRPr="005A47A6">
              <w:rPr>
                <w:sz w:val="18"/>
                <w:szCs w:val="18"/>
              </w:rPr>
              <w:t xml:space="preserve">    </w:t>
            </w:r>
            <w:r w:rsidRPr="005A47A6"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3B3933" w:rsidRPr="005A47A6" w14:paraId="5991C822" w14:textId="77777777" w:rsidTr="001B702F">
        <w:trPr>
          <w:trHeight w:val="250"/>
        </w:trPr>
        <w:tc>
          <w:tcPr>
            <w:tcW w:w="924" w:type="pct"/>
            <w:vAlign w:val="center"/>
            <w:hideMark/>
          </w:tcPr>
          <w:p w14:paraId="06B67E17" w14:textId="77777777" w:rsidR="003B3933" w:rsidRPr="005A47A6" w:rsidRDefault="003B3933" w:rsidP="008C620C">
            <w:pPr>
              <w:pStyle w:val="af3"/>
            </w:pPr>
            <w:r>
              <w:rPr>
                <w:rFonts w:hint="eastAsia"/>
                <w:sz w:val="28"/>
                <w:szCs w:val="28"/>
              </w:rPr>
              <w:t>□</w:t>
            </w:r>
            <w:r w:rsidRPr="005A47A6">
              <w:rPr>
                <w:rFonts w:hint="eastAsia"/>
              </w:rPr>
              <w:t>董事长</w:t>
            </w:r>
          </w:p>
        </w:tc>
        <w:tc>
          <w:tcPr>
            <w:tcW w:w="4076" w:type="pct"/>
            <w:gridSpan w:val="4"/>
            <w:vAlign w:val="center"/>
            <w:hideMark/>
          </w:tcPr>
          <w:p w14:paraId="220FF75F" w14:textId="5B81C5BB" w:rsidR="003B3933" w:rsidRPr="00A31194" w:rsidRDefault="003B3933" w:rsidP="008C620C">
            <w:pPr>
              <w:ind w:rightChars="-49" w:right="-103"/>
              <w:jc w:val="left"/>
              <w:rPr>
                <w:sz w:val="18"/>
                <w:szCs w:val="18"/>
              </w:rPr>
            </w:pPr>
            <w:r w:rsidRPr="00A31194">
              <w:rPr>
                <w:rFonts w:hint="eastAsia"/>
                <w:sz w:val="18"/>
                <w:szCs w:val="18"/>
              </w:rPr>
              <w:t>审批意见：</w:t>
            </w:r>
            <w:r w:rsidRPr="00A31194">
              <w:rPr>
                <w:rFonts w:hint="eastAsia"/>
                <w:sz w:val="18"/>
                <w:szCs w:val="18"/>
              </w:rPr>
              <w:t xml:space="preserve">  </w:t>
            </w:r>
            <w:r w:rsidRPr="00A31194">
              <w:rPr>
                <w:sz w:val="18"/>
                <w:szCs w:val="18"/>
              </w:rPr>
              <w:t xml:space="preserve">       </w:t>
            </w:r>
            <w:r w:rsidRPr="00A31194">
              <w:rPr>
                <w:rFonts w:hint="eastAsia"/>
                <w:sz w:val="18"/>
                <w:szCs w:val="18"/>
              </w:rPr>
              <w:t xml:space="preserve">      </w:t>
            </w:r>
            <w:r w:rsidRPr="00A31194">
              <w:rPr>
                <w:sz w:val="18"/>
                <w:szCs w:val="18"/>
              </w:rPr>
              <w:t xml:space="preserve"> </w:t>
            </w:r>
            <w:r w:rsidRPr="00A31194">
              <w:rPr>
                <w:rFonts w:hint="eastAsia"/>
                <w:sz w:val="18"/>
                <w:szCs w:val="18"/>
              </w:rPr>
              <w:t xml:space="preserve">         </w:t>
            </w:r>
            <w:r w:rsidRPr="00A31194">
              <w:rPr>
                <w:sz w:val="18"/>
                <w:szCs w:val="18"/>
              </w:rPr>
              <w:t xml:space="preserve"> </w:t>
            </w:r>
            <w:r w:rsidRPr="00A31194">
              <w:rPr>
                <w:rFonts w:hint="eastAsia"/>
                <w:sz w:val="18"/>
                <w:szCs w:val="18"/>
              </w:rPr>
              <w:t xml:space="preserve">       </w:t>
            </w:r>
            <w:r w:rsidR="005168E7">
              <w:rPr>
                <w:sz w:val="18"/>
                <w:szCs w:val="18"/>
              </w:rPr>
              <w:t xml:space="preserve">       </w:t>
            </w:r>
            <w:r w:rsidRPr="00A31194">
              <w:rPr>
                <w:rFonts w:hint="eastAsia"/>
                <w:sz w:val="18"/>
                <w:szCs w:val="18"/>
              </w:rPr>
              <w:t>签字：</w:t>
            </w:r>
            <w:r w:rsidRPr="00A31194">
              <w:rPr>
                <w:rFonts w:hint="eastAsia"/>
                <w:sz w:val="18"/>
                <w:szCs w:val="18"/>
              </w:rPr>
              <w:t xml:space="preserve">                 </w:t>
            </w:r>
            <w:r w:rsidRPr="00A31194">
              <w:rPr>
                <w:rFonts w:hint="eastAsia"/>
                <w:sz w:val="18"/>
                <w:szCs w:val="18"/>
              </w:rPr>
              <w:t>年</w:t>
            </w:r>
            <w:r w:rsidRPr="00A31194">
              <w:rPr>
                <w:sz w:val="18"/>
                <w:szCs w:val="18"/>
              </w:rPr>
              <w:t xml:space="preserve">    </w:t>
            </w:r>
            <w:r w:rsidRPr="00A31194">
              <w:rPr>
                <w:rFonts w:hint="eastAsia"/>
                <w:sz w:val="18"/>
                <w:szCs w:val="18"/>
              </w:rPr>
              <w:t>月</w:t>
            </w:r>
            <w:r w:rsidRPr="00A31194">
              <w:rPr>
                <w:sz w:val="18"/>
                <w:szCs w:val="18"/>
              </w:rPr>
              <w:t xml:space="preserve">    </w:t>
            </w:r>
            <w:r w:rsidRPr="00A31194"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3B3933" w:rsidRPr="005A47A6" w14:paraId="3118196B" w14:textId="77777777" w:rsidTr="001B702F">
        <w:trPr>
          <w:trHeight w:val="205"/>
        </w:trPr>
        <w:tc>
          <w:tcPr>
            <w:tcW w:w="924" w:type="pct"/>
            <w:tcBorders>
              <w:bottom w:val="single" w:sz="12" w:space="0" w:color="000000"/>
            </w:tcBorders>
            <w:vAlign w:val="center"/>
            <w:hideMark/>
          </w:tcPr>
          <w:p w14:paraId="48B7AB46" w14:textId="77777777" w:rsidR="003B3933" w:rsidRPr="005A47A6" w:rsidRDefault="003B3933" w:rsidP="008C620C">
            <w:pPr>
              <w:pStyle w:val="af3"/>
              <w:rPr>
                <w:sz w:val="32"/>
                <w:szCs w:val="28"/>
              </w:rPr>
            </w:pPr>
            <w:r>
              <w:rPr>
                <w:rFonts w:hint="eastAsia"/>
              </w:rPr>
              <w:t>执行记录</w:t>
            </w:r>
          </w:p>
        </w:tc>
        <w:tc>
          <w:tcPr>
            <w:tcW w:w="4076" w:type="pct"/>
            <w:gridSpan w:val="4"/>
            <w:tcBorders>
              <w:bottom w:val="single" w:sz="12" w:space="0" w:color="000000"/>
            </w:tcBorders>
            <w:vAlign w:val="center"/>
            <w:hideMark/>
          </w:tcPr>
          <w:p w14:paraId="49327DFC" w14:textId="6DC61B2C" w:rsidR="003B3933" w:rsidRPr="00A31194" w:rsidRDefault="003B3933" w:rsidP="005168E7">
            <w:pPr>
              <w:ind w:rightChars="-49" w:right="-103"/>
              <w:jc w:val="left"/>
              <w:rPr>
                <w:sz w:val="18"/>
                <w:szCs w:val="18"/>
              </w:rPr>
            </w:pPr>
            <w:r w:rsidRPr="00A31194">
              <w:rPr>
                <w:rFonts w:hint="eastAsia"/>
                <w:sz w:val="18"/>
                <w:szCs w:val="18"/>
              </w:rPr>
              <w:t>经办人：</w:t>
            </w:r>
            <w:r w:rsidRPr="00A31194">
              <w:rPr>
                <w:rFonts w:hint="eastAsia"/>
                <w:sz w:val="18"/>
                <w:szCs w:val="18"/>
              </w:rPr>
              <w:t xml:space="preserve"> </w:t>
            </w:r>
            <w:r w:rsidRPr="00A31194">
              <w:rPr>
                <w:sz w:val="18"/>
                <w:szCs w:val="18"/>
              </w:rPr>
              <w:t xml:space="preserve">                                  </w:t>
            </w:r>
            <w:r>
              <w:rPr>
                <w:sz w:val="18"/>
                <w:szCs w:val="18"/>
              </w:rPr>
              <w:t xml:space="preserve">       </w:t>
            </w:r>
            <w:r w:rsidRPr="00A31194">
              <w:rPr>
                <w:rFonts w:hint="eastAsia"/>
                <w:sz w:val="18"/>
                <w:szCs w:val="18"/>
              </w:rPr>
              <w:t>签字：</w:t>
            </w:r>
            <w:r w:rsidRPr="00A31194">
              <w:rPr>
                <w:rFonts w:hint="eastAsia"/>
                <w:sz w:val="18"/>
                <w:szCs w:val="18"/>
              </w:rPr>
              <w:t xml:space="preserve">  </w:t>
            </w:r>
            <w:r w:rsidRPr="00A31194">
              <w:rPr>
                <w:sz w:val="18"/>
                <w:szCs w:val="18"/>
              </w:rPr>
              <w:t xml:space="preserve"> </w:t>
            </w:r>
            <w:r w:rsidRPr="00A31194">
              <w:rPr>
                <w:rFonts w:hint="eastAsia"/>
                <w:sz w:val="18"/>
                <w:szCs w:val="18"/>
              </w:rPr>
              <w:t xml:space="preserve">              </w:t>
            </w:r>
            <w:r w:rsidRPr="00A31194">
              <w:rPr>
                <w:rFonts w:hint="eastAsia"/>
                <w:sz w:val="18"/>
                <w:szCs w:val="18"/>
              </w:rPr>
              <w:t>年</w:t>
            </w:r>
            <w:r w:rsidRPr="00A31194">
              <w:rPr>
                <w:sz w:val="18"/>
                <w:szCs w:val="18"/>
              </w:rPr>
              <w:t xml:space="preserve">    </w:t>
            </w:r>
            <w:r w:rsidRPr="00A31194">
              <w:rPr>
                <w:rFonts w:hint="eastAsia"/>
                <w:sz w:val="18"/>
                <w:szCs w:val="18"/>
              </w:rPr>
              <w:t>月</w:t>
            </w:r>
            <w:r w:rsidRPr="00A31194">
              <w:rPr>
                <w:rFonts w:hint="eastAsia"/>
                <w:sz w:val="18"/>
                <w:szCs w:val="18"/>
              </w:rPr>
              <w:t xml:space="preserve">  </w:t>
            </w:r>
            <w:r w:rsidRPr="00A31194">
              <w:rPr>
                <w:sz w:val="18"/>
                <w:szCs w:val="18"/>
              </w:rPr>
              <w:t xml:space="preserve"> </w:t>
            </w:r>
            <w:r w:rsidRPr="00A31194">
              <w:rPr>
                <w:rFonts w:hint="eastAsia"/>
                <w:sz w:val="18"/>
                <w:szCs w:val="18"/>
              </w:rPr>
              <w:t xml:space="preserve"> </w:t>
            </w:r>
            <w:r w:rsidRPr="00A31194"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 w14:paraId="3B22B7D5" w14:textId="1F79D6BC" w:rsidR="003B3933" w:rsidRPr="003B3933" w:rsidRDefault="003B3933" w:rsidP="005168E7">
      <w:pPr>
        <w:ind w:right="630"/>
      </w:pPr>
      <w:r>
        <w:rPr>
          <w:rFonts w:ascii="微软雅黑" w:hAnsi="微软雅黑" w:hint="eastAsia"/>
          <w:szCs w:val="21"/>
        </w:rPr>
        <w:t>注：本申请表一式三份，</w:t>
      </w:r>
      <w:r>
        <w:rPr>
          <w:rFonts w:ascii="微软雅黑" w:hAnsi="微软雅黑"/>
          <w:szCs w:val="21"/>
        </w:rPr>
        <w:t>申请</w:t>
      </w:r>
      <w:r>
        <w:rPr>
          <w:rFonts w:ascii="微软雅黑" w:hAnsi="微软雅黑" w:hint="eastAsia"/>
          <w:szCs w:val="21"/>
        </w:rPr>
        <w:t>部门、预算管理部门、</w:t>
      </w:r>
      <w:r>
        <w:rPr>
          <w:rFonts w:ascii="微软雅黑" w:hAnsi="微软雅黑"/>
          <w:szCs w:val="21"/>
        </w:rPr>
        <w:t>财务部</w:t>
      </w:r>
      <w:r>
        <w:rPr>
          <w:rFonts w:ascii="微软雅黑" w:hAnsi="微软雅黑" w:hint="eastAsia"/>
          <w:szCs w:val="21"/>
        </w:rPr>
        <w:t>各保留一份。</w:t>
      </w:r>
    </w:p>
    <w:sectPr w:rsidR="003B3933" w:rsidRPr="003B3933" w:rsidSect="00247092">
      <w:headerReference w:type="default" r:id="rId18"/>
      <w:footerReference w:type="default" r:id="rId19"/>
      <w:pgSz w:w="11906" w:h="16838" w:code="9"/>
      <w:pgMar w:top="1440" w:right="1080" w:bottom="1440" w:left="1080" w:header="227" w:footer="0" w:gutter="68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A1F40" w14:textId="77777777" w:rsidR="00950D64" w:rsidRDefault="00950D64" w:rsidP="00E51BAF">
      <w:pPr>
        <w:ind w:left="420"/>
      </w:pPr>
      <w:r>
        <w:separator/>
      </w:r>
    </w:p>
  </w:endnote>
  <w:endnote w:type="continuationSeparator" w:id="0">
    <w:p w14:paraId="6FA4748E" w14:textId="77777777" w:rsidR="00950D64" w:rsidRDefault="00950D64" w:rsidP="00E51BAF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D39B8" w14:textId="77777777" w:rsidR="004A53E0" w:rsidRDefault="00950D64" w:rsidP="00E51BAF">
    <w:pPr>
      <w:pStyle w:val="a5"/>
      <w:ind w:left="420"/>
      <w:jc w:val="center"/>
    </w:pPr>
    <w:sdt>
      <w:sdtPr>
        <w:id w:val="-1427265211"/>
        <w:docPartObj>
          <w:docPartGallery w:val="Page Numbers (Bottom of Page)"/>
          <w:docPartUnique/>
        </w:docPartObj>
      </w:sdtPr>
      <w:sdtEndPr>
        <w:rPr>
          <w:rFonts w:ascii="微软雅黑" w:hAnsi="微软雅黑"/>
        </w:rPr>
      </w:sdtEndPr>
      <w:sdtContent>
        <w:sdt>
          <w:sdtPr>
            <w:id w:val="393472563"/>
            <w:docPartObj>
              <w:docPartGallery w:val="Page Numbers (Top of Page)"/>
              <w:docPartUnique/>
            </w:docPartObj>
          </w:sdtPr>
          <w:sdtEndPr>
            <w:rPr>
              <w:rFonts w:ascii="微软雅黑" w:hAnsi="微软雅黑"/>
            </w:rPr>
          </w:sdtEndPr>
          <w:sdtContent>
            <w:r w:rsidR="004A53E0" w:rsidRPr="00D90F83">
              <w:rPr>
                <w:rFonts w:ascii="微软雅黑" w:hAnsi="微软雅黑"/>
                <w:lang w:val="zh-CN"/>
              </w:rPr>
              <w:t xml:space="preserve"> </w:t>
            </w:r>
            <w:r w:rsidR="009375EC" w:rsidRPr="00D90F83">
              <w:rPr>
                <w:rFonts w:ascii="微软雅黑" w:hAnsi="微软雅黑"/>
              </w:rPr>
              <w:fldChar w:fldCharType="begin"/>
            </w:r>
            <w:r w:rsidR="004A53E0" w:rsidRPr="00D90F83">
              <w:rPr>
                <w:rFonts w:ascii="微软雅黑" w:hAnsi="微软雅黑"/>
              </w:rPr>
              <w:instrText>PAGE</w:instrText>
            </w:r>
            <w:r w:rsidR="009375EC" w:rsidRPr="00D90F83">
              <w:rPr>
                <w:rFonts w:ascii="微软雅黑" w:hAnsi="微软雅黑"/>
              </w:rPr>
              <w:fldChar w:fldCharType="separate"/>
            </w:r>
            <w:r w:rsidR="00E51B54">
              <w:rPr>
                <w:rFonts w:ascii="微软雅黑" w:hAnsi="微软雅黑"/>
                <w:noProof/>
              </w:rPr>
              <w:t>2</w:t>
            </w:r>
            <w:r w:rsidR="009375EC" w:rsidRPr="00D90F83">
              <w:rPr>
                <w:rFonts w:ascii="微软雅黑" w:hAnsi="微软雅黑"/>
              </w:rPr>
              <w:fldChar w:fldCharType="end"/>
            </w:r>
            <w:r w:rsidR="004A53E0" w:rsidRPr="00D90F83">
              <w:rPr>
                <w:rFonts w:ascii="微软雅黑" w:hAnsi="微软雅黑"/>
                <w:lang w:val="zh-CN"/>
              </w:rPr>
              <w:t xml:space="preserve"> / </w:t>
            </w:r>
            <w:r w:rsidR="009375EC" w:rsidRPr="00D90F83">
              <w:rPr>
                <w:rFonts w:ascii="微软雅黑" w:hAnsi="微软雅黑"/>
              </w:rPr>
              <w:fldChar w:fldCharType="begin"/>
            </w:r>
            <w:r w:rsidR="004A53E0" w:rsidRPr="00D90F83">
              <w:rPr>
                <w:rFonts w:ascii="微软雅黑" w:hAnsi="微软雅黑"/>
              </w:rPr>
              <w:instrText>NUMPAGES</w:instrText>
            </w:r>
            <w:r w:rsidR="009375EC" w:rsidRPr="00D90F83">
              <w:rPr>
                <w:rFonts w:ascii="微软雅黑" w:hAnsi="微软雅黑"/>
              </w:rPr>
              <w:fldChar w:fldCharType="separate"/>
            </w:r>
            <w:r w:rsidR="007D4B9F">
              <w:rPr>
                <w:rFonts w:ascii="微软雅黑" w:hAnsi="微软雅黑"/>
                <w:noProof/>
              </w:rPr>
              <w:t>8</w:t>
            </w:r>
            <w:r w:rsidR="009375EC" w:rsidRPr="00D90F83">
              <w:rPr>
                <w:rFonts w:ascii="微软雅黑" w:hAnsi="微软雅黑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737042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0BD6F34B" w14:textId="2697A800" w:rsidR="0057570B" w:rsidRDefault="0057570B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0ED0">
              <w:rPr>
                <w:rFonts w:hint="eastAsia"/>
                <w:b/>
                <w:bCs/>
                <w:noProof/>
              </w:rPr>
              <w:t>二</w:t>
            </w:r>
            <w:r w:rsidR="003C0ED0">
              <w:rPr>
                <w:rFonts w:hint="eastAsia"/>
                <w:b/>
                <w:bCs/>
                <w:noProof/>
              </w:rPr>
              <w:t>-1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0ED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404BCD" w14:textId="77777777" w:rsidR="00223F10" w:rsidRDefault="00223F1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6526680"/>
      <w:docPartObj>
        <w:docPartGallery w:val="Page Numbers (Bottom of Page)"/>
        <w:docPartUnique/>
      </w:docPartObj>
    </w:sdtPr>
    <w:sdtEndPr/>
    <w:sdtContent>
      <w:sdt>
        <w:sdtPr>
          <w:id w:val="1603537905"/>
          <w:docPartObj>
            <w:docPartGallery w:val="Page Numbers (Top of Page)"/>
            <w:docPartUnique/>
          </w:docPartObj>
        </w:sdtPr>
        <w:sdtEndPr/>
        <w:sdtContent>
          <w:p w14:paraId="75877233" w14:textId="5FACBC19" w:rsidR="00247092" w:rsidRDefault="00981A60">
            <w:pPr>
              <w:pStyle w:val="a5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800" behindDoc="1" locked="0" layoutInCell="1" allowOverlap="0" wp14:anchorId="69D931B9" wp14:editId="4C557ED7">
                  <wp:simplePos x="0" y="0"/>
                  <wp:positionH relativeFrom="leftMargin">
                    <wp:posOffset>327025</wp:posOffset>
                  </wp:positionH>
                  <wp:positionV relativeFrom="paragraph">
                    <wp:posOffset>-1668780</wp:posOffset>
                  </wp:positionV>
                  <wp:extent cx="2292824" cy="1766023"/>
                  <wp:effectExtent l="0" t="0" r="0" b="5715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png"/>
                          <pic:cNvPicPr preferRelativeResize="0"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824" cy="1766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7092" w:rsidRPr="008D088B">
              <w:rPr>
                <w:rFonts w:ascii="微软雅黑" w:hAnsi="微软雅黑"/>
                <w:lang w:val="zh-CN"/>
              </w:rPr>
              <w:t xml:space="preserve"> </w:t>
            </w:r>
            <w:r w:rsidR="00247092" w:rsidRPr="008D088B">
              <w:rPr>
                <w:rFonts w:ascii="微软雅黑" w:hAnsi="微软雅黑" w:cstheme="minorHAnsi"/>
                <w:bCs/>
              </w:rPr>
              <w:fldChar w:fldCharType="begin"/>
            </w:r>
            <w:r w:rsidR="00247092" w:rsidRPr="008D088B">
              <w:rPr>
                <w:rFonts w:ascii="微软雅黑" w:hAnsi="微软雅黑" w:cstheme="minorHAnsi"/>
                <w:bCs/>
              </w:rPr>
              <w:instrText>PAGE</w:instrText>
            </w:r>
            <w:r w:rsidR="00247092" w:rsidRPr="008D088B">
              <w:rPr>
                <w:rFonts w:ascii="微软雅黑" w:hAnsi="微软雅黑" w:cstheme="minorHAnsi"/>
                <w:bCs/>
              </w:rPr>
              <w:fldChar w:fldCharType="separate"/>
            </w:r>
            <w:r w:rsidR="003C0ED0">
              <w:rPr>
                <w:rFonts w:ascii="微软雅黑" w:hAnsi="微软雅黑" w:cstheme="minorHAnsi"/>
                <w:bCs/>
                <w:noProof/>
              </w:rPr>
              <w:t>6</w:t>
            </w:r>
            <w:r w:rsidR="00247092" w:rsidRPr="008D088B">
              <w:rPr>
                <w:rFonts w:ascii="微软雅黑" w:hAnsi="微软雅黑" w:cstheme="minorHAnsi"/>
                <w:bCs/>
              </w:rPr>
              <w:fldChar w:fldCharType="end"/>
            </w:r>
            <w:r w:rsidR="00247092" w:rsidRPr="008D088B">
              <w:rPr>
                <w:rFonts w:ascii="微软雅黑" w:hAnsi="微软雅黑" w:cstheme="minorHAnsi"/>
                <w:lang w:val="zh-CN"/>
              </w:rPr>
              <w:t xml:space="preserve"> / </w:t>
            </w:r>
            <w:r w:rsidR="00247092" w:rsidRPr="008D088B">
              <w:rPr>
                <w:rFonts w:ascii="微软雅黑" w:hAnsi="微软雅黑" w:cstheme="minorHAnsi"/>
                <w:bCs/>
              </w:rPr>
              <w:fldChar w:fldCharType="begin"/>
            </w:r>
            <w:r w:rsidR="006326E5" w:rsidRPr="008D088B">
              <w:rPr>
                <w:rFonts w:ascii="微软雅黑" w:hAnsi="微软雅黑" w:cstheme="minorHAnsi"/>
                <w:bCs/>
              </w:rPr>
              <w:instrText>=</w:instrText>
            </w:r>
            <w:r w:rsidR="006326E5" w:rsidRPr="008D088B">
              <w:rPr>
                <w:rFonts w:ascii="微软雅黑" w:hAnsi="微软雅黑" w:cstheme="minorHAnsi"/>
                <w:bCs/>
              </w:rPr>
              <w:fldChar w:fldCharType="begin"/>
            </w:r>
            <w:r w:rsidR="006326E5" w:rsidRPr="008D088B">
              <w:rPr>
                <w:rFonts w:ascii="微软雅黑" w:hAnsi="微软雅黑" w:cstheme="minorHAnsi"/>
                <w:bCs/>
              </w:rPr>
              <w:instrText>NUMPAGES</w:instrText>
            </w:r>
            <w:r w:rsidR="006326E5" w:rsidRPr="008D088B">
              <w:rPr>
                <w:rFonts w:ascii="微软雅黑" w:hAnsi="微软雅黑" w:cstheme="minorHAnsi"/>
                <w:bCs/>
              </w:rPr>
              <w:fldChar w:fldCharType="separate"/>
            </w:r>
            <w:r w:rsidR="003C0ED0">
              <w:rPr>
                <w:rFonts w:ascii="微软雅黑" w:hAnsi="微软雅黑" w:cstheme="minorHAnsi"/>
                <w:bCs/>
                <w:noProof/>
              </w:rPr>
              <w:instrText>7</w:instrText>
            </w:r>
            <w:r w:rsidR="006326E5" w:rsidRPr="008D088B">
              <w:rPr>
                <w:rFonts w:ascii="微软雅黑" w:hAnsi="微软雅黑" w:cstheme="minorHAnsi"/>
                <w:bCs/>
              </w:rPr>
              <w:fldChar w:fldCharType="end"/>
            </w:r>
            <w:r w:rsidR="006326E5" w:rsidRPr="008D088B">
              <w:rPr>
                <w:rFonts w:ascii="微软雅黑" w:hAnsi="微软雅黑" w:cstheme="minorHAnsi"/>
                <w:bCs/>
              </w:rPr>
              <w:instrText>-1</w:instrText>
            </w:r>
            <w:r w:rsidR="00247092" w:rsidRPr="008D088B">
              <w:rPr>
                <w:rFonts w:ascii="微软雅黑" w:hAnsi="微软雅黑" w:cstheme="minorHAnsi"/>
                <w:bCs/>
              </w:rPr>
              <w:fldChar w:fldCharType="separate"/>
            </w:r>
            <w:r w:rsidR="003C0ED0">
              <w:rPr>
                <w:rFonts w:ascii="微软雅黑" w:hAnsi="微软雅黑" w:cstheme="minorHAnsi"/>
                <w:bCs/>
                <w:noProof/>
              </w:rPr>
              <w:t>6</w:t>
            </w:r>
            <w:r w:rsidR="00247092" w:rsidRPr="008D088B">
              <w:rPr>
                <w:rFonts w:ascii="微软雅黑" w:hAnsi="微软雅黑" w:cstheme="minorHAnsi"/>
                <w:bCs/>
              </w:rPr>
              <w:fldChar w:fldCharType="end"/>
            </w:r>
          </w:p>
        </w:sdtContent>
      </w:sdt>
    </w:sdtContent>
  </w:sdt>
  <w:p w14:paraId="6834F2B4" w14:textId="77777777" w:rsidR="007B1E8B" w:rsidRDefault="007B1E8B" w:rsidP="00D64FD0">
    <w:pPr>
      <w:pStyle w:val="a5"/>
      <w:tabs>
        <w:tab w:val="clear" w:pos="8306"/>
        <w:tab w:val="left" w:pos="7513"/>
        <w:tab w:val="right" w:pos="7797"/>
      </w:tabs>
      <w:ind w:left="-1814" w:rightChars="540" w:right="1134" w:firstLineChars="613" w:firstLine="110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40FAA0" w14:textId="77777777" w:rsidR="00950D64" w:rsidRDefault="00950D64" w:rsidP="00E51BAF">
      <w:pPr>
        <w:ind w:left="420"/>
      </w:pPr>
      <w:r>
        <w:separator/>
      </w:r>
    </w:p>
  </w:footnote>
  <w:footnote w:type="continuationSeparator" w:id="0">
    <w:p w14:paraId="295A22EB" w14:textId="77777777" w:rsidR="00950D64" w:rsidRDefault="00950D64" w:rsidP="00E51BAF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E5AD6" w14:textId="77777777" w:rsidR="00247092" w:rsidRDefault="00247092" w:rsidP="00247092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3F39A" w14:textId="77777777" w:rsidR="004A53E0" w:rsidRPr="000D238C" w:rsidRDefault="004A53E0" w:rsidP="00247092">
    <w:pPr>
      <w:pStyle w:val="a3"/>
      <w:pBdr>
        <w:bottom w:val="none" w:sz="0" w:space="0" w:color="auto"/>
      </w:pBdr>
      <w:ind w:left="420"/>
      <w:jc w:val="right"/>
      <w:rPr>
        <w:rFonts w:ascii="微软雅黑" w:hAnsi="微软雅黑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6962269"/>
      <w:docPartObj>
        <w:docPartGallery w:val="Page Numbers (Top of Page)"/>
        <w:docPartUnique/>
      </w:docPartObj>
    </w:sdtPr>
    <w:sdtEndPr/>
    <w:sdtContent>
      <w:p w14:paraId="7A3B7A47" w14:textId="2809BED4" w:rsidR="0057570B" w:rsidRDefault="0057570B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0ED0" w:rsidRPr="003C0ED0">
          <w:rPr>
            <w:rFonts w:hint="eastAsia"/>
            <w:noProof/>
            <w:lang w:val="zh-CN"/>
          </w:rPr>
          <w:t>二</w:t>
        </w:r>
        <w:r w:rsidR="003C0ED0" w:rsidRPr="003C0ED0">
          <w:rPr>
            <w:rFonts w:hint="eastAsia"/>
            <w:noProof/>
            <w:lang w:val="zh-CN"/>
          </w:rPr>
          <w:t>-1</w:t>
        </w:r>
        <w:r>
          <w:fldChar w:fldCharType="end"/>
        </w:r>
      </w:p>
    </w:sdtContent>
  </w:sdt>
  <w:p w14:paraId="56CEDE77" w14:textId="77777777" w:rsidR="00223F10" w:rsidRDefault="00223F10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55D08F" w14:textId="1F96129B" w:rsidR="0087231E" w:rsidRPr="00981A60" w:rsidRDefault="00722EAC" w:rsidP="00981A60">
    <w:r>
      <w:rPr>
        <w:noProof/>
      </w:rPr>
      <w:drawing>
        <wp:anchor distT="0" distB="0" distL="114300" distR="114300" simplePos="0" relativeHeight="251665920" behindDoc="0" locked="0" layoutInCell="1" allowOverlap="1" wp14:anchorId="57A2DB4F" wp14:editId="1DC43E91">
          <wp:simplePos x="0" y="0"/>
          <wp:positionH relativeFrom="page">
            <wp:align>right</wp:align>
          </wp:positionH>
          <wp:positionV relativeFrom="paragraph">
            <wp:posOffset>-1270</wp:posOffset>
          </wp:positionV>
          <wp:extent cx="4165909" cy="536247"/>
          <wp:effectExtent l="0" t="0" r="635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右边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65909" cy="5362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872" behindDoc="0" locked="0" layoutInCell="1" allowOverlap="1" wp14:anchorId="0CA1047D" wp14:editId="1835F1A6">
          <wp:simplePos x="0" y="0"/>
          <wp:positionH relativeFrom="page">
            <wp:align>right</wp:align>
          </wp:positionH>
          <wp:positionV relativeFrom="paragraph">
            <wp:posOffset>-1270</wp:posOffset>
          </wp:positionV>
          <wp:extent cx="7534275" cy="530225"/>
          <wp:effectExtent l="0" t="0" r="9525" b="3175"/>
          <wp:wrapTopAndBottom/>
          <wp:docPr id="19" name="图片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53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64896" behindDoc="0" locked="0" layoutInCell="1" allowOverlap="1" wp14:anchorId="688436A8" wp14:editId="3331C491">
          <wp:simplePos x="0" y="0"/>
          <wp:positionH relativeFrom="page">
            <wp:align>left</wp:align>
          </wp:positionH>
          <wp:positionV relativeFrom="paragraph">
            <wp:posOffset>-1270</wp:posOffset>
          </wp:positionV>
          <wp:extent cx="3438525" cy="535611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左边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7686" cy="5385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62848" behindDoc="1" locked="0" layoutInCell="1" allowOverlap="0" wp14:anchorId="174EB9FB" wp14:editId="42419AB7">
          <wp:simplePos x="0" y="0"/>
          <wp:positionH relativeFrom="leftMargin">
            <wp:posOffset>1470025</wp:posOffset>
          </wp:positionH>
          <wp:positionV relativeFrom="paragraph">
            <wp:posOffset>-4302125</wp:posOffset>
          </wp:positionV>
          <wp:extent cx="2292350" cy="1765935"/>
          <wp:effectExtent l="0" t="0" r="0" b="5715"/>
          <wp:wrapNone/>
          <wp:docPr id="18" name="图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.png"/>
                  <pic:cNvPicPr preferRelativeResize="0"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2350" cy="1765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7529"/>
    <w:multiLevelType w:val="multilevel"/>
    <w:tmpl w:val="96FCEACA"/>
    <w:lvl w:ilvl="0">
      <w:start w:val="1"/>
      <w:numFmt w:val="chineseCountingThousand"/>
      <w:pStyle w:val="1"/>
      <w:lvlText w:val="第%1章"/>
      <w:lvlJc w:val="center"/>
      <w:pPr>
        <w:ind w:left="0" w:firstLine="288"/>
      </w:pPr>
      <w:rPr>
        <w:rFonts w:ascii="微软雅黑" w:eastAsia="微软雅黑" w:hAnsi="微软雅黑" w:hint="eastAsia"/>
        <w:b/>
        <w:i w:val="0"/>
        <w:sz w:val="24"/>
      </w:rPr>
    </w:lvl>
    <w:lvl w:ilvl="1">
      <w:start w:val="1"/>
      <w:numFmt w:val="chineseCountingThousand"/>
      <w:lvlRestart w:val="0"/>
      <w:pStyle w:val="2"/>
      <w:lvlText w:val="第%2条"/>
      <w:lvlJc w:val="left"/>
      <w:pPr>
        <w:ind w:left="992" w:hanging="992"/>
      </w:pPr>
      <w:rPr>
        <w:rFonts w:eastAsia="微软雅黑" w:hint="eastAsia"/>
        <w:b w:val="0"/>
        <w:i w:val="0"/>
        <w:color w:val="auto"/>
        <w:sz w:val="21"/>
        <w:szCs w:val="21"/>
      </w:rPr>
    </w:lvl>
    <w:lvl w:ilvl="2">
      <w:start w:val="1"/>
      <w:numFmt w:val="chineseCountingThousand"/>
      <w:pStyle w:val="3"/>
      <w:lvlText w:val="（%3）"/>
      <w:lvlJc w:val="left"/>
      <w:pPr>
        <w:ind w:left="992" w:hanging="708"/>
      </w:pPr>
      <w:rPr>
        <w:rFonts w:eastAsia="微软雅黑" w:hint="eastAsia"/>
        <w:b w:val="0"/>
        <w:i w:val="0"/>
        <w:sz w:val="21"/>
      </w:rPr>
    </w:lvl>
    <w:lvl w:ilvl="3">
      <w:start w:val="1"/>
      <w:numFmt w:val="decimal"/>
      <w:pStyle w:val="4"/>
      <w:lvlText w:val="%4、"/>
      <w:lvlJc w:val="left"/>
      <w:pPr>
        <w:tabs>
          <w:tab w:val="num" w:pos="1559"/>
        </w:tabs>
        <w:ind w:left="1559" w:hanging="567"/>
      </w:pPr>
      <w:rPr>
        <w:rFonts w:ascii="微软雅黑" w:eastAsia="微软雅黑" w:hAnsi="微软雅黑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4.%5"/>
      <w:lvlJc w:val="left"/>
      <w:pPr>
        <w:tabs>
          <w:tab w:val="num" w:pos="1418"/>
        </w:tabs>
        <w:ind w:left="1985" w:hanging="567"/>
      </w:pPr>
      <w:rPr>
        <w:rFonts w:ascii="微软雅黑" w:eastAsia="微软雅黑" w:hAnsi="微软雅黑" w:hint="default"/>
        <w:b w:val="0"/>
        <w:i w:val="0"/>
        <w:sz w:val="21"/>
      </w:rPr>
    </w:lvl>
    <w:lvl w:ilvl="5">
      <w:start w:val="1"/>
      <w:numFmt w:val="decimal"/>
      <w:pStyle w:val="6"/>
      <w:lvlText w:val="%4.%5.%6"/>
      <w:lvlJc w:val="left"/>
      <w:pPr>
        <w:tabs>
          <w:tab w:val="num" w:pos="1701"/>
        </w:tabs>
        <w:ind w:left="2410" w:hanging="70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4.%5.%6.%7"/>
      <w:lvlJc w:val="left"/>
      <w:pPr>
        <w:tabs>
          <w:tab w:val="num" w:pos="1985"/>
        </w:tabs>
        <w:ind w:left="2977" w:hanging="992"/>
      </w:pPr>
      <w:rPr>
        <w:rFonts w:ascii="Times New Roman" w:eastAsia="微软雅黑" w:hAnsi="Times New Roman" w:hint="default"/>
        <w:b w:val="0"/>
        <w:i w:val="0"/>
        <w:sz w:val="21"/>
      </w:rPr>
    </w:lvl>
    <w:lvl w:ilvl="7">
      <w:start w:val="1"/>
      <w:numFmt w:val="decimal"/>
      <w:lvlText w:val="%4.%5.%6.%7.%8"/>
      <w:lvlJc w:val="left"/>
      <w:pPr>
        <w:ind w:left="3827" w:hanging="1417"/>
      </w:pPr>
      <w:rPr>
        <w:rFonts w:ascii="Times New Roman" w:eastAsia="微软雅黑" w:hAnsi="Times New Roman" w:hint="default"/>
        <w:b w:val="0"/>
        <w:i w:val="0"/>
        <w:sz w:val="21"/>
      </w:rPr>
    </w:lvl>
    <w:lvl w:ilvl="8">
      <w:start w:val="1"/>
      <w:numFmt w:val="decimal"/>
      <w:lvlText w:val="%4.%5.%6.%7.%8.%9"/>
      <w:lvlJc w:val="left"/>
      <w:pPr>
        <w:ind w:left="4394" w:hanging="1559"/>
      </w:pPr>
      <w:rPr>
        <w:rFonts w:ascii="Times New Roman" w:eastAsia="微软雅黑" w:hAnsi="Times New Roman" w:hint="default"/>
        <w:b w:val="0"/>
        <w:i w:val="0"/>
        <w:sz w:val="21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5B"/>
    <w:rsid w:val="00001C58"/>
    <w:rsid w:val="000028F7"/>
    <w:rsid w:val="000031A6"/>
    <w:rsid w:val="00004821"/>
    <w:rsid w:val="0000530B"/>
    <w:rsid w:val="0000536E"/>
    <w:rsid w:val="000071C4"/>
    <w:rsid w:val="00007F15"/>
    <w:rsid w:val="00014103"/>
    <w:rsid w:val="00014621"/>
    <w:rsid w:val="000150F6"/>
    <w:rsid w:val="00015D80"/>
    <w:rsid w:val="000201F3"/>
    <w:rsid w:val="00020AA8"/>
    <w:rsid w:val="000225C5"/>
    <w:rsid w:val="00022DDB"/>
    <w:rsid w:val="000238CC"/>
    <w:rsid w:val="00024636"/>
    <w:rsid w:val="000249E1"/>
    <w:rsid w:val="000250DC"/>
    <w:rsid w:val="0002510A"/>
    <w:rsid w:val="00026346"/>
    <w:rsid w:val="0003386D"/>
    <w:rsid w:val="000403B3"/>
    <w:rsid w:val="00040583"/>
    <w:rsid w:val="00042276"/>
    <w:rsid w:val="00043E8C"/>
    <w:rsid w:val="00046C62"/>
    <w:rsid w:val="00050C79"/>
    <w:rsid w:val="00052CA8"/>
    <w:rsid w:val="000632D1"/>
    <w:rsid w:val="00067BD3"/>
    <w:rsid w:val="0007488A"/>
    <w:rsid w:val="00075152"/>
    <w:rsid w:val="00076D2F"/>
    <w:rsid w:val="00080866"/>
    <w:rsid w:val="0008315B"/>
    <w:rsid w:val="00086E85"/>
    <w:rsid w:val="00086EE1"/>
    <w:rsid w:val="00090067"/>
    <w:rsid w:val="0009060D"/>
    <w:rsid w:val="00090CDA"/>
    <w:rsid w:val="000922FA"/>
    <w:rsid w:val="00092F92"/>
    <w:rsid w:val="000951F1"/>
    <w:rsid w:val="000A19F7"/>
    <w:rsid w:val="000A2580"/>
    <w:rsid w:val="000A58B0"/>
    <w:rsid w:val="000A5901"/>
    <w:rsid w:val="000A5F34"/>
    <w:rsid w:val="000A75B9"/>
    <w:rsid w:val="000B2A47"/>
    <w:rsid w:val="000B5F6F"/>
    <w:rsid w:val="000C07BF"/>
    <w:rsid w:val="000C34FA"/>
    <w:rsid w:val="000C39F9"/>
    <w:rsid w:val="000C7033"/>
    <w:rsid w:val="000D1942"/>
    <w:rsid w:val="000D238C"/>
    <w:rsid w:val="000D2A43"/>
    <w:rsid w:val="000D67C7"/>
    <w:rsid w:val="000D6D78"/>
    <w:rsid w:val="000D7163"/>
    <w:rsid w:val="000E0010"/>
    <w:rsid w:val="000E27D2"/>
    <w:rsid w:val="000E7B11"/>
    <w:rsid w:val="000F1A7A"/>
    <w:rsid w:val="000F2E2A"/>
    <w:rsid w:val="000F4FD0"/>
    <w:rsid w:val="000F6B26"/>
    <w:rsid w:val="000F6F7D"/>
    <w:rsid w:val="00101E54"/>
    <w:rsid w:val="001046D0"/>
    <w:rsid w:val="00104B62"/>
    <w:rsid w:val="0010707F"/>
    <w:rsid w:val="00107854"/>
    <w:rsid w:val="00107A87"/>
    <w:rsid w:val="001108F5"/>
    <w:rsid w:val="00112947"/>
    <w:rsid w:val="00112B2C"/>
    <w:rsid w:val="00114BFF"/>
    <w:rsid w:val="00122763"/>
    <w:rsid w:val="00126628"/>
    <w:rsid w:val="00126FAA"/>
    <w:rsid w:val="001300B6"/>
    <w:rsid w:val="00130294"/>
    <w:rsid w:val="00130E2E"/>
    <w:rsid w:val="001314EE"/>
    <w:rsid w:val="00131761"/>
    <w:rsid w:val="00131787"/>
    <w:rsid w:val="00134395"/>
    <w:rsid w:val="00141460"/>
    <w:rsid w:val="00144E65"/>
    <w:rsid w:val="001523E6"/>
    <w:rsid w:val="00156611"/>
    <w:rsid w:val="00163365"/>
    <w:rsid w:val="00164FFE"/>
    <w:rsid w:val="00166FD2"/>
    <w:rsid w:val="001706CB"/>
    <w:rsid w:val="00172EE8"/>
    <w:rsid w:val="00175BB5"/>
    <w:rsid w:val="0018096E"/>
    <w:rsid w:val="00180E2A"/>
    <w:rsid w:val="00184A0E"/>
    <w:rsid w:val="0018701B"/>
    <w:rsid w:val="00190A40"/>
    <w:rsid w:val="001944C4"/>
    <w:rsid w:val="001A0F1B"/>
    <w:rsid w:val="001A1F52"/>
    <w:rsid w:val="001A479B"/>
    <w:rsid w:val="001A579F"/>
    <w:rsid w:val="001A61BD"/>
    <w:rsid w:val="001A6BB6"/>
    <w:rsid w:val="001A728E"/>
    <w:rsid w:val="001B0C22"/>
    <w:rsid w:val="001B3C1C"/>
    <w:rsid w:val="001B3FAA"/>
    <w:rsid w:val="001B4F7D"/>
    <w:rsid w:val="001B702F"/>
    <w:rsid w:val="001C0945"/>
    <w:rsid w:val="001C2691"/>
    <w:rsid w:val="001C335C"/>
    <w:rsid w:val="001C3A18"/>
    <w:rsid w:val="001C4620"/>
    <w:rsid w:val="001C4B38"/>
    <w:rsid w:val="001C6323"/>
    <w:rsid w:val="001C7D0D"/>
    <w:rsid w:val="001D522C"/>
    <w:rsid w:val="001D7373"/>
    <w:rsid w:val="001E0123"/>
    <w:rsid w:val="001E01FE"/>
    <w:rsid w:val="001E27F7"/>
    <w:rsid w:val="001E7412"/>
    <w:rsid w:val="001F56BA"/>
    <w:rsid w:val="001F5CA9"/>
    <w:rsid w:val="001F6A2A"/>
    <w:rsid w:val="0020105B"/>
    <w:rsid w:val="00201452"/>
    <w:rsid w:val="002030BB"/>
    <w:rsid w:val="002037C6"/>
    <w:rsid w:val="00204E41"/>
    <w:rsid w:val="00211856"/>
    <w:rsid w:val="002126F8"/>
    <w:rsid w:val="002158F4"/>
    <w:rsid w:val="00220033"/>
    <w:rsid w:val="00221662"/>
    <w:rsid w:val="002233D7"/>
    <w:rsid w:val="00223F10"/>
    <w:rsid w:val="002246F5"/>
    <w:rsid w:val="002265CE"/>
    <w:rsid w:val="00226BFF"/>
    <w:rsid w:val="00226FF6"/>
    <w:rsid w:val="00227392"/>
    <w:rsid w:val="00232636"/>
    <w:rsid w:val="002358DB"/>
    <w:rsid w:val="00235E3B"/>
    <w:rsid w:val="00241AA0"/>
    <w:rsid w:val="00244021"/>
    <w:rsid w:val="00245FBF"/>
    <w:rsid w:val="00246407"/>
    <w:rsid w:val="00247092"/>
    <w:rsid w:val="00250A3E"/>
    <w:rsid w:val="00252BE8"/>
    <w:rsid w:val="00254033"/>
    <w:rsid w:val="002617CC"/>
    <w:rsid w:val="002618B4"/>
    <w:rsid w:val="002671EF"/>
    <w:rsid w:val="00270F74"/>
    <w:rsid w:val="00271D86"/>
    <w:rsid w:val="00274637"/>
    <w:rsid w:val="002805BC"/>
    <w:rsid w:val="002817BB"/>
    <w:rsid w:val="0028302C"/>
    <w:rsid w:val="00283403"/>
    <w:rsid w:val="00284CEE"/>
    <w:rsid w:val="002860B5"/>
    <w:rsid w:val="0028719F"/>
    <w:rsid w:val="00290A97"/>
    <w:rsid w:val="00291578"/>
    <w:rsid w:val="00291D60"/>
    <w:rsid w:val="00293515"/>
    <w:rsid w:val="00294031"/>
    <w:rsid w:val="00294A6C"/>
    <w:rsid w:val="0029650E"/>
    <w:rsid w:val="002979D8"/>
    <w:rsid w:val="002A0AF2"/>
    <w:rsid w:val="002A1432"/>
    <w:rsid w:val="002A21B9"/>
    <w:rsid w:val="002A7C1D"/>
    <w:rsid w:val="002B0E49"/>
    <w:rsid w:val="002B742E"/>
    <w:rsid w:val="002B744D"/>
    <w:rsid w:val="002C2183"/>
    <w:rsid w:val="002C30C7"/>
    <w:rsid w:val="002C55D9"/>
    <w:rsid w:val="002C5F93"/>
    <w:rsid w:val="002C756F"/>
    <w:rsid w:val="002C78F0"/>
    <w:rsid w:val="002D0609"/>
    <w:rsid w:val="002D3673"/>
    <w:rsid w:val="002D4C89"/>
    <w:rsid w:val="002E029C"/>
    <w:rsid w:val="002E253F"/>
    <w:rsid w:val="002E2F39"/>
    <w:rsid w:val="002F431C"/>
    <w:rsid w:val="00301C85"/>
    <w:rsid w:val="00302577"/>
    <w:rsid w:val="003031E3"/>
    <w:rsid w:val="00303D68"/>
    <w:rsid w:val="00304566"/>
    <w:rsid w:val="00304F42"/>
    <w:rsid w:val="00307A89"/>
    <w:rsid w:val="00307BC8"/>
    <w:rsid w:val="00311045"/>
    <w:rsid w:val="003132A5"/>
    <w:rsid w:val="00313492"/>
    <w:rsid w:val="00314AE7"/>
    <w:rsid w:val="00315760"/>
    <w:rsid w:val="003166B6"/>
    <w:rsid w:val="00317608"/>
    <w:rsid w:val="00317FFB"/>
    <w:rsid w:val="00320BF5"/>
    <w:rsid w:val="00320C53"/>
    <w:rsid w:val="00321067"/>
    <w:rsid w:val="0032236D"/>
    <w:rsid w:val="003255F0"/>
    <w:rsid w:val="00344927"/>
    <w:rsid w:val="0035016D"/>
    <w:rsid w:val="0035143C"/>
    <w:rsid w:val="003525BA"/>
    <w:rsid w:val="00352CA6"/>
    <w:rsid w:val="003547CF"/>
    <w:rsid w:val="003574D5"/>
    <w:rsid w:val="00364F5F"/>
    <w:rsid w:val="0036629B"/>
    <w:rsid w:val="0036716C"/>
    <w:rsid w:val="0037147B"/>
    <w:rsid w:val="003718FC"/>
    <w:rsid w:val="00377271"/>
    <w:rsid w:val="00383673"/>
    <w:rsid w:val="00383F15"/>
    <w:rsid w:val="00384965"/>
    <w:rsid w:val="00386B5A"/>
    <w:rsid w:val="00390829"/>
    <w:rsid w:val="003934B8"/>
    <w:rsid w:val="00395A00"/>
    <w:rsid w:val="003A1C46"/>
    <w:rsid w:val="003A4287"/>
    <w:rsid w:val="003A44A1"/>
    <w:rsid w:val="003A5899"/>
    <w:rsid w:val="003B24AD"/>
    <w:rsid w:val="003B3933"/>
    <w:rsid w:val="003B467B"/>
    <w:rsid w:val="003B61FF"/>
    <w:rsid w:val="003C08E5"/>
    <w:rsid w:val="003C0ED0"/>
    <w:rsid w:val="003C393C"/>
    <w:rsid w:val="003C73F3"/>
    <w:rsid w:val="003D09D2"/>
    <w:rsid w:val="003D0ED8"/>
    <w:rsid w:val="003D3209"/>
    <w:rsid w:val="003D3FAE"/>
    <w:rsid w:val="003D7A47"/>
    <w:rsid w:val="003E2C3F"/>
    <w:rsid w:val="003E30C3"/>
    <w:rsid w:val="003E3BA5"/>
    <w:rsid w:val="003F17DC"/>
    <w:rsid w:val="003F33AC"/>
    <w:rsid w:val="003F3C5B"/>
    <w:rsid w:val="003F4449"/>
    <w:rsid w:val="003F4A84"/>
    <w:rsid w:val="003F7620"/>
    <w:rsid w:val="004005E7"/>
    <w:rsid w:val="00402BE4"/>
    <w:rsid w:val="0040424B"/>
    <w:rsid w:val="00406FCA"/>
    <w:rsid w:val="00407931"/>
    <w:rsid w:val="0041096C"/>
    <w:rsid w:val="00411014"/>
    <w:rsid w:val="004112EA"/>
    <w:rsid w:val="00411CBF"/>
    <w:rsid w:val="00414AE3"/>
    <w:rsid w:val="00415B42"/>
    <w:rsid w:val="00417095"/>
    <w:rsid w:val="00417A7F"/>
    <w:rsid w:val="0042413F"/>
    <w:rsid w:val="004250B3"/>
    <w:rsid w:val="00425AFF"/>
    <w:rsid w:val="00425CF5"/>
    <w:rsid w:val="00427A8F"/>
    <w:rsid w:val="004313BA"/>
    <w:rsid w:val="00432E87"/>
    <w:rsid w:val="004330F9"/>
    <w:rsid w:val="00435F92"/>
    <w:rsid w:val="00436065"/>
    <w:rsid w:val="00442BB2"/>
    <w:rsid w:val="0044433E"/>
    <w:rsid w:val="004510E4"/>
    <w:rsid w:val="00451E1D"/>
    <w:rsid w:val="00453C96"/>
    <w:rsid w:val="00454410"/>
    <w:rsid w:val="0046104B"/>
    <w:rsid w:val="00462DEA"/>
    <w:rsid w:val="004671EE"/>
    <w:rsid w:val="0046777E"/>
    <w:rsid w:val="00474F0B"/>
    <w:rsid w:val="0047505D"/>
    <w:rsid w:val="004762FF"/>
    <w:rsid w:val="004805F4"/>
    <w:rsid w:val="00482223"/>
    <w:rsid w:val="004822CA"/>
    <w:rsid w:val="00482D37"/>
    <w:rsid w:val="0049433A"/>
    <w:rsid w:val="00494A1B"/>
    <w:rsid w:val="00495F2D"/>
    <w:rsid w:val="004A1102"/>
    <w:rsid w:val="004A2107"/>
    <w:rsid w:val="004A30EB"/>
    <w:rsid w:val="004A53E0"/>
    <w:rsid w:val="004A7185"/>
    <w:rsid w:val="004A752A"/>
    <w:rsid w:val="004A795C"/>
    <w:rsid w:val="004A7D56"/>
    <w:rsid w:val="004B0ED7"/>
    <w:rsid w:val="004B14A6"/>
    <w:rsid w:val="004B216A"/>
    <w:rsid w:val="004B2E31"/>
    <w:rsid w:val="004B4AEE"/>
    <w:rsid w:val="004B4C93"/>
    <w:rsid w:val="004C1762"/>
    <w:rsid w:val="004C4A8F"/>
    <w:rsid w:val="004D0562"/>
    <w:rsid w:val="004D2A6B"/>
    <w:rsid w:val="004D5C40"/>
    <w:rsid w:val="004D6BD4"/>
    <w:rsid w:val="004E20E8"/>
    <w:rsid w:val="004E2AE3"/>
    <w:rsid w:val="004E2B89"/>
    <w:rsid w:val="004E4B2D"/>
    <w:rsid w:val="004E5420"/>
    <w:rsid w:val="004E66FA"/>
    <w:rsid w:val="004E6AFD"/>
    <w:rsid w:val="004F2016"/>
    <w:rsid w:val="004F28A5"/>
    <w:rsid w:val="004F3293"/>
    <w:rsid w:val="005077FD"/>
    <w:rsid w:val="005111FE"/>
    <w:rsid w:val="00512F4D"/>
    <w:rsid w:val="00513392"/>
    <w:rsid w:val="005144BC"/>
    <w:rsid w:val="005168E7"/>
    <w:rsid w:val="005171B6"/>
    <w:rsid w:val="00517C42"/>
    <w:rsid w:val="00517F0A"/>
    <w:rsid w:val="0053030F"/>
    <w:rsid w:val="005323D4"/>
    <w:rsid w:val="00535F21"/>
    <w:rsid w:val="00536105"/>
    <w:rsid w:val="005409EF"/>
    <w:rsid w:val="00541BDD"/>
    <w:rsid w:val="005421A0"/>
    <w:rsid w:val="00542F40"/>
    <w:rsid w:val="00543CF7"/>
    <w:rsid w:val="005444F3"/>
    <w:rsid w:val="005501D6"/>
    <w:rsid w:val="00550273"/>
    <w:rsid w:val="00554996"/>
    <w:rsid w:val="00555BC3"/>
    <w:rsid w:val="005566EF"/>
    <w:rsid w:val="00560745"/>
    <w:rsid w:val="005625E3"/>
    <w:rsid w:val="00563731"/>
    <w:rsid w:val="00565CE4"/>
    <w:rsid w:val="0057570B"/>
    <w:rsid w:val="0058170D"/>
    <w:rsid w:val="00584578"/>
    <w:rsid w:val="00585900"/>
    <w:rsid w:val="00592CAA"/>
    <w:rsid w:val="00597639"/>
    <w:rsid w:val="005A0163"/>
    <w:rsid w:val="005A0584"/>
    <w:rsid w:val="005A4451"/>
    <w:rsid w:val="005A5190"/>
    <w:rsid w:val="005A62C7"/>
    <w:rsid w:val="005A6F7E"/>
    <w:rsid w:val="005A7475"/>
    <w:rsid w:val="005A7E8B"/>
    <w:rsid w:val="005B00ED"/>
    <w:rsid w:val="005B0111"/>
    <w:rsid w:val="005B4CA8"/>
    <w:rsid w:val="005B7455"/>
    <w:rsid w:val="005C1089"/>
    <w:rsid w:val="005C178F"/>
    <w:rsid w:val="005C1D6C"/>
    <w:rsid w:val="005C1F8C"/>
    <w:rsid w:val="005C201C"/>
    <w:rsid w:val="005D02E7"/>
    <w:rsid w:val="005D5EBA"/>
    <w:rsid w:val="005E262B"/>
    <w:rsid w:val="005E2E69"/>
    <w:rsid w:val="005E3CF5"/>
    <w:rsid w:val="005E4517"/>
    <w:rsid w:val="005E7EB1"/>
    <w:rsid w:val="005F1D45"/>
    <w:rsid w:val="005F2BFC"/>
    <w:rsid w:val="0060459A"/>
    <w:rsid w:val="00604DCD"/>
    <w:rsid w:val="0060621D"/>
    <w:rsid w:val="00606255"/>
    <w:rsid w:val="0061189E"/>
    <w:rsid w:val="0061204D"/>
    <w:rsid w:val="006158D9"/>
    <w:rsid w:val="006158EA"/>
    <w:rsid w:val="00615D63"/>
    <w:rsid w:val="00616A1F"/>
    <w:rsid w:val="00617F22"/>
    <w:rsid w:val="00625D5D"/>
    <w:rsid w:val="00625D9F"/>
    <w:rsid w:val="00630058"/>
    <w:rsid w:val="00631085"/>
    <w:rsid w:val="006326E5"/>
    <w:rsid w:val="0064555E"/>
    <w:rsid w:val="00652D6B"/>
    <w:rsid w:val="006530AD"/>
    <w:rsid w:val="00653444"/>
    <w:rsid w:val="006549B0"/>
    <w:rsid w:val="00666465"/>
    <w:rsid w:val="00666F11"/>
    <w:rsid w:val="00671C2D"/>
    <w:rsid w:val="0067303E"/>
    <w:rsid w:val="006749EF"/>
    <w:rsid w:val="00680EEA"/>
    <w:rsid w:val="006838B1"/>
    <w:rsid w:val="00685F8C"/>
    <w:rsid w:val="00687090"/>
    <w:rsid w:val="0068746A"/>
    <w:rsid w:val="006961B4"/>
    <w:rsid w:val="00697627"/>
    <w:rsid w:val="0069765B"/>
    <w:rsid w:val="006A11EB"/>
    <w:rsid w:val="006A2E56"/>
    <w:rsid w:val="006A3F3B"/>
    <w:rsid w:val="006A4FBA"/>
    <w:rsid w:val="006A6100"/>
    <w:rsid w:val="006A6927"/>
    <w:rsid w:val="006B22F5"/>
    <w:rsid w:val="006B319B"/>
    <w:rsid w:val="006B3524"/>
    <w:rsid w:val="006B444C"/>
    <w:rsid w:val="006C0D6C"/>
    <w:rsid w:val="006C4CE9"/>
    <w:rsid w:val="006C6326"/>
    <w:rsid w:val="006C732D"/>
    <w:rsid w:val="006D00C8"/>
    <w:rsid w:val="006D2702"/>
    <w:rsid w:val="006D3439"/>
    <w:rsid w:val="006D4D0D"/>
    <w:rsid w:val="006D5BAC"/>
    <w:rsid w:val="006D5CE2"/>
    <w:rsid w:val="006D7AB8"/>
    <w:rsid w:val="006D7E40"/>
    <w:rsid w:val="006E0BA6"/>
    <w:rsid w:val="006E0BE5"/>
    <w:rsid w:val="006E3BBE"/>
    <w:rsid w:val="006E4D72"/>
    <w:rsid w:val="006E6B80"/>
    <w:rsid w:val="006F0C8C"/>
    <w:rsid w:val="006F25D5"/>
    <w:rsid w:val="006F2AD3"/>
    <w:rsid w:val="006F44C9"/>
    <w:rsid w:val="006F56D8"/>
    <w:rsid w:val="006F64D7"/>
    <w:rsid w:val="00702B83"/>
    <w:rsid w:val="00704900"/>
    <w:rsid w:val="00712005"/>
    <w:rsid w:val="007123A3"/>
    <w:rsid w:val="00714E2F"/>
    <w:rsid w:val="00714EBB"/>
    <w:rsid w:val="00714F36"/>
    <w:rsid w:val="007205C4"/>
    <w:rsid w:val="00722EAC"/>
    <w:rsid w:val="00723B6C"/>
    <w:rsid w:val="00723DE3"/>
    <w:rsid w:val="00725A5C"/>
    <w:rsid w:val="00731392"/>
    <w:rsid w:val="00734D04"/>
    <w:rsid w:val="00736C0C"/>
    <w:rsid w:val="0074002D"/>
    <w:rsid w:val="00740C1C"/>
    <w:rsid w:val="00741B7F"/>
    <w:rsid w:val="00742DC7"/>
    <w:rsid w:val="00743070"/>
    <w:rsid w:val="007446E5"/>
    <w:rsid w:val="007451B9"/>
    <w:rsid w:val="00746A08"/>
    <w:rsid w:val="00746D54"/>
    <w:rsid w:val="007552F2"/>
    <w:rsid w:val="00760A86"/>
    <w:rsid w:val="00760DE2"/>
    <w:rsid w:val="007624C3"/>
    <w:rsid w:val="00762B74"/>
    <w:rsid w:val="00765AE6"/>
    <w:rsid w:val="00767704"/>
    <w:rsid w:val="00772687"/>
    <w:rsid w:val="00777096"/>
    <w:rsid w:val="0077719D"/>
    <w:rsid w:val="00777E7C"/>
    <w:rsid w:val="00777F8D"/>
    <w:rsid w:val="00782B71"/>
    <w:rsid w:val="00783505"/>
    <w:rsid w:val="007851D1"/>
    <w:rsid w:val="00785980"/>
    <w:rsid w:val="00785D1A"/>
    <w:rsid w:val="0079247F"/>
    <w:rsid w:val="007935A1"/>
    <w:rsid w:val="00795B9B"/>
    <w:rsid w:val="0079751F"/>
    <w:rsid w:val="007A0F7C"/>
    <w:rsid w:val="007A3799"/>
    <w:rsid w:val="007A5A45"/>
    <w:rsid w:val="007A74B3"/>
    <w:rsid w:val="007A7C0E"/>
    <w:rsid w:val="007B1E8B"/>
    <w:rsid w:val="007B3A76"/>
    <w:rsid w:val="007B3B4A"/>
    <w:rsid w:val="007B69C9"/>
    <w:rsid w:val="007C10AA"/>
    <w:rsid w:val="007C1578"/>
    <w:rsid w:val="007C4170"/>
    <w:rsid w:val="007D4B9F"/>
    <w:rsid w:val="007E0DAB"/>
    <w:rsid w:val="007E103C"/>
    <w:rsid w:val="007E4671"/>
    <w:rsid w:val="007F2072"/>
    <w:rsid w:val="007F2AE5"/>
    <w:rsid w:val="007F43B1"/>
    <w:rsid w:val="007F6B55"/>
    <w:rsid w:val="007F7105"/>
    <w:rsid w:val="007F7CC5"/>
    <w:rsid w:val="008004BD"/>
    <w:rsid w:val="00801B3A"/>
    <w:rsid w:val="00803619"/>
    <w:rsid w:val="00805730"/>
    <w:rsid w:val="00806429"/>
    <w:rsid w:val="008077BD"/>
    <w:rsid w:val="00810800"/>
    <w:rsid w:val="00811DA6"/>
    <w:rsid w:val="00812894"/>
    <w:rsid w:val="00816964"/>
    <w:rsid w:val="00816E2B"/>
    <w:rsid w:val="008172F4"/>
    <w:rsid w:val="0082062C"/>
    <w:rsid w:val="00822940"/>
    <w:rsid w:val="008234E7"/>
    <w:rsid w:val="008256C5"/>
    <w:rsid w:val="008265AF"/>
    <w:rsid w:val="0082713C"/>
    <w:rsid w:val="008326EF"/>
    <w:rsid w:val="008372D7"/>
    <w:rsid w:val="00842EEC"/>
    <w:rsid w:val="00843266"/>
    <w:rsid w:val="00845363"/>
    <w:rsid w:val="00846A69"/>
    <w:rsid w:val="008515D1"/>
    <w:rsid w:val="008519BC"/>
    <w:rsid w:val="008553C9"/>
    <w:rsid w:val="008569D7"/>
    <w:rsid w:val="00856AD5"/>
    <w:rsid w:val="00857320"/>
    <w:rsid w:val="00861FEF"/>
    <w:rsid w:val="0086209E"/>
    <w:rsid w:val="00864C67"/>
    <w:rsid w:val="008665E8"/>
    <w:rsid w:val="008673C2"/>
    <w:rsid w:val="00867898"/>
    <w:rsid w:val="00871967"/>
    <w:rsid w:val="00871C21"/>
    <w:rsid w:val="0087231E"/>
    <w:rsid w:val="00872857"/>
    <w:rsid w:val="008731A8"/>
    <w:rsid w:val="00874A54"/>
    <w:rsid w:val="00874EC1"/>
    <w:rsid w:val="00877821"/>
    <w:rsid w:val="00881411"/>
    <w:rsid w:val="00883DF0"/>
    <w:rsid w:val="008861A4"/>
    <w:rsid w:val="00887BB3"/>
    <w:rsid w:val="00890D36"/>
    <w:rsid w:val="00892CF5"/>
    <w:rsid w:val="008936FA"/>
    <w:rsid w:val="00895203"/>
    <w:rsid w:val="00895E55"/>
    <w:rsid w:val="0089600D"/>
    <w:rsid w:val="008A1165"/>
    <w:rsid w:val="008A14E9"/>
    <w:rsid w:val="008A2D95"/>
    <w:rsid w:val="008A701D"/>
    <w:rsid w:val="008B0732"/>
    <w:rsid w:val="008B1DD6"/>
    <w:rsid w:val="008B2A40"/>
    <w:rsid w:val="008B3C52"/>
    <w:rsid w:val="008B555B"/>
    <w:rsid w:val="008B5B2E"/>
    <w:rsid w:val="008B6068"/>
    <w:rsid w:val="008C0E62"/>
    <w:rsid w:val="008C1356"/>
    <w:rsid w:val="008C3C96"/>
    <w:rsid w:val="008C42CB"/>
    <w:rsid w:val="008C620C"/>
    <w:rsid w:val="008C6BD1"/>
    <w:rsid w:val="008C79B8"/>
    <w:rsid w:val="008D088B"/>
    <w:rsid w:val="008E24D7"/>
    <w:rsid w:val="008E2B06"/>
    <w:rsid w:val="008E5B81"/>
    <w:rsid w:val="008E6389"/>
    <w:rsid w:val="008E75CE"/>
    <w:rsid w:val="008F0877"/>
    <w:rsid w:val="008F1D0A"/>
    <w:rsid w:val="008F3024"/>
    <w:rsid w:val="008F6853"/>
    <w:rsid w:val="009010D7"/>
    <w:rsid w:val="009021CF"/>
    <w:rsid w:val="00902E31"/>
    <w:rsid w:val="00903D4F"/>
    <w:rsid w:val="009062A6"/>
    <w:rsid w:val="0091017B"/>
    <w:rsid w:val="00917ECE"/>
    <w:rsid w:val="00923EA4"/>
    <w:rsid w:val="00926416"/>
    <w:rsid w:val="0092743A"/>
    <w:rsid w:val="0093062B"/>
    <w:rsid w:val="009314D2"/>
    <w:rsid w:val="00931AFA"/>
    <w:rsid w:val="009348F6"/>
    <w:rsid w:val="009375EC"/>
    <w:rsid w:val="009426D6"/>
    <w:rsid w:val="0094346D"/>
    <w:rsid w:val="00944AEE"/>
    <w:rsid w:val="0094676D"/>
    <w:rsid w:val="00947357"/>
    <w:rsid w:val="00950D64"/>
    <w:rsid w:val="0095249F"/>
    <w:rsid w:val="00952B95"/>
    <w:rsid w:val="0095786F"/>
    <w:rsid w:val="00960664"/>
    <w:rsid w:val="00961BB4"/>
    <w:rsid w:val="00965373"/>
    <w:rsid w:val="00966D4B"/>
    <w:rsid w:val="009672C9"/>
    <w:rsid w:val="0096737D"/>
    <w:rsid w:val="00967AAA"/>
    <w:rsid w:val="00971D30"/>
    <w:rsid w:val="00972637"/>
    <w:rsid w:val="00972D16"/>
    <w:rsid w:val="009762DB"/>
    <w:rsid w:val="009807FB"/>
    <w:rsid w:val="00981A60"/>
    <w:rsid w:val="00982181"/>
    <w:rsid w:val="00982F7E"/>
    <w:rsid w:val="00986DAA"/>
    <w:rsid w:val="009874F9"/>
    <w:rsid w:val="00987F52"/>
    <w:rsid w:val="00990C58"/>
    <w:rsid w:val="009921BB"/>
    <w:rsid w:val="0099295B"/>
    <w:rsid w:val="00992A2C"/>
    <w:rsid w:val="009949EB"/>
    <w:rsid w:val="00995303"/>
    <w:rsid w:val="009A5140"/>
    <w:rsid w:val="009B22EC"/>
    <w:rsid w:val="009C0F6D"/>
    <w:rsid w:val="009C153A"/>
    <w:rsid w:val="009C6717"/>
    <w:rsid w:val="009D16F7"/>
    <w:rsid w:val="009D2420"/>
    <w:rsid w:val="009D3FC5"/>
    <w:rsid w:val="009D4803"/>
    <w:rsid w:val="009D54F7"/>
    <w:rsid w:val="009E2814"/>
    <w:rsid w:val="009E3365"/>
    <w:rsid w:val="009E38BA"/>
    <w:rsid w:val="009E4BA3"/>
    <w:rsid w:val="009E5002"/>
    <w:rsid w:val="009E5199"/>
    <w:rsid w:val="009F1D59"/>
    <w:rsid w:val="009F25D1"/>
    <w:rsid w:val="009F2B13"/>
    <w:rsid w:val="009F3115"/>
    <w:rsid w:val="009F48A3"/>
    <w:rsid w:val="009F502E"/>
    <w:rsid w:val="009F64CC"/>
    <w:rsid w:val="00A06343"/>
    <w:rsid w:val="00A06DF6"/>
    <w:rsid w:val="00A124F2"/>
    <w:rsid w:val="00A1445C"/>
    <w:rsid w:val="00A16F97"/>
    <w:rsid w:val="00A21C40"/>
    <w:rsid w:val="00A2357E"/>
    <w:rsid w:val="00A27F6F"/>
    <w:rsid w:val="00A313C5"/>
    <w:rsid w:val="00A316E9"/>
    <w:rsid w:val="00A321F6"/>
    <w:rsid w:val="00A32652"/>
    <w:rsid w:val="00A326C5"/>
    <w:rsid w:val="00A33D2F"/>
    <w:rsid w:val="00A36EC8"/>
    <w:rsid w:val="00A4456C"/>
    <w:rsid w:val="00A4542F"/>
    <w:rsid w:val="00A45511"/>
    <w:rsid w:val="00A46F4D"/>
    <w:rsid w:val="00A47342"/>
    <w:rsid w:val="00A47F8F"/>
    <w:rsid w:val="00A502C0"/>
    <w:rsid w:val="00A52423"/>
    <w:rsid w:val="00A54C32"/>
    <w:rsid w:val="00A555BA"/>
    <w:rsid w:val="00A606C1"/>
    <w:rsid w:val="00A6382E"/>
    <w:rsid w:val="00A63C2E"/>
    <w:rsid w:val="00A66A0C"/>
    <w:rsid w:val="00A66A84"/>
    <w:rsid w:val="00A678E1"/>
    <w:rsid w:val="00A74597"/>
    <w:rsid w:val="00A80D77"/>
    <w:rsid w:val="00A81E22"/>
    <w:rsid w:val="00A901BD"/>
    <w:rsid w:val="00A94E13"/>
    <w:rsid w:val="00A97C0C"/>
    <w:rsid w:val="00A97DF3"/>
    <w:rsid w:val="00AA025A"/>
    <w:rsid w:val="00AA0EF0"/>
    <w:rsid w:val="00AA18C5"/>
    <w:rsid w:val="00AA2603"/>
    <w:rsid w:val="00AA3552"/>
    <w:rsid w:val="00AA76E7"/>
    <w:rsid w:val="00AA7A88"/>
    <w:rsid w:val="00AB0448"/>
    <w:rsid w:val="00AB0B34"/>
    <w:rsid w:val="00AB1B98"/>
    <w:rsid w:val="00AB49F9"/>
    <w:rsid w:val="00AB5637"/>
    <w:rsid w:val="00AC1C5B"/>
    <w:rsid w:val="00AC2526"/>
    <w:rsid w:val="00AC4C7C"/>
    <w:rsid w:val="00AC7097"/>
    <w:rsid w:val="00AD099B"/>
    <w:rsid w:val="00AD25D9"/>
    <w:rsid w:val="00AD50BD"/>
    <w:rsid w:val="00AD5516"/>
    <w:rsid w:val="00AD6687"/>
    <w:rsid w:val="00AE09D1"/>
    <w:rsid w:val="00AE0CAC"/>
    <w:rsid w:val="00AE3811"/>
    <w:rsid w:val="00AE3F40"/>
    <w:rsid w:val="00AE479C"/>
    <w:rsid w:val="00AF3360"/>
    <w:rsid w:val="00AF7CA0"/>
    <w:rsid w:val="00B035C6"/>
    <w:rsid w:val="00B0366B"/>
    <w:rsid w:val="00B05C5F"/>
    <w:rsid w:val="00B07E95"/>
    <w:rsid w:val="00B1018F"/>
    <w:rsid w:val="00B14272"/>
    <w:rsid w:val="00B209C0"/>
    <w:rsid w:val="00B229A0"/>
    <w:rsid w:val="00B23C3D"/>
    <w:rsid w:val="00B25E11"/>
    <w:rsid w:val="00B266E5"/>
    <w:rsid w:val="00B26954"/>
    <w:rsid w:val="00B3443C"/>
    <w:rsid w:val="00B34CBA"/>
    <w:rsid w:val="00B354A5"/>
    <w:rsid w:val="00B36A5D"/>
    <w:rsid w:val="00B3721F"/>
    <w:rsid w:val="00B40301"/>
    <w:rsid w:val="00B43BB0"/>
    <w:rsid w:val="00B44529"/>
    <w:rsid w:val="00B45111"/>
    <w:rsid w:val="00B50E3C"/>
    <w:rsid w:val="00B513D6"/>
    <w:rsid w:val="00B52718"/>
    <w:rsid w:val="00B53CD1"/>
    <w:rsid w:val="00B60A3A"/>
    <w:rsid w:val="00B61D24"/>
    <w:rsid w:val="00B6319A"/>
    <w:rsid w:val="00B6475D"/>
    <w:rsid w:val="00B70890"/>
    <w:rsid w:val="00B75C92"/>
    <w:rsid w:val="00B76FBF"/>
    <w:rsid w:val="00B800EB"/>
    <w:rsid w:val="00B8222A"/>
    <w:rsid w:val="00B85B63"/>
    <w:rsid w:val="00B87E87"/>
    <w:rsid w:val="00B90665"/>
    <w:rsid w:val="00B93A7D"/>
    <w:rsid w:val="00B96B65"/>
    <w:rsid w:val="00BA027A"/>
    <w:rsid w:val="00BA145A"/>
    <w:rsid w:val="00BA1E81"/>
    <w:rsid w:val="00BA24BC"/>
    <w:rsid w:val="00BA2924"/>
    <w:rsid w:val="00BA3777"/>
    <w:rsid w:val="00BA427F"/>
    <w:rsid w:val="00BB05BC"/>
    <w:rsid w:val="00BB0980"/>
    <w:rsid w:val="00BB6422"/>
    <w:rsid w:val="00BC0013"/>
    <w:rsid w:val="00BC2E04"/>
    <w:rsid w:val="00BC4101"/>
    <w:rsid w:val="00BC7179"/>
    <w:rsid w:val="00BD3612"/>
    <w:rsid w:val="00BD3742"/>
    <w:rsid w:val="00BD480F"/>
    <w:rsid w:val="00BD5885"/>
    <w:rsid w:val="00BD671C"/>
    <w:rsid w:val="00BE5F5C"/>
    <w:rsid w:val="00BE75CE"/>
    <w:rsid w:val="00BF25A5"/>
    <w:rsid w:val="00BF40ED"/>
    <w:rsid w:val="00BF6008"/>
    <w:rsid w:val="00BF6186"/>
    <w:rsid w:val="00BF6269"/>
    <w:rsid w:val="00C00672"/>
    <w:rsid w:val="00C0468E"/>
    <w:rsid w:val="00C07C3D"/>
    <w:rsid w:val="00C11183"/>
    <w:rsid w:val="00C12909"/>
    <w:rsid w:val="00C16742"/>
    <w:rsid w:val="00C23A51"/>
    <w:rsid w:val="00C26EA8"/>
    <w:rsid w:val="00C27058"/>
    <w:rsid w:val="00C43643"/>
    <w:rsid w:val="00C449F1"/>
    <w:rsid w:val="00C4546C"/>
    <w:rsid w:val="00C45CD9"/>
    <w:rsid w:val="00C47FB9"/>
    <w:rsid w:val="00C51AF5"/>
    <w:rsid w:val="00C5447E"/>
    <w:rsid w:val="00C549E1"/>
    <w:rsid w:val="00C559CB"/>
    <w:rsid w:val="00C627E5"/>
    <w:rsid w:val="00C64FE7"/>
    <w:rsid w:val="00C67658"/>
    <w:rsid w:val="00C708AE"/>
    <w:rsid w:val="00C70E95"/>
    <w:rsid w:val="00C7485E"/>
    <w:rsid w:val="00C77B32"/>
    <w:rsid w:val="00C83A5A"/>
    <w:rsid w:val="00C83F86"/>
    <w:rsid w:val="00C859F7"/>
    <w:rsid w:val="00C9588D"/>
    <w:rsid w:val="00C96BC4"/>
    <w:rsid w:val="00C976B4"/>
    <w:rsid w:val="00C97F79"/>
    <w:rsid w:val="00CA1F57"/>
    <w:rsid w:val="00CA24CC"/>
    <w:rsid w:val="00CA620C"/>
    <w:rsid w:val="00CA6C3F"/>
    <w:rsid w:val="00CA7C69"/>
    <w:rsid w:val="00CB1A4E"/>
    <w:rsid w:val="00CB2407"/>
    <w:rsid w:val="00CB2AE8"/>
    <w:rsid w:val="00CB3EC5"/>
    <w:rsid w:val="00CB4AD8"/>
    <w:rsid w:val="00CC15C0"/>
    <w:rsid w:val="00CC3B28"/>
    <w:rsid w:val="00CC5624"/>
    <w:rsid w:val="00CC6553"/>
    <w:rsid w:val="00CC79A5"/>
    <w:rsid w:val="00CD02C2"/>
    <w:rsid w:val="00CD2FD0"/>
    <w:rsid w:val="00CD501A"/>
    <w:rsid w:val="00CE097C"/>
    <w:rsid w:val="00CE0D12"/>
    <w:rsid w:val="00CE19AE"/>
    <w:rsid w:val="00CE6397"/>
    <w:rsid w:val="00CF225E"/>
    <w:rsid w:val="00CF3622"/>
    <w:rsid w:val="00CF3DBD"/>
    <w:rsid w:val="00CF3F31"/>
    <w:rsid w:val="00CF6A91"/>
    <w:rsid w:val="00D00173"/>
    <w:rsid w:val="00D00FAC"/>
    <w:rsid w:val="00D02F1D"/>
    <w:rsid w:val="00D03E78"/>
    <w:rsid w:val="00D04B0A"/>
    <w:rsid w:val="00D05E96"/>
    <w:rsid w:val="00D07242"/>
    <w:rsid w:val="00D07ADD"/>
    <w:rsid w:val="00D10B27"/>
    <w:rsid w:val="00D11229"/>
    <w:rsid w:val="00D20BDE"/>
    <w:rsid w:val="00D22DDA"/>
    <w:rsid w:val="00D272EA"/>
    <w:rsid w:val="00D326D4"/>
    <w:rsid w:val="00D36FE9"/>
    <w:rsid w:val="00D3776D"/>
    <w:rsid w:val="00D44243"/>
    <w:rsid w:val="00D4484A"/>
    <w:rsid w:val="00D458B3"/>
    <w:rsid w:val="00D502BD"/>
    <w:rsid w:val="00D52743"/>
    <w:rsid w:val="00D548EA"/>
    <w:rsid w:val="00D560A7"/>
    <w:rsid w:val="00D562EC"/>
    <w:rsid w:val="00D60396"/>
    <w:rsid w:val="00D62E62"/>
    <w:rsid w:val="00D64F98"/>
    <w:rsid w:val="00D64FA4"/>
    <w:rsid w:val="00D64FD0"/>
    <w:rsid w:val="00D65363"/>
    <w:rsid w:val="00D65CFC"/>
    <w:rsid w:val="00D65DE5"/>
    <w:rsid w:val="00D66D26"/>
    <w:rsid w:val="00D707DA"/>
    <w:rsid w:val="00D7364B"/>
    <w:rsid w:val="00D760C5"/>
    <w:rsid w:val="00D80B0B"/>
    <w:rsid w:val="00D810B7"/>
    <w:rsid w:val="00D82D56"/>
    <w:rsid w:val="00D84C44"/>
    <w:rsid w:val="00D874F6"/>
    <w:rsid w:val="00D90F83"/>
    <w:rsid w:val="00D92CEC"/>
    <w:rsid w:val="00D95DC2"/>
    <w:rsid w:val="00D96D33"/>
    <w:rsid w:val="00DA0798"/>
    <w:rsid w:val="00DA4E35"/>
    <w:rsid w:val="00DA53C4"/>
    <w:rsid w:val="00DB2C04"/>
    <w:rsid w:val="00DB2F9E"/>
    <w:rsid w:val="00DB32B2"/>
    <w:rsid w:val="00DB3F2B"/>
    <w:rsid w:val="00DB78BF"/>
    <w:rsid w:val="00DC0168"/>
    <w:rsid w:val="00DC04A4"/>
    <w:rsid w:val="00DC3D06"/>
    <w:rsid w:val="00DD6542"/>
    <w:rsid w:val="00DD788B"/>
    <w:rsid w:val="00DE0AF4"/>
    <w:rsid w:val="00DE16BE"/>
    <w:rsid w:val="00DE5D4C"/>
    <w:rsid w:val="00DE750E"/>
    <w:rsid w:val="00DF06A4"/>
    <w:rsid w:val="00DF1FD9"/>
    <w:rsid w:val="00DF3B5C"/>
    <w:rsid w:val="00DF47D8"/>
    <w:rsid w:val="00DF6D60"/>
    <w:rsid w:val="00DF762F"/>
    <w:rsid w:val="00DF765C"/>
    <w:rsid w:val="00DF7FBC"/>
    <w:rsid w:val="00E018B6"/>
    <w:rsid w:val="00E03D5F"/>
    <w:rsid w:val="00E178D5"/>
    <w:rsid w:val="00E17BD6"/>
    <w:rsid w:val="00E2120C"/>
    <w:rsid w:val="00E25967"/>
    <w:rsid w:val="00E33EEA"/>
    <w:rsid w:val="00E3480F"/>
    <w:rsid w:val="00E41ECD"/>
    <w:rsid w:val="00E42A61"/>
    <w:rsid w:val="00E42B5C"/>
    <w:rsid w:val="00E45EF6"/>
    <w:rsid w:val="00E46E85"/>
    <w:rsid w:val="00E47064"/>
    <w:rsid w:val="00E50265"/>
    <w:rsid w:val="00E51B54"/>
    <w:rsid w:val="00E51BAF"/>
    <w:rsid w:val="00E51D49"/>
    <w:rsid w:val="00E56050"/>
    <w:rsid w:val="00E60A15"/>
    <w:rsid w:val="00E6262C"/>
    <w:rsid w:val="00E64162"/>
    <w:rsid w:val="00E64BEF"/>
    <w:rsid w:val="00E708DA"/>
    <w:rsid w:val="00E70FE0"/>
    <w:rsid w:val="00E726E2"/>
    <w:rsid w:val="00E7466D"/>
    <w:rsid w:val="00E74DCD"/>
    <w:rsid w:val="00E75320"/>
    <w:rsid w:val="00E7580A"/>
    <w:rsid w:val="00E7589C"/>
    <w:rsid w:val="00E76F15"/>
    <w:rsid w:val="00E82454"/>
    <w:rsid w:val="00E85AA8"/>
    <w:rsid w:val="00E85D30"/>
    <w:rsid w:val="00E87260"/>
    <w:rsid w:val="00E874D0"/>
    <w:rsid w:val="00E9418A"/>
    <w:rsid w:val="00E95EF1"/>
    <w:rsid w:val="00E96131"/>
    <w:rsid w:val="00E975CD"/>
    <w:rsid w:val="00EA0B62"/>
    <w:rsid w:val="00EA0D5D"/>
    <w:rsid w:val="00EA49DF"/>
    <w:rsid w:val="00EA79C7"/>
    <w:rsid w:val="00EB2D8E"/>
    <w:rsid w:val="00EB49E1"/>
    <w:rsid w:val="00EB4ADB"/>
    <w:rsid w:val="00EB6B1A"/>
    <w:rsid w:val="00EB750C"/>
    <w:rsid w:val="00EB77F0"/>
    <w:rsid w:val="00EC0557"/>
    <w:rsid w:val="00EC36A0"/>
    <w:rsid w:val="00EC5F80"/>
    <w:rsid w:val="00ED1C05"/>
    <w:rsid w:val="00ED315B"/>
    <w:rsid w:val="00ED53E4"/>
    <w:rsid w:val="00EE146F"/>
    <w:rsid w:val="00EE1601"/>
    <w:rsid w:val="00EE5F73"/>
    <w:rsid w:val="00EE5FEF"/>
    <w:rsid w:val="00EE6F06"/>
    <w:rsid w:val="00EF3F63"/>
    <w:rsid w:val="00EF722F"/>
    <w:rsid w:val="00F02C73"/>
    <w:rsid w:val="00F045AD"/>
    <w:rsid w:val="00F04A82"/>
    <w:rsid w:val="00F07C81"/>
    <w:rsid w:val="00F110A9"/>
    <w:rsid w:val="00F11A4B"/>
    <w:rsid w:val="00F11D65"/>
    <w:rsid w:val="00F12D00"/>
    <w:rsid w:val="00F131D0"/>
    <w:rsid w:val="00F13415"/>
    <w:rsid w:val="00F166F4"/>
    <w:rsid w:val="00F16AF2"/>
    <w:rsid w:val="00F2112C"/>
    <w:rsid w:val="00F211C9"/>
    <w:rsid w:val="00F23312"/>
    <w:rsid w:val="00F25B01"/>
    <w:rsid w:val="00F26274"/>
    <w:rsid w:val="00F26462"/>
    <w:rsid w:val="00F274C3"/>
    <w:rsid w:val="00F27567"/>
    <w:rsid w:val="00F30252"/>
    <w:rsid w:val="00F308C9"/>
    <w:rsid w:val="00F33193"/>
    <w:rsid w:val="00F33E6D"/>
    <w:rsid w:val="00F4065E"/>
    <w:rsid w:val="00F40889"/>
    <w:rsid w:val="00F41F54"/>
    <w:rsid w:val="00F43434"/>
    <w:rsid w:val="00F44DEB"/>
    <w:rsid w:val="00F4640C"/>
    <w:rsid w:val="00F479DD"/>
    <w:rsid w:val="00F5184F"/>
    <w:rsid w:val="00F5546C"/>
    <w:rsid w:val="00F5612A"/>
    <w:rsid w:val="00F5766D"/>
    <w:rsid w:val="00F61E40"/>
    <w:rsid w:val="00F642DF"/>
    <w:rsid w:val="00F64B5F"/>
    <w:rsid w:val="00F6586A"/>
    <w:rsid w:val="00F72788"/>
    <w:rsid w:val="00F728CA"/>
    <w:rsid w:val="00F7497B"/>
    <w:rsid w:val="00F77CDE"/>
    <w:rsid w:val="00F800D5"/>
    <w:rsid w:val="00F81B81"/>
    <w:rsid w:val="00F834B6"/>
    <w:rsid w:val="00F84DCA"/>
    <w:rsid w:val="00F87341"/>
    <w:rsid w:val="00F874C3"/>
    <w:rsid w:val="00F91653"/>
    <w:rsid w:val="00F917DE"/>
    <w:rsid w:val="00F96129"/>
    <w:rsid w:val="00F96531"/>
    <w:rsid w:val="00FA1CF9"/>
    <w:rsid w:val="00FA7022"/>
    <w:rsid w:val="00FB2B51"/>
    <w:rsid w:val="00FB33EA"/>
    <w:rsid w:val="00FC0E46"/>
    <w:rsid w:val="00FC2203"/>
    <w:rsid w:val="00FC4234"/>
    <w:rsid w:val="00FD3944"/>
    <w:rsid w:val="00FD744F"/>
    <w:rsid w:val="00FE3AD9"/>
    <w:rsid w:val="00FE6130"/>
    <w:rsid w:val="00FF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0FEDC"/>
  <w15:docId w15:val="{73552BA3-B446-46AB-B6FA-A5E5DE54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365"/>
    <w:pPr>
      <w:widowControl w:val="0"/>
      <w:adjustRightInd w:val="0"/>
      <w:snapToGrid w:val="0"/>
      <w:jc w:val="both"/>
    </w:pPr>
    <w:rPr>
      <w:rFonts w:eastAsia="微软雅黑"/>
    </w:rPr>
  </w:style>
  <w:style w:type="paragraph" w:styleId="1">
    <w:name w:val="heading 1"/>
    <w:next w:val="2"/>
    <w:link w:val="10"/>
    <w:qFormat/>
    <w:rsid w:val="00291578"/>
    <w:pPr>
      <w:widowControl w:val="0"/>
      <w:numPr>
        <w:numId w:val="2"/>
      </w:numPr>
      <w:adjustRightInd w:val="0"/>
      <w:snapToGrid w:val="0"/>
      <w:spacing w:beforeLines="100" w:before="312" w:line="440" w:lineRule="exact"/>
      <w:jc w:val="center"/>
      <w:outlineLvl w:val="0"/>
    </w:pPr>
    <w:rPr>
      <w:rFonts w:ascii="微软雅黑" w:eastAsia="微软雅黑" w:hAnsi="微软雅黑" w:cstheme="majorBidi"/>
      <w:b/>
      <w:bCs/>
      <w:sz w:val="24"/>
      <w:szCs w:val="24"/>
    </w:rPr>
  </w:style>
  <w:style w:type="paragraph" w:styleId="2">
    <w:name w:val="heading 2"/>
    <w:link w:val="20"/>
    <w:unhideWhenUsed/>
    <w:qFormat/>
    <w:rsid w:val="004D5C40"/>
    <w:pPr>
      <w:numPr>
        <w:ilvl w:val="1"/>
        <w:numId w:val="2"/>
      </w:numPr>
      <w:adjustRightInd w:val="0"/>
      <w:snapToGrid w:val="0"/>
      <w:spacing w:beforeLines="50" w:before="156"/>
      <w:outlineLvl w:val="1"/>
    </w:pPr>
    <w:rPr>
      <w:rFonts w:ascii="微软雅黑" w:eastAsia="微软雅黑" w:hAnsi="微软雅黑" w:cs="Arial"/>
      <w:color w:val="000000"/>
      <w:szCs w:val="21"/>
    </w:rPr>
  </w:style>
  <w:style w:type="paragraph" w:styleId="3">
    <w:name w:val="heading 3"/>
    <w:basedOn w:val="2"/>
    <w:link w:val="30"/>
    <w:unhideWhenUsed/>
    <w:qFormat/>
    <w:rsid w:val="009672C9"/>
    <w:pPr>
      <w:numPr>
        <w:ilvl w:val="2"/>
      </w:numPr>
      <w:spacing w:beforeLines="0" w:before="0"/>
      <w:outlineLvl w:val="2"/>
    </w:pPr>
  </w:style>
  <w:style w:type="paragraph" w:styleId="4">
    <w:name w:val="heading 4"/>
    <w:basedOn w:val="2"/>
    <w:link w:val="40"/>
    <w:unhideWhenUsed/>
    <w:qFormat/>
    <w:rsid w:val="009672C9"/>
    <w:pPr>
      <w:numPr>
        <w:ilvl w:val="3"/>
      </w:numPr>
      <w:spacing w:beforeLines="0" w:before="0"/>
      <w:outlineLvl w:val="3"/>
    </w:pPr>
  </w:style>
  <w:style w:type="paragraph" w:styleId="5">
    <w:name w:val="heading 5"/>
    <w:basedOn w:val="a"/>
    <w:next w:val="a"/>
    <w:link w:val="50"/>
    <w:qFormat/>
    <w:rsid w:val="00E3480F"/>
    <w:pPr>
      <w:widowControl/>
      <w:numPr>
        <w:ilvl w:val="4"/>
        <w:numId w:val="2"/>
      </w:numPr>
      <w:jc w:val="left"/>
      <w:outlineLvl w:val="4"/>
    </w:pPr>
    <w:rPr>
      <w:rFonts w:ascii="微软雅黑" w:hAnsi="微软雅黑" w:cs="Times New Roman"/>
      <w:bCs/>
      <w:szCs w:val="21"/>
    </w:rPr>
  </w:style>
  <w:style w:type="paragraph" w:styleId="6">
    <w:name w:val="heading 6"/>
    <w:basedOn w:val="a"/>
    <w:next w:val="a"/>
    <w:link w:val="60"/>
    <w:qFormat/>
    <w:rsid w:val="00164FFE"/>
    <w:pPr>
      <w:keepNext/>
      <w:keepLines/>
      <w:widowControl/>
      <w:numPr>
        <w:ilvl w:val="5"/>
        <w:numId w:val="2"/>
      </w:numPr>
      <w:jc w:val="left"/>
      <w:outlineLvl w:val="5"/>
    </w:pPr>
    <w:rPr>
      <w:rFonts w:ascii="微软雅黑" w:hAnsi="微软雅黑" w:cs="Times New Roman"/>
      <w:bCs/>
      <w:szCs w:val="24"/>
    </w:rPr>
  </w:style>
  <w:style w:type="paragraph" w:styleId="7">
    <w:name w:val="heading 7"/>
    <w:basedOn w:val="a"/>
    <w:next w:val="a"/>
    <w:link w:val="70"/>
    <w:qFormat/>
    <w:rsid w:val="005171B6"/>
    <w:pPr>
      <w:keepNext/>
      <w:keepLines/>
      <w:widowControl/>
      <w:adjustRightInd/>
      <w:snapToGrid/>
      <w:spacing w:before="240" w:after="64" w:line="320" w:lineRule="auto"/>
      <w:jc w:val="left"/>
      <w:outlineLvl w:val="6"/>
    </w:pPr>
    <w:rPr>
      <w:rFonts w:ascii="楷体_GB2312" w:hAnsi="宋体" w:cs="Times New Roman"/>
      <w:b/>
      <w:bCs/>
      <w:color w:val="333333"/>
      <w:sz w:val="24"/>
      <w:szCs w:val="24"/>
    </w:rPr>
  </w:style>
  <w:style w:type="paragraph" w:styleId="8">
    <w:name w:val="heading 8"/>
    <w:basedOn w:val="a"/>
    <w:next w:val="a"/>
    <w:link w:val="80"/>
    <w:qFormat/>
    <w:rsid w:val="005171B6"/>
    <w:pPr>
      <w:keepNext/>
      <w:keepLines/>
      <w:widowControl/>
      <w:adjustRightInd/>
      <w:snapToGrid/>
      <w:spacing w:before="240" w:after="64" w:line="320" w:lineRule="auto"/>
      <w:jc w:val="left"/>
      <w:outlineLvl w:val="7"/>
    </w:pPr>
    <w:rPr>
      <w:rFonts w:ascii="Arial" w:eastAsia="黑体" w:hAnsi="Arial" w:cs="Times New Roman"/>
      <w:color w:val="333333"/>
      <w:sz w:val="24"/>
      <w:szCs w:val="24"/>
    </w:rPr>
  </w:style>
  <w:style w:type="paragraph" w:styleId="9">
    <w:name w:val="heading 9"/>
    <w:basedOn w:val="a"/>
    <w:next w:val="a"/>
    <w:link w:val="90"/>
    <w:qFormat/>
    <w:rsid w:val="005171B6"/>
    <w:pPr>
      <w:keepNext/>
      <w:keepLines/>
      <w:widowControl/>
      <w:adjustRightInd/>
      <w:snapToGrid/>
      <w:spacing w:before="240" w:after="64" w:line="320" w:lineRule="auto"/>
      <w:jc w:val="left"/>
      <w:outlineLvl w:val="8"/>
    </w:pPr>
    <w:rPr>
      <w:rFonts w:ascii="Arial" w:eastAsia="黑体" w:hAnsi="Arial" w:cs="Times New Roman"/>
      <w:color w:val="333333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A8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4A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4A8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4A8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14E2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14E2F"/>
    <w:rPr>
      <w:sz w:val="18"/>
      <w:szCs w:val="18"/>
    </w:rPr>
  </w:style>
  <w:style w:type="paragraph" w:styleId="a9">
    <w:name w:val="List Paragraph"/>
    <w:basedOn w:val="a"/>
    <w:uiPriority w:val="34"/>
    <w:qFormat/>
    <w:rsid w:val="003031E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1">
    <w:name w:val="列出段落1"/>
    <w:basedOn w:val="a"/>
    <w:uiPriority w:val="99"/>
    <w:rsid w:val="003031E3"/>
    <w:pPr>
      <w:ind w:firstLineChars="200" w:firstLine="420"/>
    </w:pPr>
    <w:rPr>
      <w:rFonts w:ascii="Calibri" w:eastAsia="宋体" w:hAnsi="Calibri" w:cs="Times New Roman"/>
    </w:rPr>
  </w:style>
  <w:style w:type="paragraph" w:styleId="aa">
    <w:name w:val="Document Map"/>
    <w:basedOn w:val="a"/>
    <w:link w:val="ab"/>
    <w:uiPriority w:val="99"/>
    <w:semiHidden/>
    <w:unhideWhenUsed/>
    <w:rsid w:val="003B61FF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3B61FF"/>
    <w:rPr>
      <w:rFonts w:ascii="宋体" w:eastAsia="宋体"/>
      <w:sz w:val="18"/>
      <w:szCs w:val="18"/>
    </w:rPr>
  </w:style>
  <w:style w:type="paragraph" w:customStyle="1" w:styleId="ac">
    <w:name w:val="标题一级标题"/>
    <w:basedOn w:val="ad"/>
    <w:link w:val="Char"/>
    <w:qFormat/>
    <w:rsid w:val="000D238C"/>
    <w:pPr>
      <w:spacing w:before="0" w:after="0"/>
      <w:jc w:val="left"/>
    </w:pPr>
    <w:rPr>
      <w:rFonts w:ascii="微软雅黑" w:eastAsia="微软雅黑" w:hAnsi="微软雅黑"/>
      <w:sz w:val="24"/>
      <w:szCs w:val="24"/>
    </w:rPr>
  </w:style>
  <w:style w:type="character" w:customStyle="1" w:styleId="Char">
    <w:name w:val="标题一级标题 Char"/>
    <w:basedOn w:val="ae"/>
    <w:link w:val="ac"/>
    <w:rsid w:val="000D238C"/>
    <w:rPr>
      <w:rFonts w:ascii="微软雅黑" w:eastAsia="微软雅黑" w:hAnsi="微软雅黑" w:cstheme="majorBidi"/>
      <w:b/>
      <w:bCs/>
      <w:sz w:val="24"/>
      <w:szCs w:val="24"/>
    </w:rPr>
  </w:style>
  <w:style w:type="paragraph" w:customStyle="1" w:styleId="af">
    <w:name w:val="二级标题"/>
    <w:basedOn w:val="a"/>
    <w:link w:val="Char0"/>
    <w:qFormat/>
    <w:rsid w:val="000D238C"/>
    <w:pPr>
      <w:ind w:left="992" w:hanging="567"/>
    </w:pPr>
    <w:rPr>
      <w:rFonts w:ascii="微软雅黑" w:hAnsi="微软雅黑"/>
      <w:szCs w:val="21"/>
    </w:rPr>
  </w:style>
  <w:style w:type="character" w:customStyle="1" w:styleId="Char0">
    <w:name w:val="二级标题 Char"/>
    <w:basedOn w:val="a0"/>
    <w:link w:val="af"/>
    <w:rsid w:val="000D238C"/>
    <w:rPr>
      <w:rFonts w:ascii="微软雅黑" w:eastAsia="微软雅黑" w:hAnsi="微软雅黑"/>
      <w:szCs w:val="21"/>
    </w:rPr>
  </w:style>
  <w:style w:type="paragraph" w:styleId="ad">
    <w:name w:val="Title"/>
    <w:basedOn w:val="a"/>
    <w:next w:val="a"/>
    <w:link w:val="ae"/>
    <w:uiPriority w:val="10"/>
    <w:qFormat/>
    <w:rsid w:val="000D23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0D238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rsid w:val="004D5C40"/>
    <w:rPr>
      <w:rFonts w:ascii="微软雅黑" w:eastAsia="微软雅黑" w:hAnsi="微软雅黑" w:cs="Arial"/>
      <w:color w:val="000000"/>
      <w:szCs w:val="21"/>
    </w:rPr>
  </w:style>
  <w:style w:type="character" w:styleId="af0">
    <w:name w:val="Hyperlink"/>
    <w:basedOn w:val="a0"/>
    <w:uiPriority w:val="99"/>
    <w:unhideWhenUsed/>
    <w:rsid w:val="00AC7097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rsid w:val="009672C9"/>
    <w:rPr>
      <w:rFonts w:ascii="微软雅黑" w:eastAsia="微软雅黑" w:hAnsi="微软雅黑" w:cs="Arial"/>
      <w:color w:val="000000"/>
      <w:szCs w:val="21"/>
    </w:rPr>
  </w:style>
  <w:style w:type="character" w:customStyle="1" w:styleId="10">
    <w:name w:val="标题 1 字符"/>
    <w:basedOn w:val="a0"/>
    <w:link w:val="1"/>
    <w:rsid w:val="00291578"/>
    <w:rPr>
      <w:rFonts w:ascii="微软雅黑" w:eastAsia="微软雅黑" w:hAnsi="微软雅黑" w:cstheme="majorBidi"/>
      <w:b/>
      <w:bCs/>
      <w:sz w:val="24"/>
      <w:szCs w:val="24"/>
    </w:rPr>
  </w:style>
  <w:style w:type="table" w:styleId="af1">
    <w:name w:val="Table Grid"/>
    <w:basedOn w:val="a1"/>
    <w:uiPriority w:val="59"/>
    <w:rsid w:val="001E741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rsid w:val="009672C9"/>
    <w:rPr>
      <w:rFonts w:ascii="微软雅黑" w:eastAsia="微软雅黑" w:hAnsi="微软雅黑" w:cs="Arial"/>
      <w:color w:val="000000"/>
      <w:szCs w:val="21"/>
    </w:rPr>
  </w:style>
  <w:style w:type="paragraph" w:styleId="12">
    <w:name w:val="toc 1"/>
    <w:basedOn w:val="a"/>
    <w:next w:val="a"/>
    <w:autoRedefine/>
    <w:uiPriority w:val="39"/>
    <w:unhideWhenUsed/>
    <w:rsid w:val="00741B7F"/>
    <w:pPr>
      <w:tabs>
        <w:tab w:val="left" w:pos="420"/>
        <w:tab w:val="right" w:leader="dot" w:pos="8948"/>
      </w:tabs>
    </w:pPr>
  </w:style>
  <w:style w:type="character" w:customStyle="1" w:styleId="50">
    <w:name w:val="标题 5 字符"/>
    <w:basedOn w:val="a0"/>
    <w:link w:val="5"/>
    <w:rsid w:val="00E3480F"/>
    <w:rPr>
      <w:rFonts w:ascii="微软雅黑" w:eastAsia="微软雅黑" w:hAnsi="微软雅黑" w:cs="Times New Roman"/>
      <w:bCs/>
      <w:szCs w:val="21"/>
    </w:rPr>
  </w:style>
  <w:style w:type="character" w:customStyle="1" w:styleId="60">
    <w:name w:val="标题 6 字符"/>
    <w:basedOn w:val="a0"/>
    <w:link w:val="6"/>
    <w:rsid w:val="00164FFE"/>
    <w:rPr>
      <w:rFonts w:ascii="微软雅黑" w:eastAsia="微软雅黑" w:hAnsi="微软雅黑" w:cs="Times New Roman"/>
      <w:bCs/>
      <w:szCs w:val="24"/>
    </w:rPr>
  </w:style>
  <w:style w:type="character" w:customStyle="1" w:styleId="70">
    <w:name w:val="标题 7 字符"/>
    <w:basedOn w:val="a0"/>
    <w:link w:val="7"/>
    <w:rsid w:val="005171B6"/>
    <w:rPr>
      <w:rFonts w:ascii="楷体_GB2312" w:eastAsia="微软雅黑" w:hAnsi="宋体" w:cs="Times New Roman"/>
      <w:b/>
      <w:bCs/>
      <w:color w:val="333333"/>
      <w:sz w:val="24"/>
      <w:szCs w:val="24"/>
    </w:rPr>
  </w:style>
  <w:style w:type="character" w:customStyle="1" w:styleId="80">
    <w:name w:val="标题 8 字符"/>
    <w:basedOn w:val="a0"/>
    <w:link w:val="8"/>
    <w:rsid w:val="005171B6"/>
    <w:rPr>
      <w:rFonts w:ascii="Arial" w:eastAsia="黑体" w:hAnsi="Arial" w:cs="Times New Roman"/>
      <w:color w:val="333333"/>
      <w:sz w:val="24"/>
      <w:szCs w:val="24"/>
    </w:rPr>
  </w:style>
  <w:style w:type="character" w:customStyle="1" w:styleId="90">
    <w:name w:val="标题 9 字符"/>
    <w:basedOn w:val="a0"/>
    <w:link w:val="9"/>
    <w:rsid w:val="005171B6"/>
    <w:rPr>
      <w:rFonts w:ascii="Arial" w:eastAsia="黑体" w:hAnsi="Arial" w:cs="Times New Roman"/>
      <w:color w:val="333333"/>
      <w:sz w:val="24"/>
      <w:szCs w:val="21"/>
    </w:rPr>
  </w:style>
  <w:style w:type="paragraph" w:customStyle="1" w:styleId="Af2">
    <w:name w:val="A流程名称"/>
    <w:basedOn w:val="a"/>
    <w:next w:val="a"/>
    <w:link w:val="AChar"/>
    <w:qFormat/>
    <w:rsid w:val="00972637"/>
    <w:pPr>
      <w:wordWrap w:val="0"/>
      <w:spacing w:line="800" w:lineRule="exact"/>
    </w:pPr>
  </w:style>
  <w:style w:type="character" w:customStyle="1" w:styleId="AChar">
    <w:name w:val="A流程名称 Char"/>
    <w:basedOn w:val="a0"/>
    <w:link w:val="Af2"/>
    <w:rsid w:val="00972637"/>
    <w:rPr>
      <w:rFonts w:eastAsia="微软雅黑"/>
    </w:rPr>
  </w:style>
  <w:style w:type="paragraph" w:styleId="af3">
    <w:name w:val="No Spacing"/>
    <w:uiPriority w:val="1"/>
    <w:qFormat/>
    <w:rsid w:val="003B3933"/>
    <w:pPr>
      <w:widowControl w:val="0"/>
      <w:adjustRightInd w:val="0"/>
      <w:snapToGrid w:val="0"/>
      <w:jc w:val="both"/>
    </w:pPr>
    <w:rPr>
      <w:rFonts w:eastAsia="微软雅黑"/>
    </w:rPr>
  </w:style>
  <w:style w:type="character" w:styleId="af4">
    <w:name w:val="annotation reference"/>
    <w:basedOn w:val="a0"/>
    <w:uiPriority w:val="99"/>
    <w:semiHidden/>
    <w:unhideWhenUsed/>
    <w:rsid w:val="00BA2924"/>
    <w:rPr>
      <w:sz w:val="21"/>
      <w:szCs w:val="21"/>
    </w:rPr>
  </w:style>
  <w:style w:type="paragraph" w:styleId="af5">
    <w:name w:val="annotation text"/>
    <w:basedOn w:val="a"/>
    <w:link w:val="af6"/>
    <w:uiPriority w:val="99"/>
    <w:semiHidden/>
    <w:unhideWhenUsed/>
    <w:rsid w:val="00BA2924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BA2924"/>
    <w:rPr>
      <w:rFonts w:eastAsia="微软雅黑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BA2924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BA2924"/>
    <w:rPr>
      <w:rFonts w:eastAsia="微软雅黑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0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Microsoft_Visio_2003-2010___1.vsd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__.vsd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Relationship Id="rId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085;&#24120;&#20462;&#35746;&#21457;&#24067;&#20351;&#29992;&#34920;&#21333;\&#27969;&#31243;&#20889;&#20316;&#27169;&#26495;V5.0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1938D-474B-450B-8137-389442226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流程写作模板V5.0</Template>
  <TotalTime>18</TotalTime>
  <Pages>7</Pages>
  <Words>601</Words>
  <Characters>3428</Characters>
  <Application>Microsoft Office Word</Application>
  <DocSecurity>0</DocSecurity>
  <Lines>28</Lines>
  <Paragraphs>8</Paragraphs>
  <ScaleCrop>false</ScaleCrop>
  <Company>微软中国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李雯</dc:creator>
  <cp:keywords/>
  <dc:description/>
  <cp:lastModifiedBy>李雯</cp:lastModifiedBy>
  <cp:revision>9</cp:revision>
  <cp:lastPrinted>2013-11-14T05:55:00Z</cp:lastPrinted>
  <dcterms:created xsi:type="dcterms:W3CDTF">2018-11-28T08:16:00Z</dcterms:created>
  <dcterms:modified xsi:type="dcterms:W3CDTF">2018-12-11T02:39:00Z</dcterms:modified>
</cp:coreProperties>
</file>