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GTE 系列网关 现场安装与维护作业指导书</w:t>
      </w:r>
    </w:p>
    <w:p>
      <w:r>
        <w:t>文档编号：GL-OPS-2024-009</w:t>
      </w:r>
    </w:p>
    <w:p>
      <w:r>
        <w:t>版本：V2.6</w:t>
      </w:r>
    </w:p>
    <w:p>
      <w:r>
        <w:t>适用型号：GTE-3000 / GTE-3000S / GTE-3000Pro</w:t>
      </w:r>
    </w:p>
    <w:p>
      <w:r>
        <w:t>编制部门：技术服务部</w:t>
      </w:r>
    </w:p>
    <w:p>
      <w:pPr>
        <w:pStyle w:val="Heading1"/>
      </w:pPr>
      <w:r>
        <w:t>1. 作业前准备</w:t>
      </w:r>
    </w:p>
    <w:p>
      <w:r>
        <w:t>现场作业前须完成三项确认：一是确认安装位置的环境温度长期不超过 60℃，且远离变频器、大功率接触器等强干扰源；二是确认现场供电为 DC 9V 至 36V，并预留独立空开；三是确认网络条件，有线接入需提前布好网线，4G/5G 接入需确认现场信号强度不低于 -95dBm。</w:t>
      </w:r>
    </w:p>
    <w:p>
      <w:r>
        <w:t>作业工具清单：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十字螺丝刀</w:t>
            </w:r>
          </w:p>
        </w:tc>
        <w:tc>
          <w:tcPr>
            <w:tcW w:type="dxa" w:w="2880"/>
          </w:tcPr>
          <w:p>
            <w:r>
              <w:t>PH1 / PH2</w:t>
            </w:r>
          </w:p>
        </w:tc>
        <w:tc>
          <w:tcPr>
            <w:tcW w:type="dxa" w:w="2880"/>
          </w:tcPr>
          <w:p>
            <w:r>
              <w:t>端子紧固与外壳拆装</w:t>
            </w:r>
          </w:p>
        </w:tc>
      </w:tr>
      <w:tr>
        <w:tc>
          <w:tcPr>
            <w:tcW w:type="dxa" w:w="2880"/>
          </w:tcPr>
          <w:p>
            <w:r>
              <w:t>万用表</w:t>
            </w:r>
          </w:p>
        </w:tc>
        <w:tc>
          <w:tcPr>
            <w:tcW w:type="dxa" w:w="2880"/>
          </w:tcPr>
          <w:p>
            <w:r>
              <w:t>支持直流电压 0-100V</w:t>
            </w:r>
          </w:p>
        </w:tc>
        <w:tc>
          <w:tcPr>
            <w:tcW w:type="dxa" w:w="2880"/>
          </w:tcPr>
          <w:p>
            <w:r>
              <w:t>测量输入电压与线路压降</w:t>
            </w:r>
          </w:p>
        </w:tc>
      </w:tr>
      <w:tr>
        <w:tc>
          <w:tcPr>
            <w:tcW w:type="dxa" w:w="2880"/>
          </w:tcPr>
          <w:p>
            <w:r>
              <w:t>网线测试仪</w:t>
            </w:r>
          </w:p>
        </w:tc>
        <w:tc>
          <w:tcPr>
            <w:tcW w:type="dxa" w:w="2880"/>
          </w:tcPr>
          <w:p>
            <w:r>
              <w:t>RJ45</w:t>
            </w:r>
          </w:p>
        </w:tc>
        <w:tc>
          <w:tcPr>
            <w:tcW w:type="dxa" w:w="2880"/>
          </w:tcPr>
          <w:p>
            <w:r>
              <w:t>确认网线通断与线序</w:t>
            </w:r>
          </w:p>
        </w:tc>
      </w:tr>
      <w:tr>
        <w:tc>
          <w:tcPr>
            <w:tcW w:type="dxa" w:w="2880"/>
          </w:tcPr>
          <w:p>
            <w:r>
              <w:t>笔记本电脑</w:t>
            </w:r>
          </w:p>
        </w:tc>
        <w:tc>
          <w:tcPr>
            <w:tcW w:type="dxa" w:w="2880"/>
          </w:tcPr>
          <w:p>
            <w:r>
              <w:t>带网口或 USB 转网口</w:t>
            </w:r>
          </w:p>
        </w:tc>
        <w:tc>
          <w:tcPr>
            <w:tcW w:type="dxa" w:w="2880"/>
          </w:tcPr>
          <w:p>
            <w:r>
              <w:t>配置管理口与调试</w:t>
            </w:r>
          </w:p>
        </w:tc>
      </w:tr>
      <w:tr>
        <w:tc>
          <w:tcPr>
            <w:tcW w:type="dxa" w:w="2880"/>
          </w:tcPr>
          <w:p>
            <w:r>
              <w:t>信号强度检测仪</w:t>
            </w:r>
          </w:p>
        </w:tc>
        <w:tc>
          <w:tcPr>
            <w:tcW w:type="dxa" w:w="2880"/>
          </w:tcPr>
          <w:p>
            <w:r>
              <w:t>支持 4G/5G</w:t>
            </w:r>
          </w:p>
        </w:tc>
        <w:tc>
          <w:tcPr>
            <w:tcW w:type="dxa" w:w="2880"/>
          </w:tcPr>
          <w:p>
            <w:r>
              <w:t>无线型号安装前的信号勘测</w:t>
            </w:r>
          </w:p>
        </w:tc>
      </w:tr>
      <w:tr>
        <w:tc>
          <w:tcPr>
            <w:tcW w:type="dxa" w:w="2880"/>
          </w:tcPr>
          <w:p>
            <w:r>
              <w:t>防静电手环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拆装主板时防止静电击穿</w:t>
            </w:r>
          </w:p>
        </w:tc>
      </w:tr>
    </w:tbl>
    <w:p>
      <w:pPr>
        <w:pStyle w:val="Heading1"/>
      </w:pPr>
      <w:r>
        <w:t>2. 安装步骤</w:t>
      </w:r>
    </w:p>
    <w:p>
      <w:r>
        <w:t>1. 断开现场电源，确认电源指示灯熄灭后再进行接线作业。</w:t>
      </w:r>
    </w:p>
    <w:p>
      <w:r>
        <w:t>2. 将网关卡扣对准 DIN 导轨，先挂上沿再向下扣紧，听到卡扣到位声即可；壁挂安装时使用 M4 螺丝固定四角。</w:t>
      </w:r>
    </w:p>
    <w:p>
      <w:r>
        <w:t>3. 接入电源：3 针端子从左到右依次为 V+、V-、PE，PE 必须接柜体接地排，接地电阻不大于 4Ω。</w:t>
      </w:r>
    </w:p>
    <w:p>
      <w:r>
        <w:t>4. 接入 RS485：A 接 A、B 接 B，总线两端启用 120Ω 终端电阻，屏蔽层单端接地。</w:t>
      </w:r>
    </w:p>
    <w:p>
      <w:r>
        <w:t>5. 接入以太网：LAN1 为管理口，LAN2 为业务口，网线做完后用测试仪确认线序为 T568B。</w:t>
      </w:r>
    </w:p>
    <w:p>
      <w:r>
        <w:t>6. 无线型号安装天线，天线尽量伸出金属柜体，柜内安装会导致信号衰减 10dB 以上。</w:t>
      </w:r>
    </w:p>
    <w:p>
      <w:r>
        <w:t>7. 上电，观察指示灯：PWR 常亮表示供电正常，SYS 每秒闪烁一次表示系统运行正常，COM 闪烁表示串口有数据收发。</w:t>
      </w:r>
    </w:p>
    <w:p>
      <w:pPr>
        <w:pStyle w:val="Heading1"/>
      </w:pPr>
      <w:r>
        <w:t>3. 调试与验收</w:t>
      </w:r>
    </w:p>
    <w:p>
      <w:r>
        <w:t>笔记本网口配置为 192.168.1.100/24，浏览器访问 https://192.168.1.10 登录 Web 界面，默认账号 admin，默认密码 Gl@2024，首次登录强制修改密码。</w:t>
      </w:r>
    </w:p>
    <w:p>
      <w:r>
        <w:t>依次完成：修改管理口 IP 为现场规划地址、配置业务口网络、添加南向设备与点位、配置北向 MQTT 连接、启动采集组、在运行监控页确认各采集组状态为运行中。</w:t>
      </w:r>
    </w:p>
    <w:p>
      <w:r>
        <w:t>验收标准：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验收项</w:t>
            </w:r>
          </w:p>
        </w:tc>
        <w:tc>
          <w:tcPr>
            <w:tcW w:type="dxa" w:w="2880"/>
          </w:tcPr>
          <w:p>
            <w:r>
              <w:t>合格标准</w:t>
            </w:r>
          </w:p>
        </w:tc>
        <w:tc>
          <w:tcPr>
            <w:tcW w:type="dxa" w:w="2880"/>
          </w:tcPr>
          <w:p>
            <w:r>
              <w:t>检查方式</w:t>
            </w:r>
          </w:p>
        </w:tc>
      </w:tr>
      <w:tr>
        <w:tc>
          <w:tcPr>
            <w:tcW w:type="dxa" w:w="2880"/>
          </w:tcPr>
          <w:p>
            <w:r>
              <w:t>供电电压</w:t>
            </w:r>
          </w:p>
        </w:tc>
        <w:tc>
          <w:tcPr>
            <w:tcW w:type="dxa" w:w="2880"/>
          </w:tcPr>
          <w:p>
            <w:r>
              <w:t>端子处实测 22V 至 26V</w:t>
            </w:r>
          </w:p>
        </w:tc>
        <w:tc>
          <w:tcPr>
            <w:tcW w:type="dxa" w:w="2880"/>
          </w:tcPr>
          <w:p>
            <w:r>
              <w:t>万用表测量</w:t>
            </w:r>
          </w:p>
        </w:tc>
      </w:tr>
      <w:tr>
        <w:tc>
          <w:tcPr>
            <w:tcW w:type="dxa" w:w="2880"/>
          </w:tcPr>
          <w:p>
            <w:r>
              <w:t>接地电阻</w:t>
            </w:r>
          </w:p>
        </w:tc>
        <w:tc>
          <w:tcPr>
            <w:tcW w:type="dxa" w:w="2880"/>
          </w:tcPr>
          <w:p>
            <w:r>
              <w:t>不大于 4Ω</w:t>
            </w:r>
          </w:p>
        </w:tc>
        <w:tc>
          <w:tcPr>
            <w:tcW w:type="dxa" w:w="2880"/>
          </w:tcPr>
          <w:p>
            <w:r>
              <w:t>接地电阻测试仪</w:t>
            </w:r>
          </w:p>
        </w:tc>
      </w:tr>
      <w:tr>
        <w:tc>
          <w:tcPr>
            <w:tcW w:type="dxa" w:w="2880"/>
          </w:tcPr>
          <w:p>
            <w:r>
              <w:t>串口通信</w:t>
            </w:r>
          </w:p>
        </w:tc>
        <w:tc>
          <w:tcPr>
            <w:tcW w:type="dxa" w:w="2880"/>
          </w:tcPr>
          <w:p>
            <w:r>
              <w:t>各从站超时率低于 1%</w:t>
            </w:r>
          </w:p>
        </w:tc>
        <w:tc>
          <w:tcPr>
            <w:tcW w:type="dxa" w:w="2880"/>
          </w:tcPr>
          <w:p>
            <w:r>
              <w:t>通信质量面板观察 10 分钟</w:t>
            </w:r>
          </w:p>
        </w:tc>
      </w:tr>
      <w:tr>
        <w:tc>
          <w:tcPr>
            <w:tcW w:type="dxa" w:w="2880"/>
          </w:tcPr>
          <w:p>
            <w:r>
              <w:t>点位数据</w:t>
            </w:r>
          </w:p>
        </w:tc>
        <w:tc>
          <w:tcPr>
            <w:tcW w:type="dxa" w:w="2880"/>
          </w:tcPr>
          <w:p>
            <w:r>
              <w:t>抽查 10 个点位与现场仪表读数一致</w:t>
            </w:r>
          </w:p>
        </w:tc>
        <w:tc>
          <w:tcPr>
            <w:tcW w:type="dxa" w:w="2880"/>
          </w:tcPr>
          <w:p>
            <w:r>
              <w:t>现场比对</w:t>
            </w:r>
          </w:p>
        </w:tc>
      </w:tr>
      <w:tr>
        <w:tc>
          <w:tcPr>
            <w:tcW w:type="dxa" w:w="2880"/>
          </w:tcPr>
          <w:p>
            <w:r>
              <w:t>上云链路</w:t>
            </w:r>
          </w:p>
        </w:tc>
        <w:tc>
          <w:tcPr>
            <w:tcW w:type="dxa" w:w="2880"/>
          </w:tcPr>
          <w:p>
            <w:r>
              <w:t>数据转发状态为已连接，平台侧能收到数据</w:t>
            </w:r>
          </w:p>
        </w:tc>
        <w:tc>
          <w:tcPr>
            <w:tcW w:type="dxa" w:w="2880"/>
          </w:tcPr>
          <w:p>
            <w:r>
              <w:t>平台侧核对</w:t>
            </w:r>
          </w:p>
        </w:tc>
      </w:tr>
      <w:tr>
        <w:tc>
          <w:tcPr>
            <w:tcW w:type="dxa" w:w="2880"/>
          </w:tcPr>
          <w:p>
            <w:r>
              <w:t>断网补传</w:t>
            </w:r>
          </w:p>
        </w:tc>
        <w:tc>
          <w:tcPr>
            <w:tcW w:type="dxa" w:w="2880"/>
          </w:tcPr>
          <w:p>
            <w:r>
              <w:t>拔网线 5 分钟后恢复，数据无缺口</w:t>
            </w:r>
          </w:p>
        </w:tc>
        <w:tc>
          <w:tcPr>
            <w:tcW w:type="dxa" w:w="2880"/>
          </w:tcPr>
          <w:p>
            <w:r>
              <w:t>查询平台历史曲线</w:t>
            </w:r>
          </w:p>
        </w:tc>
      </w:tr>
      <w:tr>
        <w:tc>
          <w:tcPr>
            <w:tcW w:type="dxa" w:w="2880"/>
          </w:tcPr>
          <w:p>
            <w:r>
              <w:t>重启恢复</w:t>
            </w:r>
          </w:p>
        </w:tc>
        <w:tc>
          <w:tcPr>
            <w:tcW w:type="dxa" w:w="2880"/>
          </w:tcPr>
          <w:p>
            <w:r>
              <w:t>断电重启后 90 秒内采集自动恢复</w:t>
            </w:r>
          </w:p>
        </w:tc>
        <w:tc>
          <w:tcPr>
            <w:tcW w:type="dxa" w:w="2880"/>
          </w:tcPr>
          <w:p>
            <w:r>
              <w:t>现场断电测试</w:t>
            </w:r>
          </w:p>
        </w:tc>
      </w:tr>
    </w:tbl>
    <w:p>
      <w:pPr>
        <w:pStyle w:val="Heading1"/>
      </w:pPr>
      <w:r>
        <w:t>4. 日常维护</w:t>
      </w:r>
    </w:p>
    <w:p>
      <w:r>
        <w:t>月度维护：检查指示灯状态、查看 Web 界面的 CPU 与内存占用是否长期高于 80%、检查存储剩余空间是否低于 20%、导出并归档运行日志。</w:t>
      </w:r>
    </w:p>
    <w:p>
      <w:r>
        <w:t>季度维护：清理设备表面与散热片积灰、复紧电源与串口端子、核对系统时间偏差是否超过 1 分钟、导出一次完整配置文件备份。</w:t>
      </w:r>
    </w:p>
    <w:p>
      <w:r>
        <w:t>年度维护：检查电源适配器输出电压是否衰减、评估固件版本是否需要升级、对双机热备的设备做一次主备切换演练。</w:t>
      </w:r>
    </w:p>
    <w:p>
      <w:pPr>
        <w:pStyle w:val="Heading1"/>
      </w:pPr>
      <w:r>
        <w:t>5. 常见故障现场处理</w:t>
      </w:r>
    </w:p>
    <w:p>
      <w:r>
        <w:t>PWR 灯不亮：先测量端子输入电压，无电压查上级空开与线路，有电压但设备不亮则更换电源适配器。</w:t>
      </w:r>
    </w:p>
    <w:p>
      <w:r>
        <w:t>SYS 灯快闪：系统异常，先断电重启；重启后仍快闪的，导出日志联系技术服务部。</w:t>
      </w:r>
    </w:p>
    <w:p>
      <w:r>
        <w:t>COM 灯不闪：串口无数据收发，按 A/B 接反、参数不一致、从站地址错误、终端电阻缺失的顺序排查。</w:t>
      </w:r>
    </w:p>
    <w:p>
      <w:r>
        <w:t>采集组报 ERR-5021：点位配置与协议栈不兼容，多见于跨大版本升级固件之后，回退固件后按过渡版本重新升级。</w:t>
      </w:r>
    </w:p>
    <w:p>
      <w:r>
        <w:t>设备频繁重启：依次排查供电是否稳定、环境温度是否超过 60℃、边缘模型数量是否超过 3 个。</w:t>
      </w:r>
    </w:p>
    <w:p>
      <w:pPr>
        <w:pStyle w:val="Heading1"/>
      </w:pPr>
      <w:r>
        <w:t>6. 安全注意事项</w:t>
      </w:r>
    </w:p>
    <w:p>
      <w:pPr>
        <w:pStyle w:val="ListBullet"/>
      </w:pPr>
      <w:r>
        <w:t>带电接线严禁进行，必须断电验电后作业。</w:t>
      </w:r>
    </w:p>
    <w:p>
      <w:pPr>
        <w:pStyle w:val="ListBullet"/>
      </w:pPr>
      <w:r>
        <w:t>拆装主板前佩戴防静电手环，主板边缘持拿，不触碰芯片引脚。</w:t>
      </w:r>
    </w:p>
    <w:p>
      <w:pPr>
        <w:pStyle w:val="ListBullet"/>
      </w:pPr>
      <w:r>
        <w:t>高空作业系安全带，柜顶安装使用绝缘梯。</w:t>
      </w:r>
    </w:p>
    <w:p>
      <w:pPr>
        <w:pStyle w:val="ListBullet"/>
      </w:pPr>
      <w:r>
        <w:t>作业完成后清点工具，防止金属工具遗留在柜内造成短路。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