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08F8" w14:textId="77777777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  <w:highlight w:val="green"/>
        </w:rPr>
      </w:pPr>
      <w:r w:rsidRPr="004644E2">
        <w:rPr>
          <w:sz w:val="28"/>
          <w:szCs w:val="28"/>
          <w:highlight w:val="green"/>
        </w:rPr>
        <w:t>Понятие точного и приближенного решений нелинейного уравнения.</w:t>
      </w:r>
    </w:p>
    <w:p w14:paraId="2ECA0364" w14:textId="48E49621" w:rsidR="00B66B06" w:rsidRPr="004644E2" w:rsidRDefault="00B66B06" w:rsidP="00B66B06">
      <w:pPr>
        <w:pStyle w:val="p1"/>
        <w:ind w:left="720"/>
        <w:rPr>
          <w:sz w:val="28"/>
          <w:szCs w:val="28"/>
          <w:lang w:val="en-US"/>
        </w:rPr>
      </w:pPr>
      <w:r w:rsidRPr="004644E2">
        <w:rPr>
          <w:noProof/>
          <w:sz w:val="28"/>
          <w:szCs w:val="28"/>
          <w14:ligatures w14:val="standardContextual"/>
        </w:rPr>
        <w:drawing>
          <wp:inline distT="0" distB="0" distL="0" distR="0" wp14:anchorId="77297D0D" wp14:editId="2EBDC83B">
            <wp:extent cx="5940425" cy="2841625"/>
            <wp:effectExtent l="0" t="0" r="3175" b="3175"/>
            <wp:docPr id="1143524529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24529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831A" w14:textId="6603AC0E" w:rsidR="00B66B06" w:rsidRPr="004644E2" w:rsidRDefault="00B66B06" w:rsidP="00B66B06">
      <w:pPr>
        <w:pStyle w:val="p1"/>
        <w:ind w:left="720"/>
        <w:rPr>
          <w:sz w:val="28"/>
          <w:szCs w:val="28"/>
          <w:lang w:val="en-US"/>
        </w:rPr>
      </w:pPr>
      <w:r w:rsidRPr="004644E2">
        <w:rPr>
          <w:noProof/>
          <w:sz w:val="28"/>
          <w:szCs w:val="28"/>
          <w14:ligatures w14:val="standardContextual"/>
        </w:rPr>
        <w:drawing>
          <wp:inline distT="0" distB="0" distL="0" distR="0" wp14:anchorId="35EC9404" wp14:editId="7A86111A">
            <wp:extent cx="5940425" cy="1282700"/>
            <wp:effectExtent l="0" t="0" r="3175" b="0"/>
            <wp:docPr id="605472627" name="Рисунок 3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72627" name="Рисунок 3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C6C8" w14:textId="3F95EE93" w:rsidR="00B66B06" w:rsidRPr="004644E2" w:rsidRDefault="00B66B06" w:rsidP="00B66B06">
      <w:pPr>
        <w:pStyle w:val="p1"/>
        <w:ind w:left="720"/>
        <w:rPr>
          <w:sz w:val="28"/>
          <w:szCs w:val="28"/>
        </w:rPr>
      </w:pPr>
      <w:r w:rsidRPr="004644E2"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75EE4541" wp14:editId="3D5987DC">
            <wp:extent cx="5940425" cy="1125855"/>
            <wp:effectExtent l="0" t="0" r="3175" b="4445"/>
            <wp:docPr id="1327810298" name="Рисунок 4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10298" name="Рисунок 4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390A" w14:textId="77777777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  <w:highlight w:val="green"/>
        </w:rPr>
      </w:pPr>
      <w:r w:rsidRPr="004644E2">
        <w:rPr>
          <w:sz w:val="28"/>
          <w:szCs w:val="28"/>
          <w:highlight w:val="green"/>
        </w:rPr>
        <w:t>Основная идея метода половинного деления?</w:t>
      </w:r>
    </w:p>
    <w:p w14:paraId="39A21E95" w14:textId="694A3FA9" w:rsidR="00B66B06" w:rsidRPr="004644E2" w:rsidRDefault="004644E2" w:rsidP="00B66B06">
      <w:pPr>
        <w:pStyle w:val="a7"/>
        <w:rPr>
          <w:rFonts w:ascii="Times New Roman" w:hAnsi="Times New Roman" w:cs="Times New Roman"/>
          <w:sz w:val="28"/>
          <w:szCs w:val="28"/>
        </w:rPr>
      </w:pPr>
      <w:r w:rsidRPr="004644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791720" wp14:editId="5C18DA35">
            <wp:extent cx="4512928" cy="3455490"/>
            <wp:effectExtent l="0" t="0" r="0" b="0"/>
            <wp:docPr id="2112491836" name="Рисунок 5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91836" name="Рисунок 5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790" cy="347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7DAE" w14:textId="628F11B8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BA01C1">
        <w:rPr>
          <w:sz w:val="28"/>
          <w:szCs w:val="28"/>
          <w:highlight w:val="green"/>
        </w:rPr>
        <w:lastRenderedPageBreak/>
        <w:t>Может ли метод половинного деления найти точное значение корня уравнения?</w:t>
      </w:r>
      <w:r w:rsidR="004644E2">
        <w:rPr>
          <w:noProof/>
          <w:sz w:val="28"/>
          <w:szCs w:val="28"/>
          <w14:ligatures w14:val="standardContextual"/>
        </w:rPr>
        <w:drawing>
          <wp:inline distT="0" distB="0" distL="0" distR="0" wp14:anchorId="25A79A52" wp14:editId="206FCF69">
            <wp:extent cx="5307379" cy="4353696"/>
            <wp:effectExtent l="0" t="0" r="1270" b="2540"/>
            <wp:docPr id="1100434254" name="Рисунок 6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34254" name="Рисунок 6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28" cy="436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378F" w14:textId="77777777" w:rsidR="00B66B06" w:rsidRPr="004644E2" w:rsidRDefault="00B66B06" w:rsidP="00B66B0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85B3979" w14:textId="77777777" w:rsidR="00B66B06" w:rsidRPr="00BA01C1" w:rsidRDefault="00B66B06" w:rsidP="00B66B06">
      <w:pPr>
        <w:pStyle w:val="p1"/>
        <w:numPr>
          <w:ilvl w:val="0"/>
          <w:numId w:val="1"/>
        </w:numPr>
        <w:rPr>
          <w:sz w:val="28"/>
          <w:szCs w:val="28"/>
          <w:highlight w:val="green"/>
        </w:rPr>
      </w:pPr>
      <w:r w:rsidRPr="00BA01C1">
        <w:rPr>
          <w:sz w:val="28"/>
          <w:szCs w:val="28"/>
          <w:highlight w:val="green"/>
        </w:rPr>
        <w:t>В чем суть метода Ньютона?</w:t>
      </w:r>
    </w:p>
    <w:p w14:paraId="3803542A" w14:textId="7C1F30DD" w:rsidR="004644E2" w:rsidRDefault="00BA01C1" w:rsidP="004644E2">
      <w:pPr>
        <w:pStyle w:val="a7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A29527" wp14:editId="224F7F08">
            <wp:extent cx="5079814" cy="3514873"/>
            <wp:effectExtent l="0" t="0" r="635" b="3175"/>
            <wp:docPr id="258698103" name="Рисунок 7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98103" name="Рисунок 7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966" cy="35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C121" w14:textId="77777777" w:rsidR="00B66B06" w:rsidRPr="00BA01C1" w:rsidRDefault="00B66B06" w:rsidP="00BA01C1">
      <w:pPr>
        <w:rPr>
          <w:rFonts w:ascii="Times New Roman" w:hAnsi="Times New Roman" w:cs="Times New Roman"/>
          <w:sz w:val="28"/>
          <w:szCs w:val="28"/>
        </w:rPr>
      </w:pPr>
    </w:p>
    <w:p w14:paraId="7C85DDB3" w14:textId="77777777" w:rsidR="00B66B06" w:rsidRPr="00CE45DF" w:rsidRDefault="00B66B06" w:rsidP="00B66B06">
      <w:pPr>
        <w:pStyle w:val="p1"/>
        <w:numPr>
          <w:ilvl w:val="0"/>
          <w:numId w:val="1"/>
        </w:numPr>
        <w:rPr>
          <w:sz w:val="28"/>
          <w:szCs w:val="28"/>
          <w:highlight w:val="green"/>
        </w:rPr>
      </w:pPr>
      <w:r w:rsidRPr="00CE45DF">
        <w:rPr>
          <w:sz w:val="28"/>
          <w:szCs w:val="28"/>
          <w:highlight w:val="green"/>
        </w:rPr>
        <w:lastRenderedPageBreak/>
        <w:t>Как выбирается начальное приближение для метода Ньютона?</w:t>
      </w:r>
    </w:p>
    <w:p w14:paraId="36970CCC" w14:textId="5CEEAF04" w:rsidR="00B66B06" w:rsidRPr="00BA01C1" w:rsidRDefault="00BA01C1" w:rsidP="00BA01C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BD23BD" wp14:editId="42F092AB">
            <wp:extent cx="5940425" cy="913765"/>
            <wp:effectExtent l="0" t="0" r="3175" b="635"/>
            <wp:docPr id="261194102" name="Рисунок 8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94102" name="Рисунок 8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D1C5" w14:textId="41751143" w:rsidR="00B66B06" w:rsidRDefault="00B66B06" w:rsidP="00CE45DF">
      <w:pPr>
        <w:pStyle w:val="p1"/>
        <w:numPr>
          <w:ilvl w:val="0"/>
          <w:numId w:val="1"/>
        </w:numPr>
        <w:rPr>
          <w:sz w:val="28"/>
          <w:szCs w:val="28"/>
        </w:rPr>
      </w:pPr>
      <w:r w:rsidRPr="00450AC1">
        <w:rPr>
          <w:sz w:val="28"/>
          <w:szCs w:val="28"/>
          <w:highlight w:val="green"/>
        </w:rPr>
        <w:t>Идея метода хорд?</w:t>
      </w:r>
      <w:r w:rsidR="00CE45DF" w:rsidRPr="00450AC1">
        <w:rPr>
          <w:noProof/>
          <w:sz w:val="28"/>
          <w:szCs w:val="28"/>
          <w:highlight w:val="green"/>
          <w14:ligatures w14:val="standardContextual"/>
        </w:rPr>
        <w:drawing>
          <wp:inline distT="0" distB="0" distL="0" distR="0" wp14:anchorId="670B789C" wp14:editId="1D367473">
            <wp:extent cx="5940425" cy="4386580"/>
            <wp:effectExtent l="0" t="0" r="3175" b="0"/>
            <wp:docPr id="1565896568" name="Рисунок 9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96568" name="Рисунок 9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5DF" w:rsidRPr="00450AC1">
        <w:rPr>
          <w:noProof/>
          <w:sz w:val="28"/>
          <w:szCs w:val="28"/>
          <w:highlight w:val="green"/>
          <w14:ligatures w14:val="standardContextual"/>
        </w:rPr>
        <w:drawing>
          <wp:inline distT="0" distB="0" distL="0" distR="0" wp14:anchorId="3F3CDBB6" wp14:editId="49DE174A">
            <wp:extent cx="5940425" cy="1525905"/>
            <wp:effectExtent l="0" t="0" r="3175" b="0"/>
            <wp:docPr id="313896522" name="Рисунок 10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96522" name="Рисунок 10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119C" w14:textId="77777777" w:rsidR="00CE45DF" w:rsidRDefault="00CE45DF" w:rsidP="00CE45DF">
      <w:pPr>
        <w:pStyle w:val="p1"/>
        <w:rPr>
          <w:sz w:val="28"/>
          <w:szCs w:val="28"/>
        </w:rPr>
      </w:pPr>
    </w:p>
    <w:p w14:paraId="73617C74" w14:textId="77777777" w:rsidR="00CE45DF" w:rsidRDefault="00CE45DF" w:rsidP="00CE45DF">
      <w:pPr>
        <w:pStyle w:val="p1"/>
        <w:rPr>
          <w:sz w:val="28"/>
          <w:szCs w:val="28"/>
        </w:rPr>
      </w:pPr>
    </w:p>
    <w:p w14:paraId="0CE28AD7" w14:textId="77777777" w:rsidR="00CE45DF" w:rsidRDefault="00CE45DF" w:rsidP="00CE45DF">
      <w:pPr>
        <w:pStyle w:val="p1"/>
        <w:rPr>
          <w:sz w:val="28"/>
          <w:szCs w:val="28"/>
        </w:rPr>
      </w:pPr>
    </w:p>
    <w:p w14:paraId="7B220743" w14:textId="77777777" w:rsidR="00CE45DF" w:rsidRDefault="00CE45DF" w:rsidP="00CE45DF">
      <w:pPr>
        <w:pStyle w:val="p1"/>
        <w:rPr>
          <w:sz w:val="28"/>
          <w:szCs w:val="28"/>
        </w:rPr>
      </w:pPr>
    </w:p>
    <w:p w14:paraId="60A2EC7D" w14:textId="77777777" w:rsidR="00CE45DF" w:rsidRDefault="00CE45DF" w:rsidP="00CE45DF">
      <w:pPr>
        <w:pStyle w:val="p1"/>
        <w:rPr>
          <w:sz w:val="28"/>
          <w:szCs w:val="28"/>
        </w:rPr>
      </w:pPr>
    </w:p>
    <w:p w14:paraId="6272EECF" w14:textId="77777777" w:rsidR="00CE45DF" w:rsidRDefault="00CE45DF" w:rsidP="00CE45DF">
      <w:pPr>
        <w:pStyle w:val="p1"/>
        <w:rPr>
          <w:sz w:val="28"/>
          <w:szCs w:val="28"/>
        </w:rPr>
      </w:pPr>
    </w:p>
    <w:p w14:paraId="35810D01" w14:textId="77777777" w:rsidR="00CE45DF" w:rsidRDefault="00CE45DF" w:rsidP="00CE45DF">
      <w:pPr>
        <w:pStyle w:val="p1"/>
        <w:rPr>
          <w:sz w:val="28"/>
          <w:szCs w:val="28"/>
        </w:rPr>
      </w:pPr>
    </w:p>
    <w:p w14:paraId="56586CFA" w14:textId="77777777" w:rsidR="00CE45DF" w:rsidRDefault="00CE45DF" w:rsidP="00CE45DF">
      <w:pPr>
        <w:pStyle w:val="p1"/>
        <w:rPr>
          <w:sz w:val="28"/>
          <w:szCs w:val="28"/>
        </w:rPr>
      </w:pPr>
    </w:p>
    <w:p w14:paraId="1FD70EA2" w14:textId="77777777" w:rsidR="00CE45DF" w:rsidRPr="00CE45DF" w:rsidRDefault="00CE45DF" w:rsidP="00CE45DF">
      <w:pPr>
        <w:pStyle w:val="p1"/>
        <w:rPr>
          <w:sz w:val="28"/>
          <w:szCs w:val="28"/>
        </w:rPr>
      </w:pPr>
    </w:p>
    <w:p w14:paraId="3C4E941F" w14:textId="41629859" w:rsidR="00B66B06" w:rsidRPr="00B143BF" w:rsidRDefault="00B66B06" w:rsidP="00B66B06">
      <w:pPr>
        <w:pStyle w:val="p1"/>
        <w:numPr>
          <w:ilvl w:val="0"/>
          <w:numId w:val="1"/>
        </w:numPr>
        <w:rPr>
          <w:sz w:val="28"/>
          <w:szCs w:val="28"/>
          <w:highlight w:val="green"/>
        </w:rPr>
      </w:pPr>
      <w:r w:rsidRPr="00B143BF">
        <w:rPr>
          <w:sz w:val="28"/>
          <w:szCs w:val="28"/>
          <w:highlight w:val="green"/>
        </w:rPr>
        <w:lastRenderedPageBreak/>
        <w:t>Как выбирается начальное приближение для метода хорд с</w:t>
      </w:r>
      <w:r w:rsidR="00BA01C1" w:rsidRPr="00B143BF">
        <w:rPr>
          <w:sz w:val="28"/>
          <w:szCs w:val="28"/>
          <w:highlight w:val="green"/>
        </w:rPr>
        <w:t xml:space="preserve"> </w:t>
      </w:r>
      <w:r w:rsidRPr="00B143BF">
        <w:rPr>
          <w:sz w:val="28"/>
          <w:szCs w:val="28"/>
          <w:highlight w:val="green"/>
        </w:rPr>
        <w:t>фиксированным концом</w:t>
      </w:r>
      <w:r w:rsidRPr="00B143BF">
        <w:rPr>
          <w:sz w:val="28"/>
          <w:szCs w:val="28"/>
          <w:highlight w:val="green"/>
        </w:rPr>
        <w:t xml:space="preserve"> </w:t>
      </w:r>
      <w:r w:rsidRPr="00B143BF">
        <w:rPr>
          <w:sz w:val="28"/>
          <w:szCs w:val="28"/>
          <w:highlight w:val="green"/>
        </w:rPr>
        <w:t>интервала изоляции корня?</w:t>
      </w:r>
    </w:p>
    <w:p w14:paraId="5897502F" w14:textId="7E7B62C6" w:rsidR="00CE45DF" w:rsidRPr="004644E2" w:rsidRDefault="00CE45DF" w:rsidP="00CE45DF">
      <w:pPr>
        <w:pStyle w:val="p1"/>
        <w:ind w:left="720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5E893AF7" wp14:editId="6282AAC4">
            <wp:extent cx="5940425" cy="2679065"/>
            <wp:effectExtent l="0" t="0" r="3175" b="635"/>
            <wp:docPr id="653121396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21396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3923" w14:textId="66028323" w:rsidR="00B66B06" w:rsidRPr="004644E2" w:rsidRDefault="00CE45DF" w:rsidP="00B66B06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6DBDF2" wp14:editId="09BEC04F">
            <wp:extent cx="4152900" cy="1066800"/>
            <wp:effectExtent l="0" t="0" r="0" b="0"/>
            <wp:docPr id="1292480402" name="Рисунок 12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80402" name="Рисунок 12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464" w14:textId="77777777" w:rsidR="00B66B06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4644E2">
        <w:rPr>
          <w:sz w:val="28"/>
          <w:szCs w:val="28"/>
        </w:rPr>
        <w:t>По каким причинам методы хорд и касательных предпочтительнее метода простой</w:t>
      </w:r>
      <w:r w:rsidRPr="004644E2">
        <w:rPr>
          <w:sz w:val="28"/>
          <w:szCs w:val="28"/>
        </w:rPr>
        <w:t xml:space="preserve"> </w:t>
      </w:r>
      <w:r w:rsidRPr="004644E2">
        <w:rPr>
          <w:sz w:val="28"/>
          <w:szCs w:val="28"/>
        </w:rPr>
        <w:t>итерации?</w:t>
      </w:r>
    </w:p>
    <w:p w14:paraId="7B60A52B" w14:textId="77777777" w:rsidR="00B143BF" w:rsidRPr="004644E2" w:rsidRDefault="00B143BF" w:rsidP="00B143BF">
      <w:pPr>
        <w:pStyle w:val="p1"/>
        <w:ind w:left="643"/>
        <w:rPr>
          <w:sz w:val="28"/>
          <w:szCs w:val="28"/>
        </w:rPr>
      </w:pPr>
    </w:p>
    <w:p w14:paraId="1C6AA264" w14:textId="77777777" w:rsidR="00B143BF" w:rsidRPr="00B143BF" w:rsidRDefault="00B143BF" w:rsidP="00B14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Основные причины:</w:t>
      </w:r>
    </w:p>
    <w:p w14:paraId="41E485E8" w14:textId="77777777" w:rsidR="00B143BF" w:rsidRPr="00B143BF" w:rsidRDefault="00B143BF" w:rsidP="00B14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1. Скорость сходимости </w:t>
      </w:r>
      <w:r w:rsidRPr="00B143BF">
        <w:rPr>
          <w:rFonts w:ascii="Apple Color Emoji" w:eastAsia="Times New Roman" w:hAnsi="Apple Color Emoji" w:cs="Apple Color Emoji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⚡</w:t>
      </w:r>
    </w:p>
    <w:p w14:paraId="76F1FC3B" w14:textId="77777777" w:rsidR="00B143BF" w:rsidRPr="00B143BF" w:rsidRDefault="00B143BF" w:rsidP="00B143B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Метод Ньютона (касательных)</w:t>
      </w:r>
      <w:proofErr w:type="gramStart"/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Имеет</w:t>
      </w:r>
      <w:proofErr w:type="gramEnd"/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квадратичную сходимость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. Это значит, что число верных знаков удваивается на каждой итерации. Он сходится гораздо быстрее остальных.</w:t>
      </w:r>
    </w:p>
    <w:p w14:paraId="3C66534D" w14:textId="77777777" w:rsidR="00B143BF" w:rsidRPr="00B143BF" w:rsidRDefault="00B143BF" w:rsidP="00B143B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Метод хорд</w:t>
      </w:r>
      <w:proofErr w:type="gramStart"/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Имеет</w:t>
      </w:r>
      <w:proofErr w:type="gramEnd"/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линейную сходимость, но обычно </w:t>
      </w: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быстрее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, чем метод простой итерации (порядок сходимости выше).</w:t>
      </w:r>
    </w:p>
    <w:p w14:paraId="3C969228" w14:textId="77777777" w:rsidR="00B143BF" w:rsidRPr="00B143BF" w:rsidRDefault="00B143BF" w:rsidP="00B143BF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Метод простой итерации</w:t>
      </w:r>
      <w:proofErr w:type="gramStart"/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Имеет</w:t>
      </w:r>
      <w:proofErr w:type="gramEnd"/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линейную сходимость, которая сильно зависит от величины 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q=</w:t>
      </w:r>
      <w:proofErr w:type="spellStart"/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max</w:t>
      </w:r>
      <w:proofErr w:type="spellEnd"/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⁡</w:t>
      </w:r>
      <w:r w:rsidRPr="00B143BF">
        <w:rPr>
          <w:rFonts w:ascii="Cambria Math" w:eastAsia="Times New Roman" w:hAnsi="Cambria Math" w:cs="Cambria Math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ϕ′(x)</w:t>
      </w:r>
      <w:r w:rsidRPr="00B143BF">
        <w:rPr>
          <w:rFonts w:ascii="Cambria Math" w:eastAsia="Times New Roman" w:hAnsi="Cambria Math" w:cs="Cambria Math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q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=</w:t>
      </w:r>
      <w:proofErr w:type="spellStart"/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max</w:t>
      </w:r>
      <w:r w:rsidRPr="00B143BF">
        <w:rPr>
          <w:rFonts w:ascii="Cambria Math" w:eastAsia="Times New Roman" w:hAnsi="Cambria Math" w:cs="Cambria Math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∣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ϕ</w:t>
      </w:r>
      <w:proofErr w:type="spellEnd"/>
      <w:r w:rsidRPr="00B143BF">
        <w:rPr>
          <w:rFonts w:ascii="Times New Roman" w:eastAsia="Times New Roman" w:hAnsi="Times New Roman" w:cs="Times New Roman"/>
          <w:color w:val="1D1D1F"/>
          <w:kern w:val="0"/>
          <w:sz w:val="20"/>
          <w:szCs w:val="20"/>
          <w:bdr w:val="single" w:sz="2" w:space="0" w:color="auto" w:frame="1"/>
          <w:lang w:eastAsia="ru-RU"/>
          <w14:ligatures w14:val="none"/>
        </w:rPr>
        <w:t>′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(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x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)</w:t>
      </w:r>
      <w:r w:rsidRPr="00B143BF">
        <w:rPr>
          <w:rFonts w:ascii="Cambria Math" w:eastAsia="Times New Roman" w:hAnsi="Cambria Math" w:cs="Cambria Math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∣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. Если </w:t>
      </w:r>
      <w:proofErr w:type="spellStart"/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q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q</w:t>
      </w:r>
      <w:proofErr w:type="spellEnd"/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близко к 1 (например, 0.9), сходимость будет </w:t>
      </w: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очень медленной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7771D28F" w14:textId="77777777" w:rsidR="00B143BF" w:rsidRPr="00B143BF" w:rsidRDefault="00B143BF" w:rsidP="00B14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2. Отсутствие необходимости преобразовывать уравнение </w:t>
      </w:r>
      <w:r w:rsidRPr="00B143BF">
        <w:rPr>
          <w:rFonts w:ascii="Apple Color Emoji" w:eastAsia="Times New Roman" w:hAnsi="Apple Color Emoji" w:cs="Apple Color Emoji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📝</w:t>
      </w:r>
    </w:p>
    <w:p w14:paraId="64A7A378" w14:textId="77777777" w:rsidR="00B143BF" w:rsidRPr="00B143BF" w:rsidRDefault="00B143BF" w:rsidP="00B143B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Метод простой итерации</w:t>
      </w:r>
      <w:proofErr w:type="gramStart"/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Требует</w:t>
      </w:r>
      <w:proofErr w:type="gramEnd"/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вручную переписать исходное уравнение 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f(x)=0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f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(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x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)=0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в вид 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x=ϕ(x)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x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=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ϕ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(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x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)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. При этом нужно гарантировать, что выполняется условие сходимости </w:t>
      </w:r>
      <w:r w:rsidRPr="00B143BF">
        <w:rPr>
          <w:rFonts w:ascii="Cambria Math" w:eastAsia="Times New Roman" w:hAnsi="Cambria Math" w:cs="Cambria Math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ϕ′(x)</w:t>
      </w:r>
      <w:r w:rsidRPr="00B143BF">
        <w:rPr>
          <w:rFonts w:ascii="Cambria Math" w:eastAsia="Times New Roman" w:hAnsi="Cambria Math" w:cs="Cambria Math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&lt;1</w:t>
      </w:r>
      <w:r w:rsidRPr="00B143BF">
        <w:rPr>
          <w:rFonts w:ascii="Cambria Math" w:eastAsia="Times New Roman" w:hAnsi="Cambria Math" w:cs="Cambria Math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∣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ϕ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0"/>
          <w:szCs w:val="20"/>
          <w:bdr w:val="single" w:sz="2" w:space="0" w:color="auto" w:frame="1"/>
          <w:lang w:eastAsia="ru-RU"/>
          <w14:ligatures w14:val="none"/>
        </w:rPr>
        <w:t>′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(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x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)</w:t>
      </w:r>
      <w:proofErr w:type="gramStart"/>
      <w:r w:rsidRPr="00B143BF">
        <w:rPr>
          <w:rFonts w:ascii="Cambria Math" w:eastAsia="Times New Roman" w:hAnsi="Cambria Math" w:cs="Cambria Math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∣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&lt;</w:t>
      </w:r>
      <w:proofErr w:type="gramEnd"/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1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. Это </w:t>
      </w: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сложная задача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, и не для всякого уравнения легко подобрать подходящую функцию 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ϕ(x)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ϕ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(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x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)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0E37259D" w14:textId="77777777" w:rsidR="00B143BF" w:rsidRPr="00B143BF" w:rsidRDefault="00B143BF" w:rsidP="00B143BF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Методы хорд и Ньютона</w:t>
      </w:r>
      <w:proofErr w:type="gramStart"/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Работают</w:t>
      </w:r>
      <w:proofErr w:type="gramEnd"/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напрямую с исходной функцией 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f(x)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f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(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x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)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(метод Ньютона ещё использует 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f′(x)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f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0"/>
          <w:szCs w:val="20"/>
          <w:bdr w:val="single" w:sz="2" w:space="0" w:color="auto" w:frame="1"/>
          <w:lang w:eastAsia="ru-RU"/>
          <w14:ligatures w14:val="none"/>
        </w:rPr>
        <w:t>′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(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x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)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). Не нужно искать специальную форму записи уравнения.</w:t>
      </w:r>
    </w:p>
    <w:p w14:paraId="74AAA48A" w14:textId="77777777" w:rsidR="00B143BF" w:rsidRPr="00B143BF" w:rsidRDefault="00B143BF" w:rsidP="00B14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3. Надёжность сходимости </w:t>
      </w:r>
      <w:r w:rsidRPr="00B143BF">
        <w:rPr>
          <w:rFonts w:ascii="Apple Color Emoji" w:eastAsia="Times New Roman" w:hAnsi="Apple Color Emoji" w:cs="Apple Color Emoji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🎯</w:t>
      </w:r>
    </w:p>
    <w:p w14:paraId="51773E4A" w14:textId="77777777" w:rsidR="00B143BF" w:rsidRPr="00B143BF" w:rsidRDefault="00B143BF" w:rsidP="00B143B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lastRenderedPageBreak/>
        <w:t>Метод простой итерации</w:t>
      </w:r>
      <w:proofErr w:type="gramStart"/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Если</w:t>
      </w:r>
      <w:proofErr w:type="gramEnd"/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условие </w:t>
      </w:r>
      <w:r w:rsidRPr="00B143BF">
        <w:rPr>
          <w:rFonts w:ascii="Cambria Math" w:eastAsia="Times New Roman" w:hAnsi="Cambria Math" w:cs="Cambria Math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ϕ′(x)</w:t>
      </w:r>
      <w:r w:rsidRPr="00B143BF">
        <w:rPr>
          <w:rFonts w:ascii="Cambria Math" w:eastAsia="Times New Roman" w:hAnsi="Cambria Math" w:cs="Cambria Math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&lt;1</w:t>
      </w:r>
      <w:r w:rsidRPr="00B143BF">
        <w:rPr>
          <w:rFonts w:ascii="Cambria Math" w:eastAsia="Times New Roman" w:hAnsi="Cambria Math" w:cs="Cambria Math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∣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ϕ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0"/>
          <w:szCs w:val="20"/>
          <w:bdr w:val="single" w:sz="2" w:space="0" w:color="auto" w:frame="1"/>
          <w:lang w:eastAsia="ru-RU"/>
          <w14:ligatures w14:val="none"/>
        </w:rPr>
        <w:t>′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(</w:t>
      </w:r>
      <w:r w:rsidRPr="00B143BF">
        <w:rPr>
          <w:rFonts w:ascii="KaTeX_Math" w:eastAsia="Times New Roman" w:hAnsi="KaTeX_Math" w:cs="Times New Roman"/>
          <w:i/>
          <w:iCs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x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)</w:t>
      </w:r>
      <w:proofErr w:type="gramStart"/>
      <w:r w:rsidRPr="00B143BF">
        <w:rPr>
          <w:rFonts w:ascii="Cambria Math" w:eastAsia="Times New Roman" w:hAnsi="Cambria Math" w:cs="Cambria Math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∣</w:t>
      </w:r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&lt;</w:t>
      </w:r>
      <w:proofErr w:type="gramEnd"/>
      <w:r w:rsidRPr="00B143BF">
        <w:rPr>
          <w:rFonts w:ascii="Times New Roman" w:eastAsia="Times New Roman" w:hAnsi="Times New Roman" w:cs="Times New Roman"/>
          <w:color w:val="1D1D1F"/>
          <w:kern w:val="0"/>
          <w:sz w:val="29"/>
          <w:szCs w:val="29"/>
          <w:bdr w:val="single" w:sz="2" w:space="0" w:color="auto" w:frame="1"/>
          <w:lang w:eastAsia="ru-RU"/>
          <w14:ligatures w14:val="none"/>
        </w:rPr>
        <w:t>1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не выполнено, процесс </w:t>
      </w: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расходится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(уходит в бесконечность), даже если корень существует.</w:t>
      </w:r>
    </w:p>
    <w:p w14:paraId="669D75F8" w14:textId="77777777" w:rsidR="00B143BF" w:rsidRPr="00B143BF" w:rsidRDefault="00B143BF" w:rsidP="00B143BF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Методы хорд и Ньютона</w:t>
      </w:r>
      <w:proofErr w:type="gramStart"/>
      <w:r w:rsidRPr="00B143BF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Более</w:t>
      </w:r>
      <w:proofErr w:type="gramEnd"/>
      <w:r w:rsidRPr="00B143BF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устойчивы в том смысле, что не зависят от удачного алгебраического преобразования уравнения. Их сходимость зависит в основном от выбора начального приближения и свойств функции (монотонность, выпуклость), что проще проверить.</w:t>
      </w:r>
    </w:p>
    <w:p w14:paraId="382FAD78" w14:textId="77777777" w:rsidR="00B66B06" w:rsidRPr="004644E2" w:rsidRDefault="00B66B06" w:rsidP="00B66B0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7AC653C" w14:textId="1A9AE875" w:rsidR="00B66B06" w:rsidRPr="00D3239D" w:rsidRDefault="00B66B06" w:rsidP="00B66B06">
      <w:pPr>
        <w:pStyle w:val="p1"/>
        <w:numPr>
          <w:ilvl w:val="0"/>
          <w:numId w:val="1"/>
        </w:numPr>
        <w:rPr>
          <w:sz w:val="28"/>
          <w:szCs w:val="28"/>
          <w:highlight w:val="green"/>
        </w:rPr>
      </w:pPr>
      <w:r w:rsidRPr="00D3239D">
        <w:rPr>
          <w:sz w:val="28"/>
          <w:szCs w:val="28"/>
          <w:highlight w:val="green"/>
        </w:rPr>
        <w:t>Какой из методов является двухшаговым методом? Как запустить этот метод?</w:t>
      </w:r>
      <w:r w:rsidR="00B143BF" w:rsidRPr="00D3239D">
        <w:rPr>
          <w:noProof/>
          <w:sz w:val="28"/>
          <w:szCs w:val="28"/>
          <w:highlight w:val="green"/>
          <w14:ligatures w14:val="standardContextual"/>
        </w:rPr>
        <w:drawing>
          <wp:inline distT="0" distB="0" distL="0" distR="0" wp14:anchorId="43D49EF4" wp14:editId="796E8EB1">
            <wp:extent cx="5940425" cy="1830070"/>
            <wp:effectExtent l="0" t="0" r="3175" b="0"/>
            <wp:docPr id="1845423936" name="Рисунок 14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23936" name="Рисунок 14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6B7D" w14:textId="77777777" w:rsidR="00B66B06" w:rsidRPr="004644E2" w:rsidRDefault="00B66B06" w:rsidP="00B66B0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48C75D2" w14:textId="77777777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D3239D">
        <w:rPr>
          <w:sz w:val="28"/>
          <w:szCs w:val="28"/>
          <w:highlight w:val="green"/>
        </w:rPr>
        <w:t>В чем суть метода простой итерации?</w:t>
      </w:r>
    </w:p>
    <w:p w14:paraId="0B90CD10" w14:textId="77777777" w:rsidR="00B66B06" w:rsidRDefault="00B66B06" w:rsidP="00B66B0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C619200" w14:textId="67C4E0F4" w:rsidR="00D3239D" w:rsidRPr="004644E2" w:rsidRDefault="00D3239D" w:rsidP="00B66B06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Метод простой итерации заключается в замене исходного уравнения </w:t>
      </w:r>
      <w:r>
        <w:rPr>
          <w:rStyle w:val="mord"/>
          <w:rFonts w:ascii="KaTeX_Math" w:hAnsi="KaTeX_Math"/>
          <w:i/>
          <w:iCs/>
          <w:color w:val="1D1D1F"/>
          <w:sz w:val="29"/>
          <w:szCs w:val="29"/>
          <w:bdr w:val="single" w:sz="2" w:space="0" w:color="auto" w:frame="1"/>
          <w:shd w:val="clear" w:color="auto" w:fill="FFFFFF"/>
        </w:rPr>
        <w:t>f</w:t>
      </w:r>
      <w:r>
        <w:rPr>
          <w:rStyle w:val="mopen"/>
          <w:color w:val="1D1D1F"/>
          <w:sz w:val="29"/>
          <w:szCs w:val="29"/>
          <w:bdr w:val="single" w:sz="2" w:space="0" w:color="auto" w:frame="1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1D1D1F"/>
          <w:sz w:val="29"/>
          <w:szCs w:val="29"/>
          <w:bdr w:val="single" w:sz="2" w:space="0" w:color="auto" w:frame="1"/>
          <w:shd w:val="clear" w:color="auto" w:fill="FFFFFF"/>
        </w:rPr>
        <w:t>x</w:t>
      </w:r>
      <w:r>
        <w:rPr>
          <w:rStyle w:val="mclose"/>
          <w:color w:val="1D1D1F"/>
          <w:sz w:val="29"/>
          <w:szCs w:val="29"/>
          <w:bdr w:val="single" w:sz="2" w:space="0" w:color="auto" w:frame="1"/>
          <w:shd w:val="clear" w:color="auto" w:fill="FFFFFF"/>
        </w:rPr>
        <w:t>)</w:t>
      </w:r>
      <w:r>
        <w:rPr>
          <w:rStyle w:val="mrel"/>
          <w:color w:val="1D1D1F"/>
          <w:sz w:val="29"/>
          <w:szCs w:val="29"/>
          <w:bdr w:val="single" w:sz="2" w:space="0" w:color="auto" w:frame="1"/>
          <w:shd w:val="clear" w:color="auto" w:fill="FFFFFF"/>
        </w:rPr>
        <w:t>=</w:t>
      </w:r>
      <w:r>
        <w:rPr>
          <w:rStyle w:val="mord"/>
          <w:color w:val="1D1D1F"/>
          <w:sz w:val="29"/>
          <w:szCs w:val="29"/>
          <w:bdr w:val="single" w:sz="2" w:space="0" w:color="auto" w:frame="1"/>
          <w:shd w:val="clear" w:color="auto" w:fill="FFFFFF"/>
        </w:rPr>
        <w:t>0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на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равносильное уравнение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вида: </w:t>
      </w:r>
      <w:r>
        <w:rPr>
          <w:rStyle w:val="mord"/>
          <w:rFonts w:ascii="KaTeX_Math" w:hAnsi="KaTeX_Math"/>
          <w:i/>
          <w:iCs/>
          <w:color w:val="1D1D1F"/>
          <w:sz w:val="29"/>
          <w:szCs w:val="29"/>
          <w:bdr w:val="single" w:sz="2" w:space="0" w:color="auto" w:frame="1"/>
          <w:shd w:val="clear" w:color="auto" w:fill="FFFFFF"/>
        </w:rPr>
        <w:t>x</w:t>
      </w:r>
      <w:r>
        <w:rPr>
          <w:rStyle w:val="mrel"/>
          <w:color w:val="1D1D1F"/>
          <w:sz w:val="29"/>
          <w:szCs w:val="29"/>
          <w:bdr w:val="single" w:sz="2" w:space="0" w:color="auto" w:frame="1"/>
          <w:shd w:val="clear" w:color="auto" w:fill="FFFFFF"/>
        </w:rPr>
        <w:t>=</w:t>
      </w:r>
      <w:r>
        <w:rPr>
          <w:rStyle w:val="mord"/>
          <w:rFonts w:ascii="KaTeX_Math" w:hAnsi="KaTeX_Math"/>
          <w:i/>
          <w:iCs/>
          <w:color w:val="1D1D1F"/>
          <w:sz w:val="29"/>
          <w:szCs w:val="29"/>
          <w:bdr w:val="single" w:sz="2" w:space="0" w:color="auto" w:frame="1"/>
          <w:shd w:val="clear" w:color="auto" w:fill="FFFFFF"/>
        </w:rPr>
        <w:t>ϕ</w:t>
      </w:r>
      <w:r>
        <w:rPr>
          <w:rStyle w:val="mopen"/>
          <w:color w:val="1D1D1F"/>
          <w:sz w:val="29"/>
          <w:szCs w:val="29"/>
          <w:bdr w:val="single" w:sz="2" w:space="0" w:color="auto" w:frame="1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1D1D1F"/>
          <w:sz w:val="29"/>
          <w:szCs w:val="29"/>
          <w:bdr w:val="single" w:sz="2" w:space="0" w:color="auto" w:frame="1"/>
          <w:shd w:val="clear" w:color="auto" w:fill="FFFFFF"/>
        </w:rPr>
        <w:t>x</w:t>
      </w:r>
      <w:r>
        <w:rPr>
          <w:rStyle w:val="mclose"/>
          <w:color w:val="1D1D1F"/>
          <w:sz w:val="29"/>
          <w:szCs w:val="29"/>
          <w:bdr w:val="single" w:sz="2" w:space="0" w:color="auto" w:frame="1"/>
          <w:shd w:val="clear" w:color="auto" w:fill="FFFFFF"/>
        </w:rPr>
        <w:t>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где </w:t>
      </w:r>
      <w:r>
        <w:rPr>
          <w:rStyle w:val="mord"/>
          <w:rFonts w:ascii="KaTeX_Math" w:hAnsi="KaTeX_Math"/>
          <w:i/>
          <w:iCs/>
          <w:color w:val="1D1D1F"/>
          <w:sz w:val="29"/>
          <w:szCs w:val="29"/>
          <w:bdr w:val="single" w:sz="2" w:space="0" w:color="auto" w:frame="1"/>
          <w:shd w:val="clear" w:color="auto" w:fill="FFFFFF"/>
        </w:rPr>
        <w:t>ϕ</w:t>
      </w:r>
      <w:r>
        <w:rPr>
          <w:rStyle w:val="mopen"/>
          <w:color w:val="1D1D1F"/>
          <w:sz w:val="29"/>
          <w:szCs w:val="29"/>
          <w:bdr w:val="single" w:sz="2" w:space="0" w:color="auto" w:frame="1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1D1D1F"/>
          <w:sz w:val="29"/>
          <w:szCs w:val="29"/>
          <w:bdr w:val="single" w:sz="2" w:space="0" w:color="auto" w:frame="1"/>
          <w:shd w:val="clear" w:color="auto" w:fill="FFFFFF"/>
        </w:rPr>
        <w:t>x</w:t>
      </w:r>
      <w:r>
        <w:rPr>
          <w:rStyle w:val="mclose"/>
          <w:color w:val="1D1D1F"/>
          <w:sz w:val="29"/>
          <w:szCs w:val="29"/>
          <w:bdr w:val="single" w:sz="2" w:space="0" w:color="auto" w:frame="1"/>
          <w:shd w:val="clear" w:color="auto" w:fill="FFFFFF"/>
        </w:rPr>
        <w:t>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— специально подобранная функция итерации.</w:t>
      </w:r>
    </w:p>
    <w:p w14:paraId="4648F80C" w14:textId="77777777" w:rsidR="00B66B06" w:rsidRPr="00580B34" w:rsidRDefault="00B66B06" w:rsidP="00B66B06">
      <w:pPr>
        <w:pStyle w:val="p1"/>
        <w:numPr>
          <w:ilvl w:val="0"/>
          <w:numId w:val="1"/>
        </w:numPr>
        <w:rPr>
          <w:sz w:val="28"/>
          <w:szCs w:val="28"/>
          <w:highlight w:val="green"/>
        </w:rPr>
      </w:pPr>
      <w:r w:rsidRPr="00580B34">
        <w:rPr>
          <w:sz w:val="28"/>
          <w:szCs w:val="28"/>
          <w:highlight w:val="green"/>
        </w:rPr>
        <w:t>Каковы условия применяемости метода простой итерации?</w:t>
      </w:r>
    </w:p>
    <w:p w14:paraId="7860B07C" w14:textId="243C761F" w:rsidR="00B66B06" w:rsidRDefault="00D3239D" w:rsidP="00D323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8C52E9" wp14:editId="613C32F7">
            <wp:extent cx="5940425" cy="1750060"/>
            <wp:effectExtent l="0" t="0" r="3175" b="2540"/>
            <wp:docPr id="1158958418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58418" name="Рисунок 1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93C1" w14:textId="77777777" w:rsidR="00D3239D" w:rsidRDefault="00D3239D" w:rsidP="00D3239D">
      <w:pPr>
        <w:rPr>
          <w:rFonts w:ascii="Times New Roman" w:hAnsi="Times New Roman" w:cs="Times New Roman"/>
          <w:sz w:val="28"/>
          <w:szCs w:val="28"/>
        </w:rPr>
      </w:pPr>
    </w:p>
    <w:p w14:paraId="2B9D074B" w14:textId="77777777" w:rsidR="00D3239D" w:rsidRDefault="00D3239D" w:rsidP="00D3239D">
      <w:pPr>
        <w:rPr>
          <w:rFonts w:ascii="Times New Roman" w:hAnsi="Times New Roman" w:cs="Times New Roman"/>
          <w:sz w:val="28"/>
          <w:szCs w:val="28"/>
        </w:rPr>
      </w:pPr>
    </w:p>
    <w:p w14:paraId="6AEC9775" w14:textId="77777777" w:rsidR="00D3239D" w:rsidRDefault="00D3239D" w:rsidP="00D3239D">
      <w:pPr>
        <w:rPr>
          <w:rFonts w:ascii="Times New Roman" w:hAnsi="Times New Roman" w:cs="Times New Roman"/>
          <w:sz w:val="28"/>
          <w:szCs w:val="28"/>
        </w:rPr>
      </w:pPr>
    </w:p>
    <w:p w14:paraId="460044AD" w14:textId="77777777" w:rsidR="00D3239D" w:rsidRPr="00D3239D" w:rsidRDefault="00D3239D" w:rsidP="00D3239D">
      <w:pPr>
        <w:rPr>
          <w:rFonts w:ascii="Times New Roman" w:hAnsi="Times New Roman" w:cs="Times New Roman"/>
          <w:sz w:val="28"/>
          <w:szCs w:val="28"/>
        </w:rPr>
      </w:pPr>
    </w:p>
    <w:p w14:paraId="78422DE9" w14:textId="77777777" w:rsidR="00B66B06" w:rsidRPr="00580B34" w:rsidRDefault="00B66B06" w:rsidP="00B66B06">
      <w:pPr>
        <w:pStyle w:val="p1"/>
        <w:numPr>
          <w:ilvl w:val="0"/>
          <w:numId w:val="1"/>
        </w:numPr>
        <w:rPr>
          <w:sz w:val="28"/>
          <w:szCs w:val="28"/>
          <w:highlight w:val="green"/>
        </w:rPr>
      </w:pPr>
      <w:r w:rsidRPr="00580B34">
        <w:rPr>
          <w:sz w:val="28"/>
          <w:szCs w:val="28"/>
          <w:highlight w:val="green"/>
        </w:rPr>
        <w:lastRenderedPageBreak/>
        <w:t xml:space="preserve">Как правильно преобразовать исходное нелинейное уравнение </w:t>
      </w:r>
      <w:r w:rsidRPr="00580B34">
        <w:rPr>
          <w:rStyle w:val="s2"/>
          <w:rFonts w:ascii="Cambria Math" w:eastAsiaTheme="majorEastAsia" w:hAnsi="Cambria Math" w:cs="Cambria Math"/>
          <w:sz w:val="28"/>
          <w:szCs w:val="28"/>
          <w:highlight w:val="green"/>
        </w:rPr>
        <w:t>𝑦</w:t>
      </w:r>
      <w:r w:rsidRPr="00580B34">
        <w:rPr>
          <w:rStyle w:val="s2"/>
          <w:rFonts w:ascii="Times New Roman" w:eastAsiaTheme="majorEastAsia" w:hAnsi="Times New Roman"/>
          <w:sz w:val="28"/>
          <w:szCs w:val="28"/>
          <w:highlight w:val="green"/>
        </w:rPr>
        <w:t xml:space="preserve"> = </w:t>
      </w:r>
      <w:r w:rsidRPr="00580B34">
        <w:rPr>
          <w:rStyle w:val="s2"/>
          <w:rFonts w:ascii="Cambria Math" w:eastAsiaTheme="majorEastAsia" w:hAnsi="Cambria Math" w:cs="Cambria Math"/>
          <w:sz w:val="28"/>
          <w:szCs w:val="28"/>
          <w:highlight w:val="green"/>
        </w:rPr>
        <w:t>𝑓</w:t>
      </w:r>
      <w:r w:rsidRPr="00580B34">
        <w:rPr>
          <w:rStyle w:val="s2"/>
          <w:rFonts w:ascii="Times New Roman" w:eastAsiaTheme="majorEastAsia" w:hAnsi="Times New Roman"/>
          <w:sz w:val="28"/>
          <w:szCs w:val="28"/>
          <w:highlight w:val="green"/>
        </w:rPr>
        <w:t>(</w:t>
      </w:r>
      <w:r w:rsidRPr="00580B34">
        <w:rPr>
          <w:rStyle w:val="s2"/>
          <w:rFonts w:ascii="Cambria Math" w:eastAsiaTheme="majorEastAsia" w:hAnsi="Cambria Math" w:cs="Cambria Math"/>
          <w:sz w:val="28"/>
          <w:szCs w:val="28"/>
          <w:highlight w:val="green"/>
        </w:rPr>
        <w:t>𝑥</w:t>
      </w:r>
      <w:r w:rsidRPr="00580B34">
        <w:rPr>
          <w:rStyle w:val="s2"/>
          <w:rFonts w:ascii="Times New Roman" w:eastAsiaTheme="majorEastAsia" w:hAnsi="Times New Roman"/>
          <w:sz w:val="28"/>
          <w:szCs w:val="28"/>
          <w:highlight w:val="green"/>
        </w:rPr>
        <w:t>)</w:t>
      </w:r>
      <w:r w:rsidRPr="00580B34">
        <w:rPr>
          <w:sz w:val="28"/>
          <w:szCs w:val="28"/>
          <w:highlight w:val="green"/>
        </w:rPr>
        <w:t xml:space="preserve"> к виду</w:t>
      </w:r>
      <w:r w:rsidRPr="00580B34">
        <w:rPr>
          <w:sz w:val="28"/>
          <w:szCs w:val="28"/>
          <w:highlight w:val="green"/>
        </w:rPr>
        <w:t xml:space="preserve"> </w:t>
      </w:r>
      <w:r w:rsidRPr="00580B34">
        <w:rPr>
          <w:rFonts w:ascii="Cambria Math" w:hAnsi="Cambria Math" w:cs="Cambria Math"/>
          <w:sz w:val="28"/>
          <w:szCs w:val="28"/>
          <w:highlight w:val="green"/>
        </w:rPr>
        <w:t>𝑥</w:t>
      </w:r>
      <w:r w:rsidRPr="00580B34">
        <w:rPr>
          <w:sz w:val="28"/>
          <w:szCs w:val="28"/>
          <w:highlight w:val="green"/>
        </w:rPr>
        <w:t xml:space="preserve"> = </w:t>
      </w:r>
      <w:r w:rsidRPr="00580B34">
        <w:rPr>
          <w:rFonts w:ascii="Cambria Math" w:hAnsi="Cambria Math" w:cs="Cambria Math"/>
          <w:sz w:val="28"/>
          <w:szCs w:val="28"/>
          <w:highlight w:val="green"/>
        </w:rPr>
        <w:t>𝜑</w:t>
      </w:r>
      <w:r w:rsidRPr="00580B34">
        <w:rPr>
          <w:sz w:val="28"/>
          <w:szCs w:val="28"/>
          <w:highlight w:val="green"/>
        </w:rPr>
        <w:t>(</w:t>
      </w:r>
      <w:r w:rsidRPr="00580B34">
        <w:rPr>
          <w:rFonts w:ascii="Cambria Math" w:hAnsi="Cambria Math" w:cs="Cambria Math"/>
          <w:sz w:val="28"/>
          <w:szCs w:val="28"/>
          <w:highlight w:val="green"/>
        </w:rPr>
        <w:t>𝑥</w:t>
      </w:r>
      <w:r w:rsidRPr="00580B34">
        <w:rPr>
          <w:sz w:val="28"/>
          <w:szCs w:val="28"/>
          <w:highlight w:val="green"/>
        </w:rPr>
        <w:t>)</w:t>
      </w:r>
      <w:r w:rsidRPr="00580B34">
        <w:rPr>
          <w:rStyle w:val="s3"/>
          <w:sz w:val="28"/>
          <w:szCs w:val="28"/>
          <w:highlight w:val="green"/>
        </w:rPr>
        <w:t>?</w:t>
      </w:r>
    </w:p>
    <w:p w14:paraId="1DE84C04" w14:textId="67FEA5D7" w:rsidR="00B66B06" w:rsidRPr="00D3239D" w:rsidRDefault="00D3239D" w:rsidP="00D323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2D1441" wp14:editId="42A56A82">
            <wp:extent cx="5940425" cy="1995805"/>
            <wp:effectExtent l="0" t="0" r="3175" b="0"/>
            <wp:docPr id="172456072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60727" name="Рисунок 17245607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57B1" w14:textId="771439B2" w:rsidR="00B143BF" w:rsidRDefault="00D3239D" w:rsidP="00B66B06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0172F" wp14:editId="3FCB04BA">
            <wp:extent cx="5940425" cy="5115560"/>
            <wp:effectExtent l="0" t="0" r="3175" b="2540"/>
            <wp:docPr id="2143313973" name="Рисунок 17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13973" name="Рисунок 17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E01D" w14:textId="77777777" w:rsidR="00B143BF" w:rsidRDefault="00B143BF" w:rsidP="00B66B0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6606E4E" w14:textId="69985182" w:rsidR="00B143BF" w:rsidRDefault="00D3239D" w:rsidP="00B66B06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Правильное преобразование — это такое представление </w:t>
      </w:r>
      <w:r>
        <w:rPr>
          <w:rStyle w:val="mord"/>
          <w:rFonts w:ascii="KaTeX_Math" w:hAnsi="KaTeX_Math"/>
          <w:i/>
          <w:iCs/>
          <w:color w:val="1D1D1F"/>
          <w:sz w:val="29"/>
          <w:szCs w:val="29"/>
          <w:bdr w:val="single" w:sz="2" w:space="0" w:color="auto" w:frame="1"/>
          <w:shd w:val="clear" w:color="auto" w:fill="FFFFFF"/>
        </w:rPr>
        <w:t>x</w:t>
      </w:r>
      <w:r>
        <w:rPr>
          <w:rStyle w:val="mrel"/>
          <w:color w:val="1D1D1F"/>
          <w:sz w:val="29"/>
          <w:szCs w:val="29"/>
          <w:bdr w:val="single" w:sz="2" w:space="0" w:color="auto" w:frame="1"/>
          <w:shd w:val="clear" w:color="auto" w:fill="FFFFFF"/>
        </w:rPr>
        <w:t>=</w:t>
      </w:r>
      <w:r>
        <w:rPr>
          <w:rStyle w:val="mord"/>
          <w:rFonts w:ascii="KaTeX_Math" w:hAnsi="KaTeX_Math"/>
          <w:i/>
          <w:iCs/>
          <w:color w:val="1D1D1F"/>
          <w:sz w:val="29"/>
          <w:szCs w:val="29"/>
          <w:bdr w:val="single" w:sz="2" w:space="0" w:color="auto" w:frame="1"/>
          <w:shd w:val="clear" w:color="auto" w:fill="FFFFFF"/>
        </w:rPr>
        <w:t>φ</w:t>
      </w:r>
      <w:r>
        <w:rPr>
          <w:rStyle w:val="mopen"/>
          <w:color w:val="1D1D1F"/>
          <w:sz w:val="29"/>
          <w:szCs w:val="29"/>
          <w:bdr w:val="single" w:sz="2" w:space="0" w:color="auto" w:frame="1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1D1D1F"/>
          <w:sz w:val="29"/>
          <w:szCs w:val="29"/>
          <w:bdr w:val="single" w:sz="2" w:space="0" w:color="auto" w:frame="1"/>
          <w:shd w:val="clear" w:color="auto" w:fill="FFFFFF"/>
        </w:rPr>
        <w:t>x</w:t>
      </w:r>
      <w:r>
        <w:rPr>
          <w:rStyle w:val="mclose"/>
          <w:color w:val="1D1D1F"/>
          <w:sz w:val="29"/>
          <w:szCs w:val="29"/>
          <w:bdr w:val="single" w:sz="2" w:space="0" w:color="auto" w:frame="1"/>
          <w:shd w:val="clear" w:color="auto" w:fill="FFFFFF"/>
        </w:rPr>
        <w:t>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, при котором модуль производной </w:t>
      </w:r>
      <w:r>
        <w:rPr>
          <w:rStyle w:val="mord"/>
          <w:rFonts w:ascii="KaTeX_Math" w:hAnsi="KaTeX_Math"/>
          <w:i/>
          <w:iCs/>
          <w:color w:val="1D1D1F"/>
          <w:sz w:val="29"/>
          <w:szCs w:val="29"/>
          <w:bdr w:val="single" w:sz="2" w:space="0" w:color="auto" w:frame="1"/>
          <w:shd w:val="clear" w:color="auto" w:fill="FFFFFF"/>
        </w:rPr>
        <w:t>φ</w:t>
      </w:r>
      <w:r>
        <w:rPr>
          <w:rStyle w:val="mord"/>
          <w:color w:val="1D1D1F"/>
          <w:sz w:val="20"/>
          <w:szCs w:val="20"/>
          <w:bdr w:val="single" w:sz="2" w:space="0" w:color="auto" w:frame="1"/>
          <w:shd w:val="clear" w:color="auto" w:fill="FFFFFF"/>
        </w:rPr>
        <w:t>′</w:t>
      </w:r>
      <w:r>
        <w:rPr>
          <w:rStyle w:val="mopen"/>
          <w:color w:val="1D1D1F"/>
          <w:sz w:val="29"/>
          <w:szCs w:val="29"/>
          <w:bdr w:val="single" w:sz="2" w:space="0" w:color="auto" w:frame="1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1D1D1F"/>
          <w:sz w:val="29"/>
          <w:szCs w:val="29"/>
          <w:bdr w:val="single" w:sz="2" w:space="0" w:color="auto" w:frame="1"/>
          <w:shd w:val="clear" w:color="auto" w:fill="FFFFFF"/>
        </w:rPr>
        <w:t>x</w:t>
      </w:r>
      <w:r>
        <w:rPr>
          <w:rStyle w:val="mclose"/>
          <w:color w:val="1D1D1F"/>
          <w:sz w:val="29"/>
          <w:szCs w:val="29"/>
          <w:bdr w:val="single" w:sz="2" w:space="0" w:color="auto" w:frame="1"/>
          <w:shd w:val="clear" w:color="auto" w:fill="FFFFFF"/>
        </w:rPr>
        <w:t>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на отрезке изоляции корня строго меньше единицы</w:t>
      </w:r>
    </w:p>
    <w:p w14:paraId="51AFF31B" w14:textId="77777777" w:rsidR="00B143BF" w:rsidRDefault="00B143BF" w:rsidP="00B66B0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086B91F" w14:textId="77777777" w:rsidR="00D3239D" w:rsidRPr="00580B34" w:rsidRDefault="00D3239D" w:rsidP="00580B34">
      <w:pPr>
        <w:rPr>
          <w:rFonts w:ascii="Times New Roman" w:hAnsi="Times New Roman" w:cs="Times New Roman"/>
          <w:sz w:val="28"/>
          <w:szCs w:val="28"/>
        </w:rPr>
      </w:pPr>
    </w:p>
    <w:p w14:paraId="7EBB69A2" w14:textId="77777777" w:rsidR="00B66B06" w:rsidRPr="00580B34" w:rsidRDefault="00B66B06" w:rsidP="00B66B06">
      <w:pPr>
        <w:pStyle w:val="p1"/>
        <w:numPr>
          <w:ilvl w:val="0"/>
          <w:numId w:val="1"/>
        </w:numPr>
        <w:rPr>
          <w:sz w:val="28"/>
          <w:szCs w:val="28"/>
          <w:highlight w:val="green"/>
        </w:rPr>
      </w:pPr>
      <w:r w:rsidRPr="00580B34">
        <w:rPr>
          <w:sz w:val="28"/>
          <w:szCs w:val="28"/>
          <w:highlight w:val="green"/>
        </w:rPr>
        <w:lastRenderedPageBreak/>
        <w:t>Каковы основные критерии окончания итерационного процесса?</w:t>
      </w:r>
    </w:p>
    <w:p w14:paraId="76D06887" w14:textId="6F4A3100" w:rsidR="00B66B06" w:rsidRPr="00D3239D" w:rsidRDefault="00B143BF" w:rsidP="00D3239D">
      <w:pPr>
        <w:pStyle w:val="a7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A466AC" wp14:editId="2165135D">
            <wp:extent cx="5165875" cy="2393255"/>
            <wp:effectExtent l="0" t="0" r="3175" b="0"/>
            <wp:docPr id="1826703909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03909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776" cy="240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14F9" w14:textId="77777777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4644E2">
        <w:rPr>
          <w:sz w:val="28"/>
          <w:szCs w:val="28"/>
        </w:rPr>
        <w:t xml:space="preserve">Как оценить необходимое количество итераций в методе </w:t>
      </w:r>
      <w:proofErr w:type="spellStart"/>
      <w:r w:rsidRPr="004644E2">
        <w:rPr>
          <w:sz w:val="28"/>
          <w:szCs w:val="28"/>
        </w:rPr>
        <w:t>биссекции</w:t>
      </w:r>
      <w:proofErr w:type="spellEnd"/>
      <w:r w:rsidRPr="004644E2">
        <w:rPr>
          <w:sz w:val="28"/>
          <w:szCs w:val="28"/>
        </w:rPr>
        <w:t xml:space="preserve"> при заданной</w:t>
      </w:r>
      <w:r w:rsidRPr="004644E2">
        <w:rPr>
          <w:sz w:val="28"/>
          <w:szCs w:val="28"/>
        </w:rPr>
        <w:t xml:space="preserve"> </w:t>
      </w:r>
      <w:r w:rsidRPr="004644E2">
        <w:rPr>
          <w:sz w:val="28"/>
          <w:szCs w:val="28"/>
        </w:rPr>
        <w:t>точности?</w:t>
      </w:r>
    </w:p>
    <w:p w14:paraId="7E6460A8" w14:textId="03C17DEB" w:rsidR="00B66B06" w:rsidRPr="004644E2" w:rsidRDefault="00D3239D" w:rsidP="00B66B06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8496F" wp14:editId="4A43DAA7">
            <wp:extent cx="4343400" cy="1041400"/>
            <wp:effectExtent l="0" t="0" r="0" b="0"/>
            <wp:docPr id="544271980" name="Рисунок 18" descr="Изображение выглядит как текст, Шрифт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71980" name="Рисунок 18" descr="Изображение выглядит как текст, Шрифт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8301" w14:textId="77777777" w:rsidR="00B66B06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4644E2">
        <w:rPr>
          <w:sz w:val="28"/>
          <w:szCs w:val="28"/>
        </w:rPr>
        <w:t>Алгоритм решения системы нелинейных уравнений методом Ньютона?</w:t>
      </w:r>
    </w:p>
    <w:p w14:paraId="035411DD" w14:textId="150549C8" w:rsidR="00D3239D" w:rsidRDefault="000F6431" w:rsidP="00D3239D">
      <w:pPr>
        <w:pStyle w:val="a7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EC485D" wp14:editId="4916DCE9">
            <wp:extent cx="5940425" cy="3373755"/>
            <wp:effectExtent l="0" t="0" r="3175" b="4445"/>
            <wp:docPr id="1260616121" name="Рисунок 23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16121" name="Рисунок 23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CDF5" w14:textId="77777777" w:rsidR="00D3239D" w:rsidRPr="004644E2" w:rsidRDefault="00D3239D" w:rsidP="00D3239D">
      <w:pPr>
        <w:pStyle w:val="p1"/>
        <w:ind w:left="643"/>
        <w:rPr>
          <w:sz w:val="28"/>
          <w:szCs w:val="28"/>
        </w:rPr>
      </w:pPr>
    </w:p>
    <w:p w14:paraId="2CEBBEB1" w14:textId="77777777" w:rsidR="00B66B06" w:rsidRPr="004644E2" w:rsidRDefault="00B66B06" w:rsidP="00B66B0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9E7709E" w14:textId="77777777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4644E2">
        <w:rPr>
          <w:sz w:val="28"/>
          <w:szCs w:val="28"/>
        </w:rPr>
        <w:t>Каковы преимущества и недостатки графического метода отделения решения для</w:t>
      </w:r>
      <w:r w:rsidRPr="004644E2">
        <w:rPr>
          <w:sz w:val="28"/>
          <w:szCs w:val="28"/>
        </w:rPr>
        <w:t xml:space="preserve"> </w:t>
      </w:r>
      <w:r w:rsidRPr="004644E2">
        <w:rPr>
          <w:sz w:val="28"/>
          <w:szCs w:val="28"/>
        </w:rPr>
        <w:t>системы двух нелинейных уравнений?</w:t>
      </w:r>
    </w:p>
    <w:p w14:paraId="1ED845C7" w14:textId="32AACE11" w:rsidR="00B66B06" w:rsidRDefault="000F6431" w:rsidP="000F643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B024A3" wp14:editId="5EB9A5AB">
            <wp:extent cx="5940425" cy="3437890"/>
            <wp:effectExtent l="0" t="0" r="3175" b="3810"/>
            <wp:docPr id="1215961059" name="Рисунок 2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61059" name="Рисунок 2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85CF" w14:textId="7081F7E8" w:rsidR="000F6431" w:rsidRDefault="000F6431" w:rsidP="000F64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1079DD" wp14:editId="579650C3">
            <wp:extent cx="5940425" cy="3889375"/>
            <wp:effectExtent l="0" t="0" r="3175" b="0"/>
            <wp:docPr id="759069858" name="Рисунок 2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9858" name="Рисунок 2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0E71" w14:textId="77777777" w:rsidR="000F6431" w:rsidRDefault="000F6431" w:rsidP="000F6431">
      <w:pPr>
        <w:rPr>
          <w:rFonts w:ascii="Times New Roman" w:hAnsi="Times New Roman" w:cs="Times New Roman"/>
          <w:sz w:val="28"/>
          <w:szCs w:val="28"/>
        </w:rPr>
      </w:pPr>
    </w:p>
    <w:p w14:paraId="72456346" w14:textId="77777777" w:rsidR="000F6431" w:rsidRDefault="000F6431" w:rsidP="000F6431">
      <w:pPr>
        <w:rPr>
          <w:rFonts w:ascii="Times New Roman" w:hAnsi="Times New Roman" w:cs="Times New Roman"/>
          <w:sz w:val="28"/>
          <w:szCs w:val="28"/>
        </w:rPr>
      </w:pPr>
    </w:p>
    <w:p w14:paraId="3CB0D4EA" w14:textId="77777777" w:rsidR="000F6431" w:rsidRDefault="000F6431" w:rsidP="000F6431">
      <w:pPr>
        <w:rPr>
          <w:rFonts w:ascii="Times New Roman" w:hAnsi="Times New Roman" w:cs="Times New Roman"/>
          <w:sz w:val="28"/>
          <w:szCs w:val="28"/>
        </w:rPr>
      </w:pPr>
    </w:p>
    <w:p w14:paraId="74087667" w14:textId="77777777" w:rsidR="000F6431" w:rsidRPr="000F6431" w:rsidRDefault="000F6431" w:rsidP="000F6431">
      <w:pPr>
        <w:rPr>
          <w:rFonts w:ascii="Times New Roman" w:hAnsi="Times New Roman" w:cs="Times New Roman"/>
          <w:sz w:val="28"/>
          <w:szCs w:val="28"/>
        </w:rPr>
      </w:pPr>
    </w:p>
    <w:p w14:paraId="623EBE07" w14:textId="77777777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4644E2">
        <w:rPr>
          <w:sz w:val="28"/>
          <w:szCs w:val="28"/>
        </w:rPr>
        <w:lastRenderedPageBreak/>
        <w:t>В каких случаях можно применить метод простой итерации для решения системы</w:t>
      </w:r>
      <w:r w:rsidRPr="004644E2">
        <w:rPr>
          <w:sz w:val="28"/>
          <w:szCs w:val="28"/>
        </w:rPr>
        <w:t xml:space="preserve"> </w:t>
      </w:r>
      <w:r w:rsidRPr="004644E2">
        <w:rPr>
          <w:sz w:val="28"/>
          <w:szCs w:val="28"/>
        </w:rPr>
        <w:t>нелинейных уравнений?</w:t>
      </w:r>
    </w:p>
    <w:p w14:paraId="7F19C924" w14:textId="77777777" w:rsidR="000F6431" w:rsidRPr="000F6431" w:rsidRDefault="000F6431" w:rsidP="000F6431">
      <w:pPr>
        <w:pStyle w:val="a7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ind w:left="643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0F6431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Возможность преобразования системы</w:t>
      </w:r>
    </w:p>
    <w:p w14:paraId="64EC1121" w14:textId="77777777" w:rsidR="000F6431" w:rsidRPr="000F6431" w:rsidRDefault="000F6431" w:rsidP="000F643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ind w:firstLine="643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0F6431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Выполнение условия сходимости</w:t>
      </w:r>
    </w:p>
    <w:p w14:paraId="1C0CEBEF" w14:textId="36A439E0" w:rsidR="00B66B06" w:rsidRPr="004644E2" w:rsidRDefault="00B66B06" w:rsidP="00B66B0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7521351" w14:textId="77777777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4644E2">
        <w:rPr>
          <w:sz w:val="28"/>
          <w:szCs w:val="28"/>
        </w:rPr>
        <w:t>Когда можно считать итерационный процесс законченным при использовании метода простой итерации для решения системы нелинейных уравнений?</w:t>
      </w:r>
    </w:p>
    <w:p w14:paraId="42BBC41F" w14:textId="554D236F" w:rsidR="00B66B06" w:rsidRPr="004644E2" w:rsidRDefault="000F6431" w:rsidP="00B66B06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554A18" wp14:editId="1D28F254">
            <wp:extent cx="5940425" cy="1094105"/>
            <wp:effectExtent l="0" t="0" r="3175" b="0"/>
            <wp:docPr id="889158636" name="Рисунок 19" descr="Изображение выглядит как текст, Шрифт, линия, рукописный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58636" name="Рисунок 19" descr="Изображение выглядит как текст, Шрифт, линия, рукописный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B33C" w14:textId="77777777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4644E2">
        <w:rPr>
          <w:sz w:val="28"/>
          <w:szCs w:val="28"/>
        </w:rPr>
        <w:t>Что такое сходимость и скорость сходимости численных методов?</w:t>
      </w:r>
    </w:p>
    <w:p w14:paraId="7661C768" w14:textId="6B463AA0" w:rsidR="00B66B06" w:rsidRPr="000F6431" w:rsidRDefault="000F6431" w:rsidP="000F643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43F58E" wp14:editId="6C991DBD">
            <wp:extent cx="5940425" cy="512445"/>
            <wp:effectExtent l="0" t="0" r="3175" b="0"/>
            <wp:docPr id="19942837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8371" name="Рисунок 19942837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B767" w14:textId="3ACB2AD3" w:rsidR="000F6431" w:rsidRPr="000F6431" w:rsidRDefault="000F6431" w:rsidP="000F643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36A464" wp14:editId="1A0929E6">
            <wp:extent cx="5940425" cy="1176655"/>
            <wp:effectExtent l="0" t="0" r="3175" b="4445"/>
            <wp:docPr id="382907501" name="Рисунок 21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7501" name="Рисунок 21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F420" w14:textId="77777777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4644E2">
        <w:rPr>
          <w:sz w:val="28"/>
          <w:szCs w:val="28"/>
        </w:rPr>
        <w:t>Дайте определение устойчивости итерационного метода?</w:t>
      </w:r>
    </w:p>
    <w:p w14:paraId="585F54B4" w14:textId="1B634DCC" w:rsidR="00B66B06" w:rsidRPr="000F6431" w:rsidRDefault="000F6431" w:rsidP="000F643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AC4A6C" wp14:editId="5AB983FB">
            <wp:extent cx="5940425" cy="342900"/>
            <wp:effectExtent l="0" t="0" r="3175" b="0"/>
            <wp:docPr id="112184869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48695" name="Рисунок 112184869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1E27" w14:textId="77777777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4644E2">
        <w:rPr>
          <w:sz w:val="28"/>
          <w:szCs w:val="28"/>
        </w:rPr>
        <w:t>Какой метод решения нелинейных уравнений наиболее чувствителен к выбору</w:t>
      </w:r>
      <w:r w:rsidRPr="004644E2">
        <w:rPr>
          <w:sz w:val="28"/>
          <w:szCs w:val="28"/>
        </w:rPr>
        <w:t xml:space="preserve"> </w:t>
      </w:r>
      <w:r w:rsidRPr="004644E2">
        <w:rPr>
          <w:sz w:val="28"/>
          <w:szCs w:val="28"/>
        </w:rPr>
        <w:t>начального приближения (с точки зрения скорости сходимости)?</w:t>
      </w:r>
      <w:r w:rsidRPr="004644E2">
        <w:rPr>
          <w:sz w:val="28"/>
          <w:szCs w:val="28"/>
        </w:rPr>
        <w:t xml:space="preserve"> </w:t>
      </w:r>
      <w:r w:rsidRPr="004644E2">
        <w:rPr>
          <w:sz w:val="28"/>
          <w:szCs w:val="28"/>
        </w:rPr>
        <w:t>Возможно ли применение метода Ньютона для решения уравнения</w:t>
      </w:r>
      <w:r w:rsidRPr="004644E2">
        <w:rPr>
          <w:sz w:val="28"/>
          <w:szCs w:val="28"/>
        </w:rPr>
        <w:t xml:space="preserve"> </w:t>
      </w:r>
    </w:p>
    <w:p w14:paraId="03093646" w14:textId="77777777" w:rsidR="00B66B06" w:rsidRDefault="00B66B06" w:rsidP="00B66B06">
      <w:pPr>
        <w:pStyle w:val="a7"/>
        <w:rPr>
          <w:rFonts w:ascii="Times New Roman" w:hAnsi="Times New Roman" w:cs="Times New Roman"/>
          <w:sz w:val="28"/>
          <w:szCs w:val="28"/>
        </w:rPr>
      </w:pPr>
      <w:r w:rsidRPr="004644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FD609A" wp14:editId="44EC7B37">
            <wp:extent cx="1523253" cy="201755"/>
            <wp:effectExtent l="0" t="0" r="1270" b="1905"/>
            <wp:docPr id="79339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9576" name="Рисунок 7933957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908" cy="20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4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44E2">
        <w:rPr>
          <w:rFonts w:ascii="Times New Roman" w:hAnsi="Times New Roman" w:cs="Times New Roman"/>
          <w:sz w:val="28"/>
          <w:szCs w:val="28"/>
        </w:rPr>
        <w:t>на интервале [5, 6]?</w:t>
      </w:r>
    </w:p>
    <w:p w14:paraId="13C47C55" w14:textId="047CFA1C" w:rsidR="006E01B5" w:rsidRDefault="006E01B5" w:rsidP="00B66B06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Style w:val="qwen-markdown-text"/>
          <w:rFonts w:ascii="Arial" w:hAnsi="Arial" w:cs="Arial"/>
          <w:i/>
          <w:iCs/>
          <w:color w:val="1D1D1F"/>
          <w:bdr w:val="single" w:sz="2" w:space="0" w:color="E3E3E3" w:frame="1"/>
          <w:shd w:val="clear" w:color="auto" w:fill="FFFFFF"/>
        </w:rPr>
        <w:t>Сходимость метода Ньютона зависит от того, насколько близко к корню выбрано начальное приближение</w:t>
      </w:r>
    </w:p>
    <w:p w14:paraId="30769E3B" w14:textId="3EF756EA" w:rsidR="000F6431" w:rsidRDefault="000F6431" w:rsidP="00B66B06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CE2062" wp14:editId="46919979">
            <wp:extent cx="5940425" cy="3477895"/>
            <wp:effectExtent l="0" t="0" r="3175" b="1905"/>
            <wp:docPr id="862477763" name="Рисунок 26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77763" name="Рисунок 26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F180" w14:textId="77777777" w:rsidR="00CE45DF" w:rsidRPr="004644E2" w:rsidRDefault="00CE45DF" w:rsidP="00B66B06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BDA94ED" w14:textId="03A17CE5" w:rsidR="00B66B06" w:rsidRPr="004644E2" w:rsidRDefault="00B66B06" w:rsidP="00B66B0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44E2">
        <w:rPr>
          <w:rFonts w:ascii="Times New Roman" w:hAnsi="Times New Roman" w:cs="Times New Roman"/>
          <w:sz w:val="28"/>
          <w:szCs w:val="28"/>
        </w:rPr>
        <w:t xml:space="preserve"> </w:t>
      </w:r>
      <w:r w:rsidRPr="004644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Возможно ли применение метода Ньютона для решения уравнения</w:t>
      </w:r>
    </w:p>
    <w:p w14:paraId="5BC531E3" w14:textId="6CF59072" w:rsidR="00B66B06" w:rsidRPr="004644E2" w:rsidRDefault="00B66B06" w:rsidP="00B66B06">
      <w:pPr>
        <w:pStyle w:val="a7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644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9023FE" wp14:editId="2DC1AE4D">
            <wp:extent cx="1523253" cy="201755"/>
            <wp:effectExtent l="0" t="0" r="1270" b="1905"/>
            <wp:docPr id="105392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9576" name="Рисунок 7933957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908" cy="20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4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644E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интервале [5, 6]?</w:t>
      </w:r>
    </w:p>
    <w:p w14:paraId="696B5595" w14:textId="4AF4AE45" w:rsidR="00B66B06" w:rsidRPr="004644E2" w:rsidRDefault="006E01B5" w:rsidP="00B66B06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CE784A" wp14:editId="2B2040BB">
            <wp:extent cx="5940425" cy="3477895"/>
            <wp:effectExtent l="0" t="0" r="3175" b="1905"/>
            <wp:docPr id="1822972205" name="Рисунок 26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77763" name="Рисунок 26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71FA" w14:textId="2096C0B1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4644E2">
        <w:rPr>
          <w:sz w:val="28"/>
          <w:szCs w:val="28"/>
        </w:rPr>
        <w:t>Пусть применен один шаг метода хорд для решения нелинейного уравнения</w:t>
      </w:r>
    </w:p>
    <w:p w14:paraId="36DAFB40" w14:textId="35EAFA51" w:rsidR="00B66B06" w:rsidRPr="004644E2" w:rsidRDefault="00B66B06" w:rsidP="00B66B06">
      <w:pPr>
        <w:pStyle w:val="p1"/>
        <w:rPr>
          <w:sz w:val="28"/>
          <w:szCs w:val="28"/>
          <w:lang w:val="en-US"/>
        </w:rPr>
      </w:pPr>
      <w:r w:rsidRPr="004644E2">
        <w:rPr>
          <w:noProof/>
          <w:sz w:val="28"/>
          <w:szCs w:val="28"/>
        </w:rPr>
        <w:drawing>
          <wp:inline distT="0" distB="0" distL="0" distR="0" wp14:anchorId="4C2C385C" wp14:editId="577AFD35">
            <wp:extent cx="1523253" cy="201755"/>
            <wp:effectExtent l="0" t="0" r="1270" b="1905"/>
            <wp:docPr id="351787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9576" name="Рисунок 7933957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908" cy="20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4E2">
        <w:rPr>
          <w:rStyle w:val="s4"/>
          <w:rFonts w:eastAsiaTheme="majorEastAsia"/>
          <w:i/>
          <w:iCs/>
          <w:sz w:val="28"/>
          <w:szCs w:val="28"/>
        </w:rPr>
        <w:t xml:space="preserve"> </w:t>
      </w:r>
      <w:r w:rsidRPr="004644E2">
        <w:rPr>
          <w:sz w:val="28"/>
          <w:szCs w:val="28"/>
        </w:rPr>
        <w:t xml:space="preserve"> на интервале [5, 6]. Какой интервал будет получен для</w:t>
      </w:r>
      <w:r w:rsidRPr="004644E2">
        <w:rPr>
          <w:sz w:val="28"/>
          <w:szCs w:val="28"/>
        </w:rPr>
        <w:t xml:space="preserve"> </w:t>
      </w:r>
      <w:r w:rsidRPr="004644E2">
        <w:rPr>
          <w:sz w:val="28"/>
          <w:szCs w:val="28"/>
        </w:rPr>
        <w:t>дальнейшего вычисления корня?</w:t>
      </w:r>
    </w:p>
    <w:p w14:paraId="6FBD5947" w14:textId="77777777" w:rsidR="00B66B06" w:rsidRDefault="00B66B06" w:rsidP="00B66B06">
      <w:pPr>
        <w:pStyle w:val="p1"/>
        <w:rPr>
          <w:sz w:val="28"/>
          <w:szCs w:val="28"/>
        </w:rPr>
      </w:pPr>
    </w:p>
    <w:p w14:paraId="7370DA77" w14:textId="024D494D" w:rsidR="006E01B5" w:rsidRPr="006E01B5" w:rsidRDefault="006E01B5" w:rsidP="00B66B06">
      <w:pPr>
        <w:pStyle w:val="p1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A01D2A1" wp14:editId="33C00F83">
            <wp:extent cx="5940425" cy="3181350"/>
            <wp:effectExtent l="0" t="0" r="3175" b="6350"/>
            <wp:docPr id="1714363984" name="Рисунок 27" descr="Изображение выглядит как текст, чек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63984" name="Рисунок 27" descr="Изображение выглядит как текст, чек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B4D7" w14:textId="69AE3936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4644E2">
        <w:rPr>
          <w:sz w:val="28"/>
          <w:szCs w:val="28"/>
        </w:rPr>
        <w:t>За какое количество итераций возможно решение нелинейных уравнений методом</w:t>
      </w:r>
      <w:r w:rsidRPr="004644E2">
        <w:rPr>
          <w:sz w:val="28"/>
          <w:szCs w:val="28"/>
        </w:rPr>
        <w:t xml:space="preserve"> </w:t>
      </w:r>
      <w:proofErr w:type="spellStart"/>
      <w:r w:rsidRPr="004644E2">
        <w:rPr>
          <w:sz w:val="28"/>
          <w:szCs w:val="28"/>
        </w:rPr>
        <w:t>бисекций</w:t>
      </w:r>
      <w:proofErr w:type="spellEnd"/>
      <w:r w:rsidRPr="004644E2">
        <w:rPr>
          <w:sz w:val="28"/>
          <w:szCs w:val="28"/>
        </w:rPr>
        <w:t xml:space="preserve"> на отрезке [0; 2] с точностью</w:t>
      </w:r>
      <w:r w:rsidRPr="004644E2">
        <w:rPr>
          <w:sz w:val="28"/>
          <w:szCs w:val="28"/>
        </w:rPr>
        <w:t xml:space="preserve"> </w:t>
      </w:r>
      <w:r w:rsidRPr="004644E2">
        <w:rPr>
          <w:sz w:val="28"/>
          <w:szCs w:val="28"/>
          <w:lang w:val="en-US"/>
        </w:rPr>
        <w:t>e</w:t>
      </w:r>
      <w:r w:rsidRPr="004644E2">
        <w:rPr>
          <w:sz w:val="28"/>
          <w:szCs w:val="28"/>
        </w:rPr>
        <w:t>=10^-3?</w:t>
      </w:r>
    </w:p>
    <w:p w14:paraId="3B522F4A" w14:textId="77777777" w:rsidR="00B66B06" w:rsidRDefault="00B66B06" w:rsidP="00B66B06">
      <w:pPr>
        <w:pStyle w:val="p1"/>
        <w:rPr>
          <w:sz w:val="28"/>
          <w:szCs w:val="28"/>
        </w:rPr>
      </w:pPr>
    </w:p>
    <w:p w14:paraId="6372C181" w14:textId="2C77DEC6" w:rsidR="006E01B5" w:rsidRPr="004644E2" w:rsidRDefault="006E01B5" w:rsidP="00B66B06">
      <w:pPr>
        <w:pStyle w:val="p1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DAA1DE9" wp14:editId="48C2AA45">
            <wp:extent cx="5940425" cy="2621915"/>
            <wp:effectExtent l="0" t="0" r="3175" b="0"/>
            <wp:docPr id="110628134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81343" name="Рисунок 110628134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521B" w14:textId="648A98D2" w:rsidR="00B66B06" w:rsidRPr="004644E2" w:rsidRDefault="00B66B06" w:rsidP="00B66B06">
      <w:pPr>
        <w:pStyle w:val="p1"/>
        <w:numPr>
          <w:ilvl w:val="0"/>
          <w:numId w:val="1"/>
        </w:numPr>
        <w:rPr>
          <w:sz w:val="28"/>
          <w:szCs w:val="28"/>
        </w:rPr>
      </w:pPr>
      <w:r w:rsidRPr="004644E2">
        <w:rPr>
          <w:sz w:val="28"/>
          <w:szCs w:val="28"/>
        </w:rPr>
        <w:t xml:space="preserve">Сколько итераций необходимо для решения уравнения </w:t>
      </w:r>
      <w:r w:rsidRPr="004644E2">
        <w:rPr>
          <w:rStyle w:val="s7"/>
          <w:sz w:val="28"/>
          <w:szCs w:val="28"/>
        </w:rPr>
        <w:t>0</w:t>
      </w:r>
      <w:r w:rsidRPr="004644E2">
        <w:rPr>
          <w:sz w:val="28"/>
          <w:szCs w:val="28"/>
        </w:rPr>
        <w:t xml:space="preserve"> </w:t>
      </w:r>
      <w:r w:rsidRPr="004644E2">
        <w:rPr>
          <w:rStyle w:val="s7"/>
          <w:i/>
          <w:iCs/>
          <w:sz w:val="28"/>
          <w:szCs w:val="28"/>
        </w:rPr>
        <w:t>x</w:t>
      </w:r>
      <w:r w:rsidRPr="004644E2">
        <w:rPr>
          <w:sz w:val="28"/>
          <w:szCs w:val="28"/>
        </w:rPr>
        <w:t xml:space="preserve"> методом </w:t>
      </w:r>
      <w:proofErr w:type="spellStart"/>
      <w:r w:rsidRPr="004644E2">
        <w:rPr>
          <w:sz w:val="28"/>
          <w:szCs w:val="28"/>
        </w:rPr>
        <w:t>бисекций</w:t>
      </w:r>
      <w:proofErr w:type="spellEnd"/>
      <w:r w:rsidRPr="004644E2">
        <w:rPr>
          <w:sz w:val="28"/>
          <w:szCs w:val="28"/>
        </w:rPr>
        <w:t xml:space="preserve"> с точностью </w:t>
      </w:r>
      <w:r w:rsidRPr="004644E2">
        <w:rPr>
          <w:rStyle w:val="s2"/>
          <w:rFonts w:ascii="Times New Roman" w:eastAsiaTheme="majorEastAsia" w:hAnsi="Times New Roman"/>
          <w:sz w:val="28"/>
          <w:szCs w:val="28"/>
        </w:rPr>
        <w:sym w:font="Symbol" w:char="F065"/>
      </w:r>
      <w:r w:rsidRPr="004644E2">
        <w:rPr>
          <w:sz w:val="28"/>
          <w:szCs w:val="28"/>
        </w:rPr>
        <w:t>=1</w:t>
      </w:r>
      <w:r w:rsidRPr="004644E2">
        <w:rPr>
          <w:sz w:val="28"/>
          <w:szCs w:val="28"/>
          <w:lang w:val="en-US"/>
        </w:rPr>
        <w:t xml:space="preserve">0^-6 </w:t>
      </w:r>
      <w:r w:rsidRPr="004644E2">
        <w:rPr>
          <w:sz w:val="28"/>
          <w:szCs w:val="28"/>
        </w:rPr>
        <w:t>на отрезке [-3; -1]?</w:t>
      </w:r>
    </w:p>
    <w:p w14:paraId="10062C83" w14:textId="224DE620" w:rsidR="00EC610D" w:rsidRPr="004644E2" w:rsidRDefault="006E01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822993" wp14:editId="5DD87E86">
            <wp:extent cx="5940425" cy="1884045"/>
            <wp:effectExtent l="0" t="0" r="3175" b="0"/>
            <wp:docPr id="947530060" name="Рисунок 29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30060" name="Рисунок 29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10D" w:rsidRPr="00464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KaTeX_Math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5148E"/>
    <w:multiLevelType w:val="hybridMultilevel"/>
    <w:tmpl w:val="D98C6BB0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4789A"/>
    <w:multiLevelType w:val="multilevel"/>
    <w:tmpl w:val="0E3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8604D"/>
    <w:multiLevelType w:val="multilevel"/>
    <w:tmpl w:val="4E3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C1773"/>
    <w:multiLevelType w:val="multilevel"/>
    <w:tmpl w:val="A54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528018">
    <w:abstractNumId w:val="0"/>
  </w:num>
  <w:num w:numId="2" w16cid:durableId="118770410">
    <w:abstractNumId w:val="2"/>
  </w:num>
  <w:num w:numId="3" w16cid:durableId="2063869926">
    <w:abstractNumId w:val="1"/>
  </w:num>
  <w:num w:numId="4" w16cid:durableId="1024207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06"/>
    <w:rsid w:val="000F6431"/>
    <w:rsid w:val="00403795"/>
    <w:rsid w:val="00450AC1"/>
    <w:rsid w:val="004644E2"/>
    <w:rsid w:val="005539BB"/>
    <w:rsid w:val="00580B34"/>
    <w:rsid w:val="006E01B5"/>
    <w:rsid w:val="00803140"/>
    <w:rsid w:val="008A3A2E"/>
    <w:rsid w:val="00904936"/>
    <w:rsid w:val="00B143BF"/>
    <w:rsid w:val="00B66B06"/>
    <w:rsid w:val="00BA01C1"/>
    <w:rsid w:val="00C07E72"/>
    <w:rsid w:val="00CE45DF"/>
    <w:rsid w:val="00D3239D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170178"/>
  <w15:chartTrackingRefBased/>
  <w15:docId w15:val="{780C58FF-8207-2F49-ADD1-C67697C9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6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6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B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6B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6B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6B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6B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6B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6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6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6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6B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B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6B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6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6B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6B0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66B0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B66B06"/>
    <w:rPr>
      <w:rFonts w:ascii="Arial" w:hAnsi="Arial" w:cs="Arial" w:hint="default"/>
      <w:sz w:val="18"/>
      <w:szCs w:val="18"/>
    </w:rPr>
  </w:style>
  <w:style w:type="paragraph" w:customStyle="1" w:styleId="p2">
    <w:name w:val="p2"/>
    <w:basedOn w:val="a"/>
    <w:rsid w:val="00B66B0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ru-RU"/>
      <w14:ligatures w14:val="none"/>
    </w:rPr>
  </w:style>
  <w:style w:type="paragraph" w:customStyle="1" w:styleId="p3">
    <w:name w:val="p3"/>
    <w:basedOn w:val="a"/>
    <w:rsid w:val="00B66B0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1"/>
      <w:szCs w:val="11"/>
      <w:lang w:eastAsia="ru-RU"/>
      <w14:ligatures w14:val="none"/>
    </w:rPr>
  </w:style>
  <w:style w:type="paragraph" w:customStyle="1" w:styleId="p4">
    <w:name w:val="p4"/>
    <w:basedOn w:val="a"/>
    <w:rsid w:val="00B66B0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2"/>
      <w:szCs w:val="22"/>
      <w:lang w:eastAsia="ru-RU"/>
      <w14:ligatures w14:val="none"/>
    </w:rPr>
  </w:style>
  <w:style w:type="paragraph" w:customStyle="1" w:styleId="p5">
    <w:name w:val="p5"/>
    <w:basedOn w:val="a"/>
    <w:rsid w:val="00B66B0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:lang w:eastAsia="ru-RU"/>
      <w14:ligatures w14:val="none"/>
    </w:rPr>
  </w:style>
  <w:style w:type="paragraph" w:customStyle="1" w:styleId="p6">
    <w:name w:val="p6"/>
    <w:basedOn w:val="a"/>
    <w:rsid w:val="00B66B0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2"/>
      <w:szCs w:val="22"/>
      <w:lang w:eastAsia="ru-RU"/>
      <w14:ligatures w14:val="none"/>
    </w:rPr>
  </w:style>
  <w:style w:type="paragraph" w:customStyle="1" w:styleId="p7">
    <w:name w:val="p7"/>
    <w:basedOn w:val="a"/>
    <w:rsid w:val="00B66B0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:lang w:eastAsia="ru-RU"/>
      <w14:ligatures w14:val="none"/>
    </w:rPr>
  </w:style>
  <w:style w:type="paragraph" w:customStyle="1" w:styleId="p8">
    <w:name w:val="p8"/>
    <w:basedOn w:val="a"/>
    <w:rsid w:val="00B66B06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2">
    <w:name w:val="s2"/>
    <w:basedOn w:val="a0"/>
    <w:rsid w:val="00B66B06"/>
    <w:rPr>
      <w:rFonts w:ascii="Helvetica" w:hAnsi="Helvetica" w:hint="default"/>
      <w:sz w:val="18"/>
      <w:szCs w:val="18"/>
    </w:rPr>
  </w:style>
  <w:style w:type="character" w:customStyle="1" w:styleId="s3">
    <w:name w:val="s3"/>
    <w:basedOn w:val="a0"/>
    <w:rsid w:val="00B66B06"/>
    <w:rPr>
      <w:rFonts w:ascii="Times New Roman" w:hAnsi="Times New Roman" w:cs="Times New Roman" w:hint="default"/>
      <w:sz w:val="18"/>
      <w:szCs w:val="18"/>
    </w:rPr>
  </w:style>
  <w:style w:type="character" w:customStyle="1" w:styleId="s4">
    <w:name w:val="s4"/>
    <w:basedOn w:val="a0"/>
    <w:rsid w:val="00B66B06"/>
    <w:rPr>
      <w:rFonts w:ascii="Times New Roman" w:hAnsi="Times New Roman" w:cs="Times New Roman" w:hint="default"/>
      <w:sz w:val="22"/>
      <w:szCs w:val="22"/>
    </w:rPr>
  </w:style>
  <w:style w:type="character" w:customStyle="1" w:styleId="s5">
    <w:name w:val="s5"/>
    <w:basedOn w:val="a0"/>
    <w:rsid w:val="00B66B06"/>
    <w:rPr>
      <w:rFonts w:ascii="Times New Roman" w:hAnsi="Times New Roman" w:cs="Times New Roman" w:hint="default"/>
      <w:sz w:val="11"/>
      <w:szCs w:val="11"/>
    </w:rPr>
  </w:style>
  <w:style w:type="character" w:customStyle="1" w:styleId="s6">
    <w:name w:val="s6"/>
    <w:basedOn w:val="a0"/>
    <w:rsid w:val="00B66B06"/>
    <w:rPr>
      <w:rFonts w:ascii="Helvetica" w:hAnsi="Helvetica" w:hint="default"/>
      <w:sz w:val="11"/>
      <w:szCs w:val="11"/>
    </w:rPr>
  </w:style>
  <w:style w:type="character" w:customStyle="1" w:styleId="s7">
    <w:name w:val="s7"/>
    <w:basedOn w:val="a0"/>
    <w:rsid w:val="00B66B06"/>
    <w:rPr>
      <w:rFonts w:ascii="Times New Roman" w:hAnsi="Times New Roman" w:cs="Times New Roman" w:hint="default"/>
      <w:sz w:val="21"/>
      <w:szCs w:val="21"/>
    </w:rPr>
  </w:style>
  <w:style w:type="character" w:customStyle="1" w:styleId="s8">
    <w:name w:val="s8"/>
    <w:basedOn w:val="a0"/>
    <w:rsid w:val="00B66B06"/>
    <w:rPr>
      <w:rFonts w:ascii="Times New Roman" w:hAnsi="Times New Roman" w:cs="Times New Roman" w:hint="default"/>
      <w:sz w:val="12"/>
      <w:szCs w:val="12"/>
    </w:rPr>
  </w:style>
  <w:style w:type="character" w:customStyle="1" w:styleId="qwen-markdown-text">
    <w:name w:val="qwen-markdown-text"/>
    <w:basedOn w:val="a0"/>
    <w:rsid w:val="00B143BF"/>
  </w:style>
  <w:style w:type="character" w:customStyle="1" w:styleId="katex-mathml">
    <w:name w:val="katex-mathml"/>
    <w:basedOn w:val="a0"/>
    <w:rsid w:val="00B143BF"/>
  </w:style>
  <w:style w:type="character" w:customStyle="1" w:styleId="mord">
    <w:name w:val="mord"/>
    <w:basedOn w:val="a0"/>
    <w:rsid w:val="00B143BF"/>
  </w:style>
  <w:style w:type="character" w:customStyle="1" w:styleId="mrel">
    <w:name w:val="mrel"/>
    <w:basedOn w:val="a0"/>
    <w:rsid w:val="00B143BF"/>
  </w:style>
  <w:style w:type="character" w:customStyle="1" w:styleId="mop">
    <w:name w:val="mop"/>
    <w:basedOn w:val="a0"/>
    <w:rsid w:val="00B143BF"/>
  </w:style>
  <w:style w:type="character" w:customStyle="1" w:styleId="mopen">
    <w:name w:val="mopen"/>
    <w:basedOn w:val="a0"/>
    <w:rsid w:val="00B143BF"/>
  </w:style>
  <w:style w:type="character" w:customStyle="1" w:styleId="mclose">
    <w:name w:val="mclose"/>
    <w:basedOn w:val="a0"/>
    <w:rsid w:val="00B14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11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2026-03-05T07:24:00Z</dcterms:created>
  <dcterms:modified xsi:type="dcterms:W3CDTF">2026-03-05T09:32:00Z</dcterms:modified>
</cp:coreProperties>
</file>