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81774D" w14:textId="77777777" w:rsidR="00B137E4" w:rsidRDefault="00907C50">
      <w:pPr>
        <w:spacing w:beforeLines="50" w:before="156"/>
        <w:jc w:val="center"/>
        <w:rPr>
          <w:rFonts w:ascii="SimSun" w:hAnsi="SimSun"/>
          <w:b/>
          <w:bCs/>
          <w:sz w:val="32"/>
          <w:szCs w:val="32"/>
        </w:rPr>
      </w:pPr>
      <w:r>
        <w:rPr>
          <w:rFonts w:ascii="SimSun" w:hAnsi="SimSun" w:hint="eastAsia"/>
          <w:b/>
          <w:bCs/>
          <w:noProof/>
          <w:sz w:val="32"/>
          <w:szCs w:val="32"/>
        </w:rPr>
        <w:drawing>
          <wp:inline distT="0" distB="0" distL="0" distR="0" wp14:anchorId="32ED8F82" wp14:editId="5EA73FF9">
            <wp:extent cx="1993900" cy="1993900"/>
            <wp:effectExtent l="0" t="0" r="6350" b="6350"/>
            <wp:docPr id="1308602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0252"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93900" cy="1993900"/>
                    </a:xfrm>
                    <a:prstGeom prst="rect">
                      <a:avLst/>
                    </a:prstGeom>
                  </pic:spPr>
                </pic:pic>
              </a:graphicData>
            </a:graphic>
          </wp:inline>
        </w:drawing>
      </w:r>
    </w:p>
    <w:p w14:paraId="17CA82DE" w14:textId="77777777" w:rsidR="00B137E4" w:rsidRDefault="00071540">
      <w:pPr>
        <w:spacing w:beforeLines="50" w:before="156"/>
        <w:jc w:val="center"/>
        <w:rPr>
          <w:rFonts w:ascii="SimSun" w:hAnsi="SimSun"/>
          <w:b/>
          <w:bCs/>
          <w:sz w:val="48"/>
          <w:szCs w:val="48"/>
        </w:rPr>
      </w:pPr>
      <w:r>
        <w:rPr>
          <w:rFonts w:eastAsia="Arial Unicode MS" w:hint="eastAsia"/>
          <w:b/>
          <w:bCs/>
          <w:sz w:val="48"/>
          <w:szCs w:val="48"/>
        </w:rPr>
        <w:t>上海创智学院</w:t>
      </w:r>
    </w:p>
    <w:p w14:paraId="4F0B3379" w14:textId="77777777" w:rsidR="00B137E4" w:rsidRDefault="00071540">
      <w:pPr>
        <w:spacing w:beforeLines="50" w:before="156"/>
        <w:jc w:val="center"/>
        <w:rPr>
          <w:rFonts w:ascii="SimSun" w:hAnsi="SimSun"/>
          <w:b/>
          <w:bCs/>
          <w:sz w:val="48"/>
          <w:szCs w:val="48"/>
        </w:rPr>
      </w:pPr>
      <w:r>
        <w:rPr>
          <w:rFonts w:eastAsia="Arial Unicode MS" w:hint="eastAsia"/>
          <w:b/>
          <w:bCs/>
          <w:sz w:val="48"/>
          <w:szCs w:val="48"/>
        </w:rPr>
        <w:t>博士研究生开题报告</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663"/>
      </w:tblGrid>
      <w:tr w:rsidR="00B137E4" w14:paraId="2C4BD9F4" w14:textId="77777777">
        <w:trPr>
          <w:jc w:val="center"/>
        </w:trPr>
        <w:tc>
          <w:tcPr>
            <w:tcW w:w="2977" w:type="dxa"/>
            <w:vAlign w:val="center"/>
          </w:tcPr>
          <w:p w14:paraId="7BC284F7" w14:textId="77777777" w:rsidR="00B137E4" w:rsidRDefault="00071540">
            <w:pPr>
              <w:spacing w:beforeLines="50" w:before="156" w:afterLines="50" w:after="156"/>
              <w:jc w:val="left"/>
              <w:rPr>
                <w:rFonts w:eastAsia="KaiTi"/>
                <w:sz w:val="24"/>
                <w:szCs w:val="24"/>
              </w:rPr>
            </w:pPr>
            <w:r>
              <w:rPr>
                <w:rFonts w:eastAsia="Arial Unicode MS"/>
                <w:sz w:val="24"/>
                <w:szCs w:val="24"/>
              </w:rPr>
              <w:t>姓名</w:t>
            </w:r>
          </w:p>
        </w:tc>
        <w:tc>
          <w:tcPr>
            <w:tcW w:w="4663" w:type="dxa"/>
            <w:tcBorders>
              <w:bottom w:val="single" w:sz="4" w:space="0" w:color="auto"/>
            </w:tcBorders>
            <w:vAlign w:val="center"/>
          </w:tcPr>
          <w:p w14:paraId="7073FA07" w14:textId="77777777" w:rsidR="00B137E4" w:rsidRDefault="004E0608">
            <w:pPr>
              <w:spacing w:beforeLines="50" w:before="156" w:afterLines="50" w:after="156"/>
              <w:jc w:val="left"/>
              <w:rPr>
                <w:rFonts w:eastAsia="KaiTi"/>
                <w:sz w:val="24"/>
                <w:szCs w:val="24"/>
              </w:rPr>
            </w:pPr>
            <w:r>
              <w:rPr>
                <w:rFonts w:eastAsia="Arial Unicode MS" w:hint="eastAsia"/>
                <w:sz w:val="24"/>
                <w:szCs w:val="24"/>
              </w:rPr>
              <w:t>王晨翼</w:t>
            </w:r>
          </w:p>
        </w:tc>
      </w:tr>
      <w:tr w:rsidR="00B137E4" w14:paraId="204D2A3F" w14:textId="77777777">
        <w:trPr>
          <w:jc w:val="center"/>
        </w:trPr>
        <w:tc>
          <w:tcPr>
            <w:tcW w:w="2977" w:type="dxa"/>
            <w:vAlign w:val="center"/>
          </w:tcPr>
          <w:p w14:paraId="74F51F68" w14:textId="77777777" w:rsidR="00B137E4" w:rsidRDefault="00071540">
            <w:pPr>
              <w:spacing w:beforeLines="50" w:before="156" w:afterLines="50" w:after="156"/>
              <w:jc w:val="left"/>
              <w:rPr>
                <w:rFonts w:eastAsia="KaiTi"/>
                <w:sz w:val="24"/>
                <w:szCs w:val="24"/>
              </w:rPr>
            </w:pPr>
            <w:r>
              <w:rPr>
                <w:rFonts w:eastAsia="Arial Unicode MS"/>
                <w:sz w:val="24"/>
                <w:szCs w:val="24"/>
              </w:rPr>
              <w:t>学号</w:t>
            </w:r>
          </w:p>
        </w:tc>
        <w:tc>
          <w:tcPr>
            <w:tcW w:w="4663" w:type="dxa"/>
            <w:tcBorders>
              <w:top w:val="single" w:sz="4" w:space="0" w:color="auto"/>
              <w:bottom w:val="single" w:sz="4" w:space="0" w:color="auto"/>
            </w:tcBorders>
            <w:vAlign w:val="center"/>
          </w:tcPr>
          <w:p w14:paraId="7AC2DAB4" w14:textId="77777777" w:rsidR="00B137E4" w:rsidRDefault="00384479">
            <w:pPr>
              <w:spacing w:beforeLines="50" w:before="156" w:afterLines="50" w:after="156"/>
              <w:jc w:val="left"/>
              <w:rPr>
                <w:rFonts w:eastAsia="KaiTi"/>
                <w:sz w:val="24"/>
                <w:szCs w:val="24"/>
              </w:rPr>
            </w:pPr>
            <w:r>
              <w:rPr>
                <w:rFonts w:eastAsia="Arial Unicode MS" w:hint="eastAsia"/>
                <w:sz w:val="24"/>
                <w:szCs w:val="24"/>
              </w:rPr>
              <w:t>253108020046</w:t>
            </w:r>
          </w:p>
        </w:tc>
      </w:tr>
      <w:tr w:rsidR="00B137E4" w14:paraId="02EE9BD0" w14:textId="77777777" w:rsidTr="00030E7C">
        <w:trPr>
          <w:jc w:val="center"/>
        </w:trPr>
        <w:tc>
          <w:tcPr>
            <w:tcW w:w="2977" w:type="dxa"/>
            <w:vAlign w:val="center"/>
          </w:tcPr>
          <w:p w14:paraId="4B5A7A4B" w14:textId="77777777" w:rsidR="00B137E4" w:rsidRDefault="00071540">
            <w:pPr>
              <w:spacing w:beforeLines="50" w:before="156" w:afterLines="50" w:after="156"/>
              <w:jc w:val="left"/>
              <w:rPr>
                <w:rFonts w:eastAsia="KaiTi"/>
                <w:sz w:val="24"/>
                <w:szCs w:val="24"/>
              </w:rPr>
            </w:pPr>
            <w:r>
              <w:rPr>
                <w:rFonts w:eastAsia="Arial Unicode MS"/>
                <w:sz w:val="24"/>
                <w:szCs w:val="24"/>
              </w:rPr>
              <w:t>开题类型</w:t>
            </w:r>
          </w:p>
        </w:tc>
        <w:tc>
          <w:tcPr>
            <w:tcW w:w="4663" w:type="dxa"/>
            <w:tcBorders>
              <w:top w:val="single" w:sz="4" w:space="0" w:color="auto"/>
              <w:bottom w:val="single" w:sz="4" w:space="0" w:color="auto"/>
            </w:tcBorders>
            <w:vAlign w:val="center"/>
          </w:tcPr>
          <w:p w14:paraId="69126D0E" w14:textId="77777777" w:rsidR="00AF4139" w:rsidRDefault="00000000">
            <w:r>
              <w:rPr>
                <w:rFonts w:eastAsia="Arial Unicode MS"/>
                <w:sz w:val="24"/>
              </w:rPr>
              <w:t>学位论文（已选）</w:t>
            </w:r>
            <w:r>
              <w:rPr>
                <w:rFonts w:eastAsia="Arial Unicode MS"/>
                <w:sz w:val="24"/>
              </w:rPr>
              <w:t xml:space="preserve">    </w:t>
            </w:r>
            <w:r>
              <w:rPr>
                <w:rFonts w:eastAsia="Arial Unicode MS"/>
                <w:sz w:val="24"/>
              </w:rPr>
              <w:t>实践成果（未选）</w:t>
            </w:r>
          </w:p>
        </w:tc>
      </w:tr>
      <w:tr w:rsidR="00B137E4" w14:paraId="2C25B8B6" w14:textId="77777777" w:rsidTr="00030E7C">
        <w:trPr>
          <w:jc w:val="center"/>
        </w:trPr>
        <w:tc>
          <w:tcPr>
            <w:tcW w:w="2977" w:type="dxa"/>
            <w:vAlign w:val="center"/>
          </w:tcPr>
          <w:p w14:paraId="16DC395B" w14:textId="77777777" w:rsidR="00B137E4" w:rsidRDefault="00071540">
            <w:pPr>
              <w:spacing w:beforeLines="50" w:before="156" w:afterLines="50" w:after="156"/>
              <w:jc w:val="left"/>
              <w:rPr>
                <w:rFonts w:eastAsia="KaiTi"/>
                <w:sz w:val="24"/>
                <w:szCs w:val="24"/>
              </w:rPr>
            </w:pPr>
            <w:r>
              <w:rPr>
                <w:rFonts w:eastAsia="Arial Unicode MS" w:hint="eastAsia"/>
                <w:sz w:val="24"/>
                <w:szCs w:val="24"/>
              </w:rPr>
              <w:t>导师组</w:t>
            </w:r>
          </w:p>
        </w:tc>
        <w:tc>
          <w:tcPr>
            <w:tcW w:w="4663" w:type="dxa"/>
            <w:tcBorders>
              <w:top w:val="single" w:sz="4" w:space="0" w:color="auto"/>
              <w:bottom w:val="single" w:sz="4" w:space="0" w:color="auto"/>
            </w:tcBorders>
            <w:vAlign w:val="center"/>
          </w:tcPr>
          <w:p w14:paraId="199113C8" w14:textId="77777777" w:rsidR="00B137E4" w:rsidRDefault="00071540">
            <w:pPr>
              <w:spacing w:beforeLines="50" w:before="156" w:afterLines="50" w:after="156"/>
              <w:jc w:val="left"/>
              <w:rPr>
                <w:rFonts w:eastAsia="KaiTi"/>
                <w:sz w:val="24"/>
                <w:szCs w:val="24"/>
              </w:rPr>
            </w:pPr>
            <w:r>
              <w:rPr>
                <w:rFonts w:eastAsia="Arial Unicode MS" w:hint="eastAsia"/>
                <w:sz w:val="24"/>
                <w:szCs w:val="24"/>
              </w:rPr>
              <w:t>组长：</w:t>
            </w:r>
            <w:r w:rsidR="00384479">
              <w:rPr>
                <w:rFonts w:eastAsia="Arial Unicode MS" w:hint="eastAsia"/>
                <w:sz w:val="24"/>
                <w:szCs w:val="24"/>
              </w:rPr>
              <w:t>卢策吾</w:t>
            </w:r>
          </w:p>
          <w:p w14:paraId="6DB0A137" w14:textId="77777777" w:rsidR="00B137E4" w:rsidRDefault="00071540">
            <w:pPr>
              <w:spacing w:beforeLines="50" w:before="156" w:afterLines="50" w:after="156"/>
              <w:jc w:val="left"/>
              <w:rPr>
                <w:rFonts w:eastAsia="KaiTi"/>
                <w:sz w:val="24"/>
                <w:szCs w:val="24"/>
              </w:rPr>
            </w:pPr>
            <w:r>
              <w:rPr>
                <w:rFonts w:eastAsia="Arial Unicode MS" w:hint="eastAsia"/>
                <w:sz w:val="24"/>
                <w:szCs w:val="24"/>
              </w:rPr>
              <w:t>组员：</w:t>
            </w:r>
          </w:p>
        </w:tc>
      </w:tr>
      <w:tr w:rsidR="00B137E4" w14:paraId="3C0D44D4" w14:textId="77777777" w:rsidTr="00030E7C">
        <w:trPr>
          <w:jc w:val="center"/>
        </w:trPr>
        <w:tc>
          <w:tcPr>
            <w:tcW w:w="2977" w:type="dxa"/>
            <w:vAlign w:val="center"/>
          </w:tcPr>
          <w:p w14:paraId="3E2BF004" w14:textId="77777777" w:rsidR="00B137E4" w:rsidRDefault="00071540">
            <w:pPr>
              <w:spacing w:beforeLines="50" w:before="156" w:afterLines="50" w:after="156"/>
              <w:jc w:val="left"/>
              <w:rPr>
                <w:rFonts w:eastAsia="KaiTi"/>
                <w:sz w:val="24"/>
                <w:szCs w:val="24"/>
              </w:rPr>
            </w:pPr>
            <w:r>
              <w:rPr>
                <w:rFonts w:eastAsia="Arial Unicode MS"/>
                <w:sz w:val="24"/>
                <w:szCs w:val="24"/>
              </w:rPr>
              <w:t>论文题目</w:t>
            </w:r>
            <w:r>
              <w:rPr>
                <w:rFonts w:eastAsia="Arial Unicode MS"/>
                <w:sz w:val="24"/>
                <w:szCs w:val="24"/>
              </w:rPr>
              <w:t>/</w:t>
            </w:r>
            <w:r>
              <w:rPr>
                <w:rFonts w:eastAsia="Arial Unicode MS"/>
                <w:sz w:val="24"/>
                <w:szCs w:val="24"/>
              </w:rPr>
              <w:t>实践成果名称</w:t>
            </w:r>
          </w:p>
        </w:tc>
        <w:tc>
          <w:tcPr>
            <w:tcW w:w="4663" w:type="dxa"/>
            <w:tcBorders>
              <w:top w:val="single" w:sz="4" w:space="0" w:color="auto"/>
              <w:bottom w:val="single" w:sz="4" w:space="0" w:color="auto"/>
            </w:tcBorders>
            <w:vAlign w:val="center"/>
          </w:tcPr>
          <w:p w14:paraId="36A39163" w14:textId="4BAC94A7" w:rsidR="00AF4139" w:rsidRDefault="00000000">
            <w:r>
              <w:rPr>
                <w:rFonts w:eastAsia="Arial Unicode MS"/>
              </w:rPr>
              <w:t>三维时空运动表征增强</w:t>
            </w:r>
            <w:r w:rsidR="00DC386A">
              <w:rPr>
                <w:rFonts w:eastAsia="Arial Unicode MS" w:hint="eastAsia"/>
              </w:rPr>
              <w:t>VLA</w:t>
            </w:r>
            <w:r>
              <w:rPr>
                <w:rFonts w:eastAsia="Arial Unicode MS"/>
              </w:rPr>
              <w:t>策略的研究</w:t>
            </w:r>
          </w:p>
        </w:tc>
      </w:tr>
      <w:tr w:rsidR="00B137E4" w14:paraId="7956BABC" w14:textId="77777777">
        <w:trPr>
          <w:jc w:val="center"/>
        </w:trPr>
        <w:tc>
          <w:tcPr>
            <w:tcW w:w="2977" w:type="dxa"/>
            <w:vAlign w:val="center"/>
          </w:tcPr>
          <w:p w14:paraId="641645E4" w14:textId="77777777" w:rsidR="00B137E4" w:rsidRDefault="00071540">
            <w:pPr>
              <w:spacing w:beforeLines="50" w:before="156" w:afterLines="50" w:after="156"/>
              <w:jc w:val="left"/>
              <w:rPr>
                <w:rFonts w:eastAsia="KaiTi"/>
                <w:sz w:val="24"/>
                <w:szCs w:val="24"/>
              </w:rPr>
            </w:pPr>
            <w:r>
              <w:rPr>
                <w:rFonts w:eastAsia="Arial Unicode MS"/>
                <w:sz w:val="24"/>
                <w:szCs w:val="24"/>
              </w:rPr>
              <w:t>专业</w:t>
            </w:r>
            <w:r>
              <w:rPr>
                <w:rFonts w:eastAsia="Arial Unicode MS" w:hint="eastAsia"/>
                <w:sz w:val="24"/>
                <w:szCs w:val="24"/>
              </w:rPr>
              <w:t>/</w:t>
            </w:r>
            <w:r>
              <w:rPr>
                <w:rFonts w:eastAsia="Arial Unicode MS" w:hint="eastAsia"/>
                <w:sz w:val="24"/>
                <w:szCs w:val="24"/>
              </w:rPr>
              <w:t>领域</w:t>
            </w:r>
          </w:p>
        </w:tc>
        <w:tc>
          <w:tcPr>
            <w:tcW w:w="4663" w:type="dxa"/>
            <w:tcBorders>
              <w:top w:val="single" w:sz="4" w:space="0" w:color="auto"/>
              <w:bottom w:val="single" w:sz="4" w:space="0" w:color="auto"/>
            </w:tcBorders>
            <w:vAlign w:val="center"/>
          </w:tcPr>
          <w:p w14:paraId="4584239B" w14:textId="77777777" w:rsidR="00AF4139" w:rsidRDefault="00000000">
            <w:r>
              <w:rPr>
                <w:rFonts w:eastAsia="Arial Unicode MS"/>
              </w:rPr>
              <w:t>人工智能（具身智能与机器人学习）</w:t>
            </w:r>
          </w:p>
        </w:tc>
      </w:tr>
    </w:tbl>
    <w:p w14:paraId="0F46BECD" w14:textId="77777777" w:rsidR="00B137E4" w:rsidRDefault="00384479">
      <w:pPr>
        <w:spacing w:beforeLines="50" w:before="156"/>
        <w:jc w:val="center"/>
        <w:rPr>
          <w:rFonts w:ascii="KaiTi" w:eastAsia="KaiTi" w:hAnsi="KaiTi" w:cs="Dialog"/>
          <w:sz w:val="24"/>
          <w:szCs w:val="24"/>
        </w:rPr>
      </w:pPr>
      <w:r>
        <w:rPr>
          <w:rFonts w:ascii="KaiTi" w:eastAsia="KaiTi" w:hAnsi="KaiTi" w:cs="Dialog" w:hint="eastAsia"/>
          <w:sz w:val="24"/>
          <w:szCs w:val="24"/>
        </w:rPr>
        <w:t>2026</w:t>
      </w:r>
      <w:r w:rsidR="00071540">
        <w:rPr>
          <w:rFonts w:eastAsia="Arial Unicode MS" w:cs="Dialog" w:hint="eastAsia"/>
          <w:sz w:val="24"/>
          <w:szCs w:val="24"/>
        </w:rPr>
        <w:t>年</w:t>
      </w:r>
      <w:r w:rsidR="00071540">
        <w:rPr>
          <w:rFonts w:eastAsia="Arial Unicode MS" w:cs="Dialog" w:hint="eastAsia"/>
          <w:sz w:val="24"/>
          <w:szCs w:val="24"/>
        </w:rPr>
        <w:t xml:space="preserve">   </w:t>
      </w:r>
      <w:r>
        <w:rPr>
          <w:rFonts w:ascii="KaiTi" w:eastAsia="KaiTi" w:hAnsi="KaiTi" w:cs="Dialog" w:hint="eastAsia"/>
          <w:sz w:val="24"/>
          <w:szCs w:val="24"/>
        </w:rPr>
        <w:t>10</w:t>
      </w:r>
      <w:r w:rsidR="00071540">
        <w:rPr>
          <w:rFonts w:eastAsia="Arial Unicode MS" w:cs="Dialog" w:hint="eastAsia"/>
          <w:sz w:val="24"/>
          <w:szCs w:val="24"/>
        </w:rPr>
        <w:t>月</w:t>
      </w:r>
      <w:r w:rsidR="00071540">
        <w:rPr>
          <w:rFonts w:eastAsia="Arial Unicode MS" w:cs="Dialog" w:hint="eastAsia"/>
          <w:sz w:val="24"/>
          <w:szCs w:val="24"/>
        </w:rPr>
        <w:t xml:space="preserve">  </w:t>
      </w:r>
      <w:r>
        <w:rPr>
          <w:rFonts w:ascii="KaiTi" w:eastAsia="KaiTi" w:hAnsi="KaiTi" w:cs="Dialog" w:hint="eastAsia"/>
          <w:sz w:val="24"/>
          <w:szCs w:val="24"/>
        </w:rPr>
        <w:t>10</w:t>
      </w:r>
      <w:r w:rsidR="00071540">
        <w:rPr>
          <w:rFonts w:eastAsia="Arial Unicode MS" w:cs="Dialog" w:hint="eastAsia"/>
          <w:sz w:val="24"/>
          <w:szCs w:val="24"/>
        </w:rPr>
        <w:t xml:space="preserve"> </w:t>
      </w:r>
      <w:r w:rsidR="00071540">
        <w:rPr>
          <w:rFonts w:eastAsia="Arial Unicode MS" w:cs="Dialog" w:hint="eastAsia"/>
          <w:sz w:val="24"/>
          <w:szCs w:val="24"/>
        </w:rPr>
        <w:t>日</w:t>
      </w:r>
    </w:p>
    <w:p w14:paraId="281285BB" w14:textId="77777777" w:rsidR="00B137E4" w:rsidRDefault="00B137E4">
      <w:pPr>
        <w:spacing w:beforeLines="50" w:before="156"/>
        <w:jc w:val="left"/>
        <w:rPr>
          <w:rFonts w:ascii="KaiTi" w:eastAsia="KaiTi" w:hAnsi="KaiTi"/>
          <w:sz w:val="20"/>
          <w:highlight w:val="yellow"/>
        </w:rPr>
      </w:pPr>
    </w:p>
    <w:p w14:paraId="69A126CE" w14:textId="77777777" w:rsidR="00B137E4" w:rsidRDefault="00071540">
      <w:pPr>
        <w:spacing w:beforeLines="50" w:before="156"/>
        <w:jc w:val="left"/>
        <w:rPr>
          <w:rFonts w:ascii="KaiTi" w:eastAsia="KaiTi" w:hAnsi="KaiTi"/>
          <w:sz w:val="20"/>
        </w:rPr>
      </w:pPr>
      <w:r>
        <w:rPr>
          <w:rFonts w:ascii="KaiTi" w:eastAsia="KaiTi" w:hAnsi="KaiTi" w:hint="eastAsia"/>
          <w:sz w:val="20"/>
        </w:rPr>
        <w:br w:type="page"/>
      </w:r>
    </w:p>
    <w:p w14:paraId="665A9ECD" w14:textId="77777777" w:rsidR="00B137E4" w:rsidRDefault="00071540">
      <w:pPr>
        <w:spacing w:beforeLines="50" w:before="156"/>
        <w:rPr>
          <w:rFonts w:ascii="FangSong" w:eastAsia="FangSong" w:hAnsi="FangSong"/>
          <w:sz w:val="24"/>
          <w:szCs w:val="24"/>
        </w:rPr>
      </w:pPr>
      <w:r>
        <w:rPr>
          <w:rFonts w:eastAsia="Arial Unicode MS" w:hint="eastAsia"/>
          <w:sz w:val="24"/>
          <w:szCs w:val="24"/>
        </w:rPr>
        <w:lastRenderedPageBreak/>
        <w:t>填写说明：</w:t>
      </w:r>
    </w:p>
    <w:p w14:paraId="3D8B02E1" w14:textId="77777777" w:rsidR="00291118" w:rsidRDefault="00313A7B">
      <w:pPr>
        <w:spacing w:beforeLines="50" w:before="156"/>
        <w:rPr>
          <w:rFonts w:ascii="FangSong" w:eastAsia="FangSong" w:hAnsi="FangSong"/>
          <w:sz w:val="24"/>
          <w:szCs w:val="24"/>
        </w:rPr>
      </w:pPr>
      <w:r w:rsidRPr="008C5C31">
        <w:rPr>
          <w:rFonts w:eastAsia="Arial Unicode MS" w:hint="eastAsia"/>
          <w:sz w:val="24"/>
          <w:szCs w:val="24"/>
        </w:rPr>
        <w:t>学术学位博士生通过学位论文申请学位；专业学位博士生可通过学位论文或者实践成果申请学位。</w:t>
      </w:r>
    </w:p>
    <w:p w14:paraId="18FA3481" w14:textId="77777777" w:rsidR="00B137E4" w:rsidRDefault="00071540">
      <w:pPr>
        <w:spacing w:beforeLines="50" w:before="156"/>
        <w:rPr>
          <w:rFonts w:ascii="FangSong" w:eastAsia="FangSong" w:hAnsi="FangSong"/>
          <w:sz w:val="24"/>
          <w:szCs w:val="24"/>
        </w:rPr>
      </w:pPr>
      <w:r w:rsidRPr="003360E5">
        <w:rPr>
          <w:rFonts w:eastAsia="Arial Unicode MS" w:hint="eastAsia"/>
          <w:sz w:val="24"/>
          <w:szCs w:val="24"/>
        </w:rPr>
        <w:t>请根据所选开题类型，对论文选题或实践成果的可行性作出论证</w:t>
      </w:r>
      <w:r>
        <w:rPr>
          <w:rFonts w:eastAsia="Arial Unicode MS" w:hint="eastAsia"/>
          <w:sz w:val="24"/>
          <w:szCs w:val="24"/>
        </w:rPr>
        <w:t>，制定包含研究进度和时间规划的课题论证方案，形成书面的开题报告（一般不少于</w:t>
      </w:r>
      <w:r>
        <w:rPr>
          <w:rFonts w:eastAsia="Arial Unicode MS" w:hint="eastAsia"/>
          <w:sz w:val="24"/>
          <w:szCs w:val="24"/>
        </w:rPr>
        <w:t>6000</w:t>
      </w:r>
      <w:r>
        <w:rPr>
          <w:rFonts w:eastAsia="Arial Unicode MS" w:hint="eastAsia"/>
          <w:sz w:val="24"/>
          <w:szCs w:val="24"/>
        </w:rPr>
        <w:t>字）。</w:t>
      </w:r>
    </w:p>
    <w:p w14:paraId="51BCE645" w14:textId="77777777" w:rsidR="00B137E4" w:rsidRDefault="00071540">
      <w:pPr>
        <w:spacing w:beforeLines="50" w:before="156"/>
        <w:rPr>
          <w:rFonts w:ascii="FangSong" w:eastAsia="FangSong" w:hAnsi="FangSong"/>
          <w:sz w:val="24"/>
          <w:szCs w:val="24"/>
        </w:rPr>
      </w:pPr>
      <w:r>
        <w:rPr>
          <w:rFonts w:eastAsia="Arial Unicode MS" w:hint="eastAsia"/>
          <w:sz w:val="24"/>
          <w:szCs w:val="24"/>
        </w:rPr>
        <w:t>请在文中标注参考文献，参考文献信息须完整、规范。</w:t>
      </w:r>
    </w:p>
    <w:p w14:paraId="56DAC1C0" w14:textId="77777777" w:rsidR="00B137E4" w:rsidRDefault="00071540">
      <w:pPr>
        <w:spacing w:beforeLines="50" w:before="156"/>
        <w:rPr>
          <w:rFonts w:ascii="FangSong" w:eastAsia="FangSong" w:hAnsi="FangSong"/>
          <w:sz w:val="24"/>
          <w:szCs w:val="24"/>
        </w:rPr>
      </w:pPr>
      <w:r>
        <w:rPr>
          <w:rFonts w:eastAsia="Arial Unicode MS" w:hint="eastAsia"/>
          <w:sz w:val="24"/>
          <w:szCs w:val="24"/>
        </w:rPr>
        <w:t>各栏空格不够时，请根据内容自行添加页。</w:t>
      </w:r>
    </w:p>
    <w:p w14:paraId="2147D70A" w14:textId="77777777" w:rsidR="00B137E4" w:rsidRDefault="00071540">
      <w:pPr>
        <w:spacing w:beforeLines="50" w:before="156"/>
        <w:rPr>
          <w:rFonts w:ascii="FangSong" w:eastAsia="FangSong" w:hAnsi="FangSong"/>
          <w:sz w:val="24"/>
          <w:szCs w:val="24"/>
        </w:rPr>
      </w:pPr>
      <w:r>
        <w:rPr>
          <w:rFonts w:eastAsia="Arial Unicode MS" w:hint="eastAsia"/>
          <w:sz w:val="24"/>
          <w:szCs w:val="24"/>
        </w:rPr>
        <w:t>开题报告撰写完毕后，</w:t>
      </w:r>
      <w:r w:rsidR="00F15EE9">
        <w:rPr>
          <w:rFonts w:eastAsia="Arial Unicode MS" w:hint="eastAsia"/>
          <w:sz w:val="24"/>
          <w:szCs w:val="24"/>
        </w:rPr>
        <w:t>请</w:t>
      </w:r>
      <w:r>
        <w:rPr>
          <w:rFonts w:eastAsia="Arial Unicode MS" w:hint="eastAsia"/>
          <w:sz w:val="24"/>
          <w:szCs w:val="24"/>
        </w:rPr>
        <w:t>在“学生培养系统</w:t>
      </w:r>
      <w:r>
        <w:rPr>
          <w:rFonts w:eastAsia="Arial Unicode MS" w:hint="eastAsia"/>
          <w:sz w:val="24"/>
          <w:szCs w:val="24"/>
        </w:rPr>
        <w:t>-</w:t>
      </w:r>
      <w:r>
        <w:rPr>
          <w:rFonts w:eastAsia="Arial Unicode MS" w:hint="eastAsia"/>
          <w:sz w:val="24"/>
          <w:szCs w:val="24"/>
        </w:rPr>
        <w:t>开题申请</w:t>
      </w:r>
      <w:r>
        <w:rPr>
          <w:rFonts w:ascii="FangSong" w:eastAsia="FangSong" w:hAnsi="FangSong"/>
          <w:sz w:val="24"/>
          <w:szCs w:val="24"/>
        </w:rPr>
        <w:t>”</w:t>
      </w:r>
      <w:r>
        <w:rPr>
          <w:rFonts w:eastAsia="Arial Unicode MS" w:hint="eastAsia"/>
          <w:sz w:val="24"/>
          <w:szCs w:val="24"/>
        </w:rPr>
        <w:t>上传</w:t>
      </w:r>
      <w:r>
        <w:rPr>
          <w:rFonts w:eastAsia="Arial Unicode MS" w:hint="eastAsia"/>
          <w:sz w:val="24"/>
          <w:szCs w:val="24"/>
        </w:rPr>
        <w:t>PDF</w:t>
      </w:r>
      <w:r>
        <w:rPr>
          <w:rFonts w:eastAsia="Arial Unicode MS" w:hint="eastAsia"/>
          <w:sz w:val="24"/>
          <w:szCs w:val="24"/>
        </w:rPr>
        <w:t>或</w:t>
      </w:r>
      <w:r>
        <w:rPr>
          <w:rFonts w:eastAsia="Arial Unicode MS" w:hint="eastAsia"/>
          <w:sz w:val="24"/>
          <w:szCs w:val="24"/>
        </w:rPr>
        <w:t>word</w:t>
      </w:r>
      <w:r>
        <w:rPr>
          <w:rFonts w:eastAsia="Arial Unicode MS" w:hint="eastAsia"/>
          <w:sz w:val="24"/>
          <w:szCs w:val="24"/>
        </w:rPr>
        <w:t>。</w:t>
      </w:r>
    </w:p>
    <w:tbl>
      <w:tblPr>
        <w:tblStyle w:val="TableGrid"/>
        <w:tblW w:w="0" w:type="auto"/>
        <w:tblLook w:val="04A0" w:firstRow="1" w:lastRow="0" w:firstColumn="1" w:lastColumn="0" w:noHBand="0" w:noVBand="1"/>
      </w:tblPr>
      <w:tblGrid>
        <w:gridCol w:w="8296"/>
      </w:tblGrid>
      <w:tr w:rsidR="00B137E4" w14:paraId="3433197C" w14:textId="77777777">
        <w:tc>
          <w:tcPr>
            <w:tcW w:w="8296" w:type="dxa"/>
            <w:tcMar>
              <w:top w:w="120" w:type="dxa"/>
              <w:left w:w="140" w:type="dxa"/>
              <w:bottom w:w="120" w:type="dxa"/>
              <w:right w:w="140" w:type="dxa"/>
            </w:tcMar>
          </w:tcPr>
          <w:p w14:paraId="5C1170E0" w14:textId="77777777" w:rsidR="00AF4139" w:rsidRDefault="00000000">
            <w:pPr>
              <w:spacing w:after="200" w:line="360" w:lineRule="auto"/>
              <w:jc w:val="center"/>
            </w:pPr>
            <w:r>
              <w:rPr>
                <w:rFonts w:eastAsia="Arial Unicode MS"/>
                <w:b/>
                <w:sz w:val="32"/>
              </w:rPr>
              <w:t>三维时空运动表征增强视觉语言动作策略的研究</w:t>
            </w:r>
          </w:p>
          <w:p w14:paraId="24241DD7" w14:textId="77777777" w:rsidR="00AF4139" w:rsidRDefault="00000000">
            <w:pPr>
              <w:keepNext/>
              <w:spacing w:before="100" w:after="80" w:line="300" w:lineRule="auto"/>
            </w:pPr>
            <w:r>
              <w:rPr>
                <w:rFonts w:eastAsia="Arial Unicode MS"/>
                <w:b/>
                <w:sz w:val="28"/>
              </w:rPr>
              <w:t>摘要</w:t>
            </w:r>
          </w:p>
          <w:p w14:paraId="18997A21" w14:textId="77777777" w:rsidR="00AF4139" w:rsidRDefault="00000000">
            <w:pPr>
              <w:spacing w:after="60" w:line="360" w:lineRule="auto"/>
              <w:ind w:firstLine="420"/>
            </w:pPr>
            <w:r>
              <w:rPr>
                <w:rFonts w:eastAsia="Arial Unicode MS"/>
                <w:sz w:val="24"/>
              </w:rPr>
              <w:t>视觉语言动作模型（</w:t>
            </w:r>
            <w:r>
              <w:rPr>
                <w:rFonts w:eastAsia="Arial Unicode MS"/>
                <w:sz w:val="24"/>
              </w:rPr>
              <w:t>Vision-Language-Action Model</w:t>
            </w:r>
            <w:r>
              <w:rPr>
                <w:rFonts w:eastAsia="Arial Unicode MS"/>
                <w:sz w:val="24"/>
              </w:rPr>
              <w:t>，</w:t>
            </w:r>
            <w:r>
              <w:rPr>
                <w:rFonts w:eastAsia="Arial Unicode MS"/>
                <w:sz w:val="24"/>
              </w:rPr>
              <w:t>VLA</w:t>
            </w:r>
            <w:r>
              <w:rPr>
                <w:rFonts w:eastAsia="Arial Unicode MS"/>
                <w:sz w:val="24"/>
              </w:rPr>
              <w:t>）尝试把视觉观察、自然语言指令与机器人动作统一到一个端到端策略中，是具身智能从</w:t>
            </w:r>
            <w:r>
              <w:rPr>
                <w:rFonts w:eastAsia="Arial Unicode MS"/>
                <w:sz w:val="24"/>
              </w:rPr>
              <w:t>“</w:t>
            </w:r>
            <w:r>
              <w:rPr>
                <w:rFonts w:eastAsia="Arial Unicode MS"/>
                <w:sz w:val="24"/>
              </w:rPr>
              <w:t>识别和理解</w:t>
            </w:r>
            <w:r>
              <w:rPr>
                <w:rFonts w:eastAsia="Arial Unicode MS"/>
                <w:sz w:val="24"/>
              </w:rPr>
              <w:t>”</w:t>
            </w:r>
            <w:r>
              <w:rPr>
                <w:rFonts w:eastAsia="Arial Unicode MS"/>
                <w:sz w:val="24"/>
              </w:rPr>
              <w:t>走向</w:t>
            </w:r>
            <w:r>
              <w:rPr>
                <w:rFonts w:eastAsia="Arial Unicode MS"/>
                <w:sz w:val="24"/>
              </w:rPr>
              <w:t>“</w:t>
            </w:r>
            <w:r>
              <w:rPr>
                <w:rFonts w:eastAsia="Arial Unicode MS"/>
                <w:sz w:val="24"/>
              </w:rPr>
              <w:t>交互和执行</w:t>
            </w:r>
            <w:r>
              <w:rPr>
                <w:rFonts w:eastAsia="Arial Unicode MS"/>
                <w:sz w:val="24"/>
              </w:rPr>
              <w:t>”</w:t>
            </w:r>
            <w:r>
              <w:rPr>
                <w:rFonts w:eastAsia="Arial Unicode MS"/>
                <w:sz w:val="24"/>
              </w:rPr>
              <w:t>的重要技术路线。现有</w:t>
            </w:r>
            <w:r>
              <w:rPr>
                <w:rFonts w:eastAsia="Arial Unicode MS"/>
                <w:sz w:val="24"/>
              </w:rPr>
              <w:t xml:space="preserve"> VLA </w:t>
            </w:r>
            <w:r>
              <w:rPr>
                <w:rFonts w:eastAsia="Arial Unicode MS"/>
                <w:sz w:val="24"/>
              </w:rPr>
              <w:t>借助大规模视觉语言预训练获得了较强的语义理解与任务泛化能力，但其视觉表征通常偏重二维外观和语义，而操作控制要求模型持续判断物体与机械臂在三维空间中的位置、运动、遮挡、接触和因果变化。只依靠动作标签学习这些关系，会使策略在长时序任务、相机变化、物体布局变化、跨机器人本体和真实环境扰动下容易出现误差累积。</w:t>
            </w:r>
          </w:p>
          <w:p w14:paraId="52EF003B" w14:textId="083C675F" w:rsidR="00AF4139" w:rsidRDefault="00000000">
            <w:pPr>
              <w:spacing w:after="60" w:line="360" w:lineRule="auto"/>
              <w:ind w:firstLine="420"/>
            </w:pPr>
            <w:r>
              <w:rPr>
                <w:rFonts w:eastAsia="Arial Unicode MS"/>
                <w:sz w:val="24"/>
              </w:rPr>
              <w:t>本课题拟研究面向</w:t>
            </w:r>
            <w:r>
              <w:rPr>
                <w:rFonts w:eastAsia="Arial Unicode MS"/>
                <w:sz w:val="24"/>
              </w:rPr>
              <w:t xml:space="preserve"> VLA </w:t>
            </w:r>
            <w:r>
              <w:rPr>
                <w:rFonts w:eastAsia="Arial Unicode MS"/>
                <w:sz w:val="24"/>
              </w:rPr>
              <w:t>的三维时空运动表征与策略学习方法，核心问题是：如何从示范视频中提取与动作因果相关、可由当前观察预测、且不会显著</w:t>
            </w:r>
            <w:r>
              <w:rPr>
                <w:rFonts w:eastAsia="Arial Unicode MS"/>
                <w:sz w:val="24"/>
              </w:rPr>
              <w:lastRenderedPageBreak/>
              <w:t>增加部署成本的三维运动信息，并将其稳定地注入预训练</w:t>
            </w:r>
            <w:r>
              <w:rPr>
                <w:rFonts w:eastAsia="Arial Unicode MS"/>
                <w:sz w:val="24"/>
              </w:rPr>
              <w:t xml:space="preserve"> VLA</w:t>
            </w:r>
            <w:r>
              <w:rPr>
                <w:rFonts w:eastAsia="Arial Unicode MS"/>
                <w:sz w:val="24"/>
              </w:rPr>
              <w:t>。研究将沿三条相互衔接的路线展开：第一，研究稠密三维场景流作为潜在运动先验，显式提供未来几何变化；第二，研究世界中心三维跟踪表征的训练期蒸馏，使策略学习动作对应的真实世界转移，同时在部署时移除跟踪器；第三，进一步探索紧凑、有序、可预测的动作相关时空表征，统一显式预测、特征蒸馏和离散表示学习。评价将覆盖</w:t>
            </w:r>
            <w:r w:rsidR="00DC386A">
              <w:rPr>
                <w:rFonts w:eastAsia="Arial Unicode MS" w:hint="eastAsia"/>
                <w:sz w:val="24"/>
              </w:rPr>
              <w:t>主流机器人</w:t>
            </w:r>
            <w:r w:rsidR="00DC386A">
              <w:rPr>
                <w:rFonts w:eastAsia="Arial Unicode MS"/>
                <w:sz w:val="24"/>
              </w:rPr>
              <w:t>benchmark</w:t>
            </w:r>
            <w:r>
              <w:rPr>
                <w:rFonts w:eastAsia="Arial Unicode MS"/>
                <w:sz w:val="24"/>
              </w:rPr>
              <w:t>及真实机器人任务，重点考察任务成功率、长时序完成率、分布外鲁棒性、跨本体迁移、效率、因果信息边界和失败类型。</w:t>
            </w:r>
          </w:p>
          <w:p w14:paraId="35E8B2C6" w14:textId="2CD83069" w:rsidR="00AF4139" w:rsidRDefault="00000000">
            <w:pPr>
              <w:spacing w:after="60" w:line="360" w:lineRule="auto"/>
              <w:ind w:firstLine="420"/>
            </w:pPr>
            <w:r>
              <w:rPr>
                <w:rFonts w:eastAsia="Arial Unicode MS"/>
                <w:sz w:val="24"/>
              </w:rPr>
              <w:t>前期工作已经形成两个模型原型。</w:t>
            </w:r>
            <w:r>
              <w:rPr>
                <w:rFonts w:eastAsia="Arial Unicode MS"/>
                <w:sz w:val="24"/>
              </w:rPr>
              <w:t xml:space="preserve">LaMP </w:t>
            </w:r>
            <w:r>
              <w:rPr>
                <w:rFonts w:eastAsia="Arial Unicode MS"/>
                <w:sz w:val="24"/>
              </w:rPr>
              <w:t>以三维场景流为潜在运动先验，通过</w:t>
            </w:r>
            <w:r>
              <w:rPr>
                <w:rFonts w:eastAsia="Arial Unicode MS"/>
                <w:sz w:val="24"/>
              </w:rPr>
              <w:t xml:space="preserve"> Motion Expert</w:t>
            </w:r>
            <w:r>
              <w:rPr>
                <w:rFonts w:eastAsia="Arial Unicode MS"/>
                <w:sz w:val="24"/>
              </w:rPr>
              <w:t>、</w:t>
            </w:r>
            <w:r>
              <w:rPr>
                <w:rFonts w:eastAsia="Arial Unicode MS"/>
                <w:sz w:val="24"/>
              </w:rPr>
              <w:t xml:space="preserve">Action Expert </w:t>
            </w:r>
            <w:r>
              <w:rPr>
                <w:rFonts w:eastAsia="Arial Unicode MS"/>
                <w:sz w:val="24"/>
              </w:rPr>
              <w:t>与门控交叉注意力建立几何前瞻；论文报告其在</w:t>
            </w:r>
            <w:r>
              <w:rPr>
                <w:rFonts w:eastAsia="Arial Unicode MS"/>
                <w:sz w:val="24"/>
              </w:rPr>
              <w:t xml:space="preserve"> LIBERO</w:t>
            </w:r>
            <w:r>
              <w:rPr>
                <w:rFonts w:eastAsia="Arial Unicode MS"/>
                <w:sz w:val="24"/>
              </w:rPr>
              <w:t>、</w:t>
            </w:r>
            <w:r>
              <w:rPr>
                <w:rFonts w:eastAsia="Arial Unicode MS"/>
                <w:sz w:val="24"/>
              </w:rPr>
              <w:t xml:space="preserve">LIBERO-Plus </w:t>
            </w:r>
            <w:r>
              <w:rPr>
                <w:rFonts w:eastAsia="Arial Unicode MS"/>
                <w:sz w:val="24"/>
              </w:rPr>
              <w:t>和</w:t>
            </w:r>
            <w:r>
              <w:rPr>
                <w:rFonts w:eastAsia="Arial Unicode MS"/>
                <w:sz w:val="24"/>
              </w:rPr>
              <w:t xml:space="preserve"> SimplerEnv-WidowX </w:t>
            </w:r>
            <w:r>
              <w:rPr>
                <w:rFonts w:eastAsia="Arial Unicode MS"/>
                <w:sz w:val="24"/>
              </w:rPr>
              <w:t>上分别达到</w:t>
            </w:r>
            <w:r>
              <w:rPr>
                <w:rFonts w:eastAsia="Arial Unicode MS"/>
                <w:sz w:val="24"/>
              </w:rPr>
              <w:t xml:space="preserve"> 98.3%</w:t>
            </w:r>
            <w:r>
              <w:rPr>
                <w:rFonts w:eastAsia="Arial Unicode MS"/>
                <w:sz w:val="24"/>
              </w:rPr>
              <w:t>、</w:t>
            </w:r>
            <w:r>
              <w:rPr>
                <w:rFonts w:eastAsia="Arial Unicode MS"/>
                <w:sz w:val="24"/>
              </w:rPr>
              <w:t xml:space="preserve">79.3% </w:t>
            </w:r>
            <w:r>
              <w:rPr>
                <w:rFonts w:eastAsia="Arial Unicode MS"/>
                <w:sz w:val="24"/>
              </w:rPr>
              <w:t>和</w:t>
            </w:r>
            <w:r>
              <w:rPr>
                <w:rFonts w:eastAsia="Arial Unicode MS"/>
                <w:sz w:val="24"/>
              </w:rPr>
              <w:t xml:space="preserve"> 79.2% </w:t>
            </w:r>
            <w:r>
              <w:rPr>
                <w:rFonts w:eastAsia="Arial Unicode MS"/>
                <w:sz w:val="24"/>
              </w:rPr>
              <w:t>的平均成功率。</w:t>
            </w:r>
            <w:r>
              <w:rPr>
                <w:rFonts w:eastAsia="Arial Unicode MS"/>
                <w:sz w:val="24"/>
              </w:rPr>
              <w:t>Track4Action</w:t>
            </w:r>
            <w:r>
              <w:rPr>
                <w:rFonts w:eastAsia="Arial Unicode MS"/>
                <w:sz w:val="24"/>
              </w:rPr>
              <w:t>把动作对齐的世界中心三维跟踪特征作为训练期特权监督，部署时不再运行跟踪器；论文报告其在</w:t>
            </w:r>
            <w:r>
              <w:rPr>
                <w:rFonts w:eastAsia="Arial Unicode MS"/>
                <w:sz w:val="24"/>
              </w:rPr>
              <w:t xml:space="preserve"> LIBERO-Plus </w:t>
            </w:r>
            <w:r>
              <w:rPr>
                <w:rFonts w:eastAsia="Arial Unicode MS"/>
                <w:sz w:val="24"/>
              </w:rPr>
              <w:t>达到</w:t>
            </w:r>
            <w:r>
              <w:rPr>
                <w:rFonts w:eastAsia="Arial Unicode MS"/>
                <w:sz w:val="24"/>
              </w:rPr>
              <w:t xml:space="preserve"> 82.3%</w:t>
            </w:r>
            <w:r>
              <w:rPr>
                <w:rFonts w:eastAsia="Arial Unicode MS"/>
                <w:sz w:val="24"/>
              </w:rPr>
              <w:t>，在</w:t>
            </w:r>
            <w:r>
              <w:rPr>
                <w:rFonts w:eastAsia="Arial Unicode MS"/>
                <w:sz w:val="24"/>
              </w:rPr>
              <w:t xml:space="preserve"> RoboTwin 2.0 clean/random </w:t>
            </w:r>
            <w:r>
              <w:rPr>
                <w:rFonts w:eastAsia="Arial Unicode MS"/>
                <w:sz w:val="24"/>
              </w:rPr>
              <w:t>设置达到</w:t>
            </w:r>
            <w:r>
              <w:rPr>
                <w:rFonts w:eastAsia="Arial Unicode MS"/>
                <w:sz w:val="24"/>
              </w:rPr>
              <w:t xml:space="preserve"> 80.44%/81.48%</w:t>
            </w:r>
            <w:r w:rsidR="00DC386A">
              <w:rPr>
                <w:rFonts w:eastAsia="Arial Unicode MS" w:hint="eastAsia"/>
                <w:sz w:val="24"/>
              </w:rPr>
              <w:t xml:space="preserve"> </w:t>
            </w:r>
            <w:r>
              <w:rPr>
                <w:rFonts w:eastAsia="Arial Unicode MS"/>
                <w:sz w:val="24"/>
              </w:rPr>
              <w:t>。上述结果说明选题具有初步可行性，同时也暴露出跟踪误差、局部接触信息损失、变形物体操作和跨平台验证不足等问题。本课题将围绕这些边界开展统一、可证伪和可复现的研究。</w:t>
            </w:r>
          </w:p>
          <w:p w14:paraId="3B1F1984" w14:textId="77777777" w:rsidR="00AF4139" w:rsidRDefault="00000000">
            <w:pPr>
              <w:spacing w:after="60" w:line="360" w:lineRule="auto"/>
              <w:ind w:firstLine="420"/>
            </w:pPr>
            <w:r>
              <w:rPr>
                <w:rFonts w:eastAsia="Arial Unicode MS"/>
                <w:sz w:val="24"/>
              </w:rPr>
              <w:t>关键词：视觉语言动作模型；三维场景流；三维跟踪；特权监督；表示蒸馏；机器人操作</w:t>
            </w:r>
          </w:p>
          <w:p w14:paraId="3322B0A6" w14:textId="77777777" w:rsidR="00AF4139" w:rsidRDefault="00000000">
            <w:pPr>
              <w:keepNext/>
              <w:spacing w:before="100" w:after="80" w:line="300" w:lineRule="auto"/>
            </w:pPr>
            <w:r>
              <w:rPr>
                <w:rFonts w:eastAsia="Arial Unicode MS"/>
                <w:b/>
                <w:sz w:val="28"/>
              </w:rPr>
              <w:lastRenderedPageBreak/>
              <w:t xml:space="preserve">1 </w:t>
            </w:r>
            <w:r>
              <w:rPr>
                <w:rFonts w:eastAsia="Arial Unicode MS"/>
                <w:b/>
                <w:sz w:val="28"/>
              </w:rPr>
              <w:t>选题背景与意义</w:t>
            </w:r>
          </w:p>
          <w:p w14:paraId="54DFA606" w14:textId="77777777" w:rsidR="00AF4139" w:rsidRDefault="00000000">
            <w:pPr>
              <w:keepNext/>
              <w:spacing w:before="100" w:after="80" w:line="300" w:lineRule="auto"/>
            </w:pPr>
            <w:r>
              <w:rPr>
                <w:rFonts w:eastAsia="Arial Unicode MS"/>
                <w:b/>
                <w:sz w:val="24"/>
              </w:rPr>
              <w:t xml:space="preserve">1.1 </w:t>
            </w:r>
            <w:r>
              <w:rPr>
                <w:rFonts w:eastAsia="Arial Unicode MS"/>
                <w:b/>
                <w:sz w:val="24"/>
              </w:rPr>
              <w:t>研究背景</w:t>
            </w:r>
          </w:p>
          <w:p w14:paraId="22F1063A" w14:textId="77777777" w:rsidR="00AF4139" w:rsidRDefault="00000000">
            <w:pPr>
              <w:spacing w:after="60" w:line="360" w:lineRule="auto"/>
              <w:ind w:firstLine="420"/>
            </w:pPr>
            <w:r>
              <w:rPr>
                <w:rFonts w:eastAsia="Arial Unicode MS"/>
                <w:sz w:val="24"/>
              </w:rPr>
              <w:t>机器人操作的目标不是仅对图像作出语义判断，而是在不断变化的物理环境中，根据任务指令生成连续、可执行并满足安全约束的动作。一个完整的操作过程通常包含识别目标、估计空间关系、规划接触、执行运动、观察反馈和纠正偏差等环节。视觉语言模型能够回答</w:t>
            </w:r>
            <w:r>
              <w:rPr>
                <w:rFonts w:eastAsia="Arial Unicode MS"/>
                <w:sz w:val="24"/>
              </w:rPr>
              <w:t>“</w:t>
            </w:r>
            <w:r>
              <w:rPr>
                <w:rFonts w:eastAsia="Arial Unicode MS"/>
                <w:sz w:val="24"/>
              </w:rPr>
              <w:t>桌上有什么</w:t>
            </w:r>
            <w:r>
              <w:rPr>
                <w:rFonts w:eastAsia="Arial Unicode MS"/>
                <w:sz w:val="24"/>
              </w:rPr>
              <w:t>”</w:t>
            </w:r>
            <w:r>
              <w:rPr>
                <w:rFonts w:eastAsia="Arial Unicode MS"/>
                <w:sz w:val="24"/>
              </w:rPr>
              <w:t>和</w:t>
            </w:r>
            <w:r>
              <w:rPr>
                <w:rFonts w:eastAsia="Arial Unicode MS"/>
                <w:sz w:val="24"/>
              </w:rPr>
              <w:t>“</w:t>
            </w:r>
            <w:r>
              <w:rPr>
                <w:rFonts w:eastAsia="Arial Unicode MS"/>
                <w:sz w:val="24"/>
              </w:rPr>
              <w:t>应该操作什么</w:t>
            </w:r>
            <w:r>
              <w:rPr>
                <w:rFonts w:eastAsia="Arial Unicode MS"/>
                <w:sz w:val="24"/>
              </w:rPr>
              <w:t>”</w:t>
            </w:r>
            <w:r>
              <w:rPr>
                <w:rFonts w:eastAsia="Arial Unicode MS"/>
                <w:sz w:val="24"/>
              </w:rPr>
              <w:t>，但机器人还必须回答</w:t>
            </w:r>
            <w:r>
              <w:rPr>
                <w:rFonts w:eastAsia="Arial Unicode MS"/>
                <w:sz w:val="24"/>
              </w:rPr>
              <w:t>“</w:t>
            </w:r>
            <w:r>
              <w:rPr>
                <w:rFonts w:eastAsia="Arial Unicode MS"/>
                <w:sz w:val="24"/>
              </w:rPr>
              <w:t>目标在三维空间的哪里</w:t>
            </w:r>
            <w:r>
              <w:rPr>
                <w:rFonts w:eastAsia="Arial Unicode MS"/>
                <w:sz w:val="24"/>
              </w:rPr>
              <w:t>”“</w:t>
            </w:r>
            <w:r>
              <w:rPr>
                <w:rFonts w:eastAsia="Arial Unicode MS"/>
                <w:sz w:val="24"/>
              </w:rPr>
              <w:t>哪些点会随抓取一起移动</w:t>
            </w:r>
            <w:r>
              <w:rPr>
                <w:rFonts w:eastAsia="Arial Unicode MS"/>
                <w:sz w:val="24"/>
              </w:rPr>
              <w:t>”“</w:t>
            </w:r>
            <w:r>
              <w:rPr>
                <w:rFonts w:eastAsia="Arial Unicode MS"/>
                <w:sz w:val="24"/>
              </w:rPr>
              <w:t>运动是否会造成碰撞</w:t>
            </w:r>
            <w:r>
              <w:rPr>
                <w:rFonts w:eastAsia="Arial Unicode MS"/>
                <w:sz w:val="24"/>
              </w:rPr>
              <w:t>”“</w:t>
            </w:r>
            <w:r>
              <w:rPr>
                <w:rFonts w:eastAsia="Arial Unicode MS"/>
                <w:sz w:val="24"/>
              </w:rPr>
              <w:t>当前动作将如何改变后续可见性</w:t>
            </w:r>
            <w:r>
              <w:rPr>
                <w:rFonts w:eastAsia="Arial Unicode MS"/>
                <w:sz w:val="24"/>
              </w:rPr>
              <w:t>”</w:t>
            </w:r>
            <w:r>
              <w:rPr>
                <w:rFonts w:eastAsia="Arial Unicode MS"/>
                <w:sz w:val="24"/>
              </w:rPr>
              <w:t>等问题。这些问题共同指向对四维世界的建模，即在三维空间上进一步理解随时间发生的几何变化。</w:t>
            </w:r>
          </w:p>
          <w:p w14:paraId="1388B4F1" w14:textId="77777777" w:rsidR="00AF4139" w:rsidRDefault="00000000">
            <w:pPr>
              <w:spacing w:after="60" w:line="360" w:lineRule="auto"/>
              <w:ind w:firstLine="420"/>
            </w:pPr>
            <w:r>
              <w:rPr>
                <w:rFonts w:eastAsia="Arial Unicode MS"/>
                <w:sz w:val="24"/>
              </w:rPr>
              <w:t xml:space="preserve">VLA </w:t>
            </w:r>
            <w:r>
              <w:rPr>
                <w:rFonts w:eastAsia="Arial Unicode MS"/>
                <w:sz w:val="24"/>
              </w:rPr>
              <w:t>将图像、语言和本体状态映射为机器人动作，简化了传统模块化系统中感知、规划与控制之间的接口，并能够利用大规模视觉语言模型的语义知识。</w:t>
            </w:r>
            <w:r>
              <w:rPr>
                <w:rFonts w:eastAsia="Arial Unicode MS"/>
                <w:sz w:val="24"/>
              </w:rPr>
              <w:t>OpenVLA</w:t>
            </w:r>
            <w:r>
              <w:rPr>
                <w:rFonts w:eastAsia="Arial Unicode MS"/>
                <w:sz w:val="24"/>
              </w:rPr>
              <w:t>、</w:t>
            </w:r>
            <w:r>
              <w:rPr>
                <w:rFonts w:eastAsia="Arial Unicode MS"/>
                <w:sz w:val="24"/>
              </w:rPr>
              <w:t>π0</w:t>
            </w:r>
            <w:r>
              <w:rPr>
                <w:rFonts w:eastAsia="Arial Unicode MS"/>
                <w:sz w:val="24"/>
              </w:rPr>
              <w:t>、</w:t>
            </w:r>
            <w:r>
              <w:rPr>
                <w:rFonts w:eastAsia="Arial Unicode MS"/>
                <w:sz w:val="24"/>
              </w:rPr>
              <w:t xml:space="preserve">π0.5 </w:t>
            </w:r>
            <w:r>
              <w:rPr>
                <w:rFonts w:eastAsia="Arial Unicode MS"/>
                <w:sz w:val="24"/>
              </w:rPr>
              <w:t>等工作已经表明，大模型预训练和多任务机器人数据可以显著提升跨任务泛化能力</w:t>
            </w:r>
            <w:r>
              <w:rPr>
                <w:rFonts w:eastAsia="Arial Unicode MS"/>
                <w:sz w:val="24"/>
              </w:rPr>
              <w:t>[1-3]</w:t>
            </w:r>
            <w:r>
              <w:rPr>
                <w:rFonts w:eastAsia="Arial Unicode MS"/>
                <w:sz w:val="24"/>
              </w:rPr>
              <w:t>。然而，动作监督本身主要规定</w:t>
            </w:r>
            <w:r>
              <w:rPr>
                <w:rFonts w:eastAsia="Arial Unicode MS"/>
                <w:sz w:val="24"/>
              </w:rPr>
              <w:t>“</w:t>
            </w:r>
            <w:r>
              <w:rPr>
                <w:rFonts w:eastAsia="Arial Unicode MS"/>
                <w:sz w:val="24"/>
              </w:rPr>
              <w:t>机器人命令应该是什么</w:t>
            </w:r>
            <w:r>
              <w:rPr>
                <w:rFonts w:eastAsia="Arial Unicode MS"/>
                <w:sz w:val="24"/>
              </w:rPr>
              <w:t>”</w:t>
            </w:r>
            <w:r>
              <w:rPr>
                <w:rFonts w:eastAsia="Arial Unicode MS"/>
                <w:sz w:val="24"/>
              </w:rPr>
              <w:t>，并不直接解释该命令造成了怎样的场景变化。同一个末端位移，在自由空间中可能只是移动机械臂，在接触状态下则可能推动物体、搬运容器或改变相机视角。若模型只从动作回归损失中隐式学习这些差异，便需要同时完成语义理解、三维几何恢复、动态预测和控制映射，学习负担较重，也难以判断错误来自哪一环节。</w:t>
            </w:r>
          </w:p>
          <w:p w14:paraId="7E923B2B" w14:textId="77777777" w:rsidR="00AF4139" w:rsidRDefault="00000000">
            <w:pPr>
              <w:spacing w:after="60" w:line="360" w:lineRule="auto"/>
              <w:ind w:firstLine="420"/>
            </w:pPr>
            <w:r>
              <w:rPr>
                <w:rFonts w:eastAsia="Arial Unicode MS"/>
                <w:sz w:val="24"/>
              </w:rPr>
              <w:t>视频示范为解决这一问题提供了额外信息。连续帧记录了动作执行前后物体、机械臂、相机和背景的变化；光流、点轨迹、场景流和三维跟踪表征可以把这种变化从原始像素中提炼出来。二维光流描述像素在图像平面上的位移，</w:t>
            </w:r>
            <w:r>
              <w:rPr>
                <w:rFonts w:eastAsia="Arial Unicode MS"/>
                <w:sz w:val="24"/>
              </w:rPr>
              <w:lastRenderedPageBreak/>
              <w:t>点跟踪维护局部点在长时间中的身份与轨迹，三维场景流进一步描述三维点随时间的位移，而世界中心三维跟踪同时组织场景几何、相机运动、可见性与动态对象。它们比完整未来图像更接近控制所需的运动结构，又比低层关节命令更具有跨机器人本体的共享潜力。</w:t>
            </w:r>
          </w:p>
          <w:p w14:paraId="4AF4D49C" w14:textId="77777777" w:rsidR="00AF4139" w:rsidRDefault="00000000">
            <w:pPr>
              <w:keepNext/>
              <w:spacing w:before="100" w:after="80" w:line="300" w:lineRule="auto"/>
            </w:pPr>
            <w:r>
              <w:rPr>
                <w:rFonts w:eastAsia="Arial Unicode MS"/>
                <w:b/>
                <w:sz w:val="24"/>
              </w:rPr>
              <w:t xml:space="preserve">1.2 </w:t>
            </w:r>
            <w:r>
              <w:rPr>
                <w:rFonts w:eastAsia="Arial Unicode MS"/>
                <w:b/>
                <w:sz w:val="24"/>
              </w:rPr>
              <w:t>理论意义</w:t>
            </w:r>
          </w:p>
          <w:p w14:paraId="2D8D4568" w14:textId="77777777" w:rsidR="00AF4139" w:rsidRDefault="00000000">
            <w:pPr>
              <w:spacing w:after="60" w:line="360" w:lineRule="auto"/>
              <w:ind w:firstLine="420"/>
            </w:pPr>
            <w:r>
              <w:rPr>
                <w:rFonts w:eastAsia="Arial Unicode MS"/>
                <w:sz w:val="24"/>
              </w:rPr>
              <w:t>本课题关注语义智能与空间运动智能之间的表征鸿沟。预训练</w:t>
            </w:r>
            <w:r>
              <w:rPr>
                <w:rFonts w:eastAsia="Arial Unicode MS"/>
                <w:sz w:val="24"/>
              </w:rPr>
              <w:t xml:space="preserve"> VLM </w:t>
            </w:r>
            <w:r>
              <w:rPr>
                <w:rFonts w:eastAsia="Arial Unicode MS"/>
                <w:sz w:val="24"/>
              </w:rPr>
              <w:t>的优势在于开放词汇语义和任务理解，三维跟踪与场景流模型的优势在于描述世界如何变化；二者的结合不是简单拼接，而需要解决表示粒度、坐标系、时间窗口、因果可用性和优化稳定性。研究这些问题有助于回答三个更一般的理论问题：第一，机器人策略需要显式预测未来几何，还是只需在潜空间中保留足够的动作相关信息；第二，来自未来示范片段的特权信息如何转化为部署时仅由当前观察即可推断的表征；第三，几何表征带来的收益究竟来自额外历史、模型容量、辅助损失，还是确实来自动作对齐的三维世界变化。</w:t>
            </w:r>
          </w:p>
          <w:p w14:paraId="1FAC6D5E" w14:textId="77777777" w:rsidR="00AF4139" w:rsidRDefault="00000000">
            <w:pPr>
              <w:spacing w:after="60" w:line="360" w:lineRule="auto"/>
              <w:ind w:firstLine="420"/>
            </w:pPr>
            <w:r>
              <w:rPr>
                <w:rFonts w:eastAsia="Arial Unicode MS"/>
                <w:sz w:val="24"/>
              </w:rPr>
              <w:t>从表示学习角度看，本课题将动作、未来视觉变化和三维运动视为同一物理过程的不同观测。动作是控制输入，视频转移是环境响应，三维运动表征则是两者之间较为结构化的中间变量。通过显式预测、跨模态对齐、知识蒸馏和紧凑表示学习，可以探索哪些信息是控制所必需、哪些信息可以压缩、哪些信息必须保持时间顺序。这将为</w:t>
            </w:r>
            <w:r>
              <w:rPr>
                <w:rFonts w:eastAsia="Arial Unicode MS"/>
                <w:sz w:val="24"/>
              </w:rPr>
              <w:t xml:space="preserve"> VLA </w:t>
            </w:r>
            <w:r>
              <w:rPr>
                <w:rFonts w:eastAsia="Arial Unicode MS"/>
                <w:sz w:val="24"/>
              </w:rPr>
              <w:t>中</w:t>
            </w:r>
            <w:r>
              <w:rPr>
                <w:rFonts w:eastAsia="Arial Unicode MS"/>
                <w:sz w:val="24"/>
              </w:rPr>
              <w:t>“</w:t>
            </w:r>
            <w:r>
              <w:rPr>
                <w:rFonts w:eastAsia="Arial Unicode MS"/>
                <w:sz w:val="24"/>
              </w:rPr>
              <w:t>中间表征是否必要</w:t>
            </w:r>
            <w:r>
              <w:rPr>
                <w:rFonts w:eastAsia="Arial Unicode MS"/>
                <w:sz w:val="24"/>
              </w:rPr>
              <w:t>”</w:t>
            </w:r>
            <w:r>
              <w:rPr>
                <w:rFonts w:eastAsia="Arial Unicode MS"/>
                <w:sz w:val="24"/>
              </w:rPr>
              <w:t>和</w:t>
            </w:r>
            <w:r>
              <w:rPr>
                <w:rFonts w:eastAsia="Arial Unicode MS"/>
                <w:sz w:val="24"/>
              </w:rPr>
              <w:t>“</w:t>
            </w:r>
            <w:r>
              <w:rPr>
                <w:rFonts w:eastAsia="Arial Unicode MS"/>
                <w:sz w:val="24"/>
              </w:rPr>
              <w:t>中间表征应具有何种性质</w:t>
            </w:r>
            <w:r>
              <w:rPr>
                <w:rFonts w:eastAsia="Arial Unicode MS"/>
                <w:sz w:val="24"/>
              </w:rPr>
              <w:t>”</w:t>
            </w:r>
            <w:r>
              <w:rPr>
                <w:rFonts w:eastAsia="Arial Unicode MS"/>
                <w:sz w:val="24"/>
              </w:rPr>
              <w:t>提供实验依据。</w:t>
            </w:r>
          </w:p>
          <w:p w14:paraId="34EC66AC" w14:textId="77777777" w:rsidR="00AF4139" w:rsidRDefault="00000000">
            <w:pPr>
              <w:keepNext/>
              <w:spacing w:before="100" w:after="80" w:line="300" w:lineRule="auto"/>
            </w:pPr>
            <w:r>
              <w:rPr>
                <w:rFonts w:eastAsia="Arial Unicode MS"/>
                <w:b/>
                <w:sz w:val="24"/>
              </w:rPr>
              <w:t xml:space="preserve">1.3 </w:t>
            </w:r>
            <w:r>
              <w:rPr>
                <w:rFonts w:eastAsia="Arial Unicode MS"/>
                <w:b/>
                <w:sz w:val="24"/>
              </w:rPr>
              <w:t>应用意义</w:t>
            </w:r>
          </w:p>
          <w:p w14:paraId="6C2B9ED0" w14:textId="77777777" w:rsidR="00AF4139" w:rsidRDefault="00000000">
            <w:pPr>
              <w:spacing w:after="60" w:line="360" w:lineRule="auto"/>
              <w:ind w:firstLine="420"/>
            </w:pPr>
            <w:r>
              <w:rPr>
                <w:rFonts w:eastAsia="Arial Unicode MS"/>
                <w:sz w:val="24"/>
              </w:rPr>
              <w:t>真实机器人面对相机视角、光照、背景、物体位置、机器人构型和任务组</w:t>
            </w:r>
            <w:r>
              <w:rPr>
                <w:rFonts w:eastAsia="Arial Unicode MS"/>
                <w:sz w:val="24"/>
              </w:rPr>
              <w:lastRenderedPageBreak/>
              <w:t>合的持续变化。若策略过度依赖二维外观或训练分布中的固定空间模式，其成功率会在分布外条件下迅速下降。三维时空运动表征有望在以下方面产生价值：其一，在插入、堆叠、抓取边缘和双臂协作等精细任务中提供深度与接触线索；其二，在长时序任务中保存物体状态和阶段进展，减少误差累积；其三，把以相机或世界坐标描述的运动模式与具体关节空间解耦，支持跨本体迁移；其四，通过训练期教师和部署期轻量学生的设计降低在线计算成本，使方法更接近真实机器人实时控制要求。</w:t>
            </w:r>
          </w:p>
          <w:p w14:paraId="60787298" w14:textId="77777777" w:rsidR="00AF4139" w:rsidRDefault="00000000">
            <w:pPr>
              <w:keepNext/>
              <w:spacing w:before="100" w:after="80" w:line="300" w:lineRule="auto"/>
            </w:pPr>
            <w:r>
              <w:rPr>
                <w:rFonts w:eastAsia="Arial Unicode MS"/>
                <w:b/>
                <w:sz w:val="24"/>
              </w:rPr>
              <w:t xml:space="preserve">1.4 </w:t>
            </w:r>
            <w:r>
              <w:rPr>
                <w:rFonts w:eastAsia="Arial Unicode MS"/>
                <w:b/>
                <w:sz w:val="24"/>
              </w:rPr>
              <w:t>拟解决问题的创新性</w:t>
            </w:r>
          </w:p>
          <w:p w14:paraId="07D113C1" w14:textId="77777777" w:rsidR="00AF4139" w:rsidRDefault="00000000">
            <w:pPr>
              <w:spacing w:after="60" w:line="360" w:lineRule="auto"/>
              <w:ind w:firstLine="420"/>
            </w:pPr>
            <w:r>
              <w:rPr>
                <w:rFonts w:eastAsia="Arial Unicode MS"/>
                <w:sz w:val="24"/>
              </w:rPr>
              <w:t>本课题的创新不以简单增加一个三维模块为目标，而是围绕</w:t>
            </w:r>
            <w:r>
              <w:rPr>
                <w:rFonts w:eastAsia="Arial Unicode MS"/>
                <w:sz w:val="24"/>
              </w:rPr>
              <w:t>“</w:t>
            </w:r>
            <w:r>
              <w:rPr>
                <w:rFonts w:eastAsia="Arial Unicode MS"/>
                <w:sz w:val="24"/>
              </w:rPr>
              <w:t>动作相关、因果可用、部署轻量</w:t>
            </w:r>
            <w:r>
              <w:rPr>
                <w:rFonts w:eastAsia="Arial Unicode MS"/>
                <w:sz w:val="24"/>
              </w:rPr>
              <w:t>”</w:t>
            </w:r>
            <w:r>
              <w:rPr>
                <w:rFonts w:eastAsia="Arial Unicode MS"/>
                <w:sz w:val="24"/>
              </w:rPr>
              <w:t>建立统一研究框架。</w:t>
            </w:r>
          </w:p>
          <w:p w14:paraId="513949F8" w14:textId="73EAA98F" w:rsidR="00AF4139" w:rsidRDefault="00000000" w:rsidP="00556C65">
            <w:pPr>
              <w:spacing w:after="60" w:line="360" w:lineRule="auto"/>
              <w:ind w:firstLine="420"/>
            </w:pPr>
            <w:r>
              <w:rPr>
                <w:rFonts w:eastAsia="Arial Unicode MS"/>
                <w:sz w:val="24"/>
              </w:rPr>
              <w:t>第一，研究从显式三维运动生成到隐式动作表征蒸馏的连续谱。</w:t>
            </w:r>
            <w:r>
              <w:rPr>
                <w:rFonts w:eastAsia="Arial Unicode MS"/>
                <w:sz w:val="24"/>
              </w:rPr>
              <w:t xml:space="preserve">LaMP </w:t>
            </w:r>
            <w:r>
              <w:rPr>
                <w:rFonts w:eastAsia="Arial Unicode MS"/>
                <w:sz w:val="24"/>
              </w:rPr>
              <w:t>证明三维场景流可以作为潜在运动先验直接指导动作生成；</w:t>
            </w:r>
            <w:r>
              <w:rPr>
                <w:rFonts w:eastAsia="Arial Unicode MS"/>
                <w:sz w:val="24"/>
              </w:rPr>
              <w:t xml:space="preserve">Track4Action </w:t>
            </w:r>
            <w:r>
              <w:rPr>
                <w:rFonts w:eastAsia="Arial Unicode MS"/>
                <w:sz w:val="24"/>
              </w:rPr>
              <w:t>说明无需在部署时显式重建未来，只需把动作对齐的三维跟踪特征蒸馏进策略。后续将把二者置于统一控制变量下比较，分析显式预测精度、表征对齐质量与控制收益之间的关系。</w:t>
            </w:r>
          </w:p>
          <w:p w14:paraId="1DD7827E" w14:textId="158FF1A5" w:rsidR="00AF4139" w:rsidRDefault="00000000">
            <w:pPr>
              <w:spacing w:after="60" w:line="360" w:lineRule="auto"/>
              <w:ind w:firstLine="420"/>
            </w:pPr>
            <w:r>
              <w:rPr>
                <w:rFonts w:eastAsia="Arial Unicode MS"/>
                <w:sz w:val="24"/>
              </w:rPr>
              <w:t>第</w:t>
            </w:r>
            <w:r w:rsidR="00556C65">
              <w:rPr>
                <w:rFonts w:eastAsia="Arial Unicode MS" w:hint="eastAsia"/>
                <w:sz w:val="24"/>
              </w:rPr>
              <w:t>二</w:t>
            </w:r>
            <w:r>
              <w:rPr>
                <w:rFonts w:eastAsia="Arial Unicode MS"/>
                <w:sz w:val="24"/>
              </w:rPr>
              <w:t>，研究门控融合与动作侧表示共同优化。运动特征不直接覆盖预训练</w:t>
            </w:r>
            <w:r>
              <w:rPr>
                <w:rFonts w:eastAsia="Arial Unicode MS"/>
                <w:sz w:val="24"/>
              </w:rPr>
              <w:t xml:space="preserve"> VLM </w:t>
            </w:r>
            <w:r>
              <w:rPr>
                <w:rFonts w:eastAsia="Arial Unicode MS"/>
                <w:sz w:val="24"/>
              </w:rPr>
              <w:t>表征，而由接近零初始化的门控逐步注入，并要求学生查询既对齐三维教师特征，又直接条件化动作头。该设计使辅助监督作用于动作决策路径，而不是成为与控制脱节的附加解码器。</w:t>
            </w:r>
          </w:p>
          <w:p w14:paraId="6FB5D59E" w14:textId="1315D084" w:rsidR="00AF4139" w:rsidRDefault="00000000">
            <w:pPr>
              <w:spacing w:after="60" w:line="360" w:lineRule="auto"/>
              <w:ind w:firstLine="420"/>
            </w:pPr>
            <w:r>
              <w:rPr>
                <w:rFonts w:eastAsia="Arial Unicode MS"/>
                <w:sz w:val="24"/>
              </w:rPr>
              <w:t>第</w:t>
            </w:r>
            <w:r w:rsidR="00556C65">
              <w:rPr>
                <w:rFonts w:eastAsia="Arial Unicode MS" w:hint="eastAsia"/>
                <w:sz w:val="24"/>
              </w:rPr>
              <w:t>三</w:t>
            </w:r>
            <w:r>
              <w:rPr>
                <w:rFonts w:eastAsia="Arial Unicode MS"/>
                <w:sz w:val="24"/>
              </w:rPr>
              <w:t>，探索紧凑、有序的动作相关三维表征。后续拟引入连续潜变量或有序离散</w:t>
            </w:r>
            <w:r>
              <w:rPr>
                <w:rFonts w:eastAsia="Arial Unicode MS"/>
                <w:sz w:val="24"/>
              </w:rPr>
              <w:t xml:space="preserve"> token</w:t>
            </w:r>
            <w:r>
              <w:rPr>
                <w:rFonts w:eastAsia="Arial Unicode MS"/>
                <w:sz w:val="24"/>
              </w:rPr>
              <w:t>，使前缀表示由粗到细的运动结构，并同时评价重构质量、</w:t>
            </w:r>
            <w:r>
              <w:rPr>
                <w:rFonts w:eastAsia="Arial Unicode MS"/>
                <w:sz w:val="24"/>
              </w:rPr>
              <w:t xml:space="preserve">token </w:t>
            </w:r>
            <w:r>
              <w:rPr>
                <w:rFonts w:eastAsia="Arial Unicode MS"/>
                <w:sz w:val="24"/>
              </w:rPr>
              <w:lastRenderedPageBreak/>
              <w:t>可预测性和控制成功率。此部分目前是待验证研究方案，不作为已有成果陈述。</w:t>
            </w:r>
          </w:p>
          <w:p w14:paraId="2DD0F0EE" w14:textId="77777777" w:rsidR="00AF4139" w:rsidRDefault="00000000">
            <w:pPr>
              <w:keepNext/>
              <w:spacing w:before="100" w:after="80" w:line="300" w:lineRule="auto"/>
            </w:pPr>
            <w:r>
              <w:rPr>
                <w:rFonts w:eastAsia="Arial Unicode MS"/>
                <w:b/>
                <w:sz w:val="28"/>
              </w:rPr>
              <w:t xml:space="preserve">2 </w:t>
            </w:r>
            <w:r>
              <w:rPr>
                <w:rFonts w:eastAsia="Arial Unicode MS"/>
                <w:b/>
                <w:sz w:val="28"/>
              </w:rPr>
              <w:t>现有相关研究及文献综述</w:t>
            </w:r>
          </w:p>
          <w:p w14:paraId="43B7AEE8" w14:textId="77777777" w:rsidR="00AF4139" w:rsidRDefault="00000000">
            <w:pPr>
              <w:keepNext/>
              <w:spacing w:before="100" w:after="80" w:line="300" w:lineRule="auto"/>
            </w:pPr>
            <w:r>
              <w:rPr>
                <w:rFonts w:eastAsia="Arial Unicode MS"/>
                <w:b/>
                <w:sz w:val="24"/>
              </w:rPr>
              <w:t xml:space="preserve">2.1 </w:t>
            </w:r>
            <w:r>
              <w:rPr>
                <w:rFonts w:eastAsia="Arial Unicode MS"/>
                <w:b/>
                <w:sz w:val="24"/>
              </w:rPr>
              <w:t>通用视觉语言动作模型</w:t>
            </w:r>
          </w:p>
          <w:p w14:paraId="78BDC8F4" w14:textId="77777777" w:rsidR="00AF4139" w:rsidRDefault="00000000">
            <w:pPr>
              <w:spacing w:after="60" w:line="360" w:lineRule="auto"/>
              <w:ind w:firstLine="420"/>
            </w:pPr>
            <w:r>
              <w:rPr>
                <w:rFonts w:eastAsia="Arial Unicode MS"/>
                <w:sz w:val="24"/>
              </w:rPr>
              <w:t>通用</w:t>
            </w:r>
            <w:r>
              <w:rPr>
                <w:rFonts w:eastAsia="Arial Unicode MS"/>
                <w:sz w:val="24"/>
              </w:rPr>
              <w:t xml:space="preserve"> VLA </w:t>
            </w:r>
            <w:r>
              <w:rPr>
                <w:rFonts w:eastAsia="Arial Unicode MS"/>
                <w:sz w:val="24"/>
              </w:rPr>
              <w:t>通常以预训练视觉语言模型为骨干，再连接自回归、扩散或流匹配动作头。</w:t>
            </w:r>
            <w:r>
              <w:rPr>
                <w:rFonts w:eastAsia="Arial Unicode MS"/>
                <w:sz w:val="24"/>
              </w:rPr>
              <w:t xml:space="preserve">OpenVLA </w:t>
            </w:r>
            <w:r>
              <w:rPr>
                <w:rFonts w:eastAsia="Arial Unicode MS"/>
                <w:sz w:val="24"/>
              </w:rPr>
              <w:t>将动作离散化为语言模型可预测的</w:t>
            </w:r>
            <w:r>
              <w:rPr>
                <w:rFonts w:eastAsia="Arial Unicode MS"/>
                <w:sz w:val="24"/>
              </w:rPr>
              <w:t xml:space="preserve"> token</w:t>
            </w:r>
            <w:r>
              <w:rPr>
                <w:rFonts w:eastAsia="Arial Unicode MS"/>
                <w:sz w:val="24"/>
              </w:rPr>
              <w:t>，展示了开放模型在多机器人数据上的迁移能力</w:t>
            </w:r>
            <w:r>
              <w:rPr>
                <w:rFonts w:eastAsia="Arial Unicode MS"/>
                <w:sz w:val="24"/>
              </w:rPr>
              <w:t>[1]</w:t>
            </w:r>
            <w:r>
              <w:rPr>
                <w:rFonts w:eastAsia="Arial Unicode MS"/>
                <w:sz w:val="24"/>
              </w:rPr>
              <w:t>；</w:t>
            </w:r>
            <w:r>
              <w:rPr>
                <w:rFonts w:eastAsia="Arial Unicode MS"/>
                <w:sz w:val="24"/>
              </w:rPr>
              <w:t xml:space="preserve">π0 </w:t>
            </w:r>
            <w:r>
              <w:rPr>
                <w:rFonts w:eastAsia="Arial Unicode MS"/>
                <w:sz w:val="24"/>
              </w:rPr>
              <w:t>使用流匹配生成连续动作块，以较少推理步数表达多模态动作分布</w:t>
            </w:r>
            <w:r>
              <w:rPr>
                <w:rFonts w:eastAsia="Arial Unicode MS"/>
                <w:sz w:val="24"/>
              </w:rPr>
              <w:t>[2]</w:t>
            </w:r>
            <w:r>
              <w:rPr>
                <w:rFonts w:eastAsia="Arial Unicode MS"/>
                <w:sz w:val="24"/>
              </w:rPr>
              <w:t>；</w:t>
            </w:r>
            <w:r>
              <w:rPr>
                <w:rFonts w:eastAsia="Arial Unicode MS"/>
                <w:sz w:val="24"/>
              </w:rPr>
              <w:t xml:space="preserve">π0.5 </w:t>
            </w:r>
            <w:r>
              <w:rPr>
                <w:rFonts w:eastAsia="Arial Unicode MS"/>
                <w:sz w:val="24"/>
              </w:rPr>
              <w:t>进一步强调开放世界泛化和多阶段训练</w:t>
            </w:r>
            <w:r>
              <w:rPr>
                <w:rFonts w:eastAsia="Arial Unicode MS"/>
                <w:sz w:val="24"/>
              </w:rPr>
              <w:t>[3]</w:t>
            </w:r>
            <w:r>
              <w:rPr>
                <w:rFonts w:eastAsia="Arial Unicode MS"/>
                <w:sz w:val="24"/>
              </w:rPr>
              <w:t>。这类方法共享一个核心优点：语义预训练能够帮助策略理解多样化语言和视觉内容。但其主要监督仍是动作似然、去噪或流匹配目标，场景几何与动作后果通常隐含在网络内部。</w:t>
            </w:r>
          </w:p>
          <w:p w14:paraId="23D32E35" w14:textId="77777777" w:rsidR="00AF4139" w:rsidRDefault="00000000">
            <w:pPr>
              <w:spacing w:after="60" w:line="360" w:lineRule="auto"/>
              <w:ind w:firstLine="420"/>
            </w:pPr>
            <w:r>
              <w:rPr>
                <w:rFonts w:eastAsia="Arial Unicode MS"/>
                <w:sz w:val="24"/>
              </w:rPr>
              <w:t>隐式建模并非一定无效。数据规模足够大、任务变化有限时，端到端策略可以从相关性中学习有效控制。但在长时序和分布外条件下，动作监督往往不足以约束模型形成稳定的三维世界表征。标准</w:t>
            </w:r>
            <w:r>
              <w:rPr>
                <w:rFonts w:eastAsia="Arial Unicode MS"/>
                <w:sz w:val="24"/>
              </w:rPr>
              <w:t xml:space="preserve"> LIBERO </w:t>
            </w:r>
            <w:r>
              <w:rPr>
                <w:rFonts w:eastAsia="Arial Unicode MS"/>
                <w:sz w:val="24"/>
              </w:rPr>
              <w:t>接近饱和时，不同方法的差距可能很小；当相机、机器人、布局或背景发生变化，依赖固定二维模式的策略更容易失败。因此，本课题不否定端到端</w:t>
            </w:r>
            <w:r>
              <w:rPr>
                <w:rFonts w:eastAsia="Arial Unicode MS"/>
                <w:sz w:val="24"/>
              </w:rPr>
              <w:t xml:space="preserve"> VLA</w:t>
            </w:r>
            <w:r>
              <w:rPr>
                <w:rFonts w:eastAsia="Arial Unicode MS"/>
                <w:sz w:val="24"/>
              </w:rPr>
              <w:t>，而是研究一种可插拔的时空监督，使其保留预训练语义能力的同时获得更明确的物理结构。</w:t>
            </w:r>
          </w:p>
          <w:p w14:paraId="77A05A94" w14:textId="77777777" w:rsidR="00AF4139" w:rsidRDefault="00000000">
            <w:pPr>
              <w:keepNext/>
              <w:spacing w:before="100" w:after="80" w:line="300" w:lineRule="auto"/>
            </w:pPr>
            <w:r>
              <w:rPr>
                <w:rFonts w:eastAsia="Arial Unicode MS"/>
                <w:b/>
                <w:sz w:val="24"/>
              </w:rPr>
              <w:t xml:space="preserve">2.2 </w:t>
            </w:r>
            <w:r>
              <w:rPr>
                <w:rFonts w:eastAsia="Arial Unicode MS"/>
                <w:b/>
                <w:sz w:val="24"/>
              </w:rPr>
              <w:t>未来预测与世界模型</w:t>
            </w:r>
          </w:p>
          <w:p w14:paraId="5DBFC9DD" w14:textId="77777777" w:rsidR="00AF4139" w:rsidRDefault="00000000">
            <w:pPr>
              <w:spacing w:after="60" w:line="360" w:lineRule="auto"/>
              <w:ind w:firstLine="420"/>
            </w:pPr>
            <w:r>
              <w:rPr>
                <w:rFonts w:eastAsia="Arial Unicode MS"/>
                <w:sz w:val="24"/>
              </w:rPr>
              <w:t>世界模型通过预测未来图像、潜特征或状态，迫使策略理解动作后果。像素空间预测具有直观和信息完整的优点，但模型需要为纹理、光照和背景等与控制不完全相关的因素分配大量容量；多步生成还会引入推理延迟。视觉前瞻</w:t>
            </w:r>
            <w:r>
              <w:rPr>
                <w:rFonts w:eastAsia="Arial Unicode MS"/>
                <w:sz w:val="24"/>
              </w:rPr>
              <w:lastRenderedPageBreak/>
              <w:t>类方法将未来表示作为动作生成条件，说明</w:t>
            </w:r>
            <w:r>
              <w:rPr>
                <w:rFonts w:eastAsia="Arial Unicode MS"/>
                <w:sz w:val="24"/>
              </w:rPr>
              <w:t>“</w:t>
            </w:r>
            <w:r>
              <w:rPr>
                <w:rFonts w:eastAsia="Arial Unicode MS"/>
                <w:sz w:val="24"/>
              </w:rPr>
              <w:t>先预测后控制</w:t>
            </w:r>
            <w:r>
              <w:rPr>
                <w:rFonts w:eastAsia="Arial Unicode MS"/>
                <w:sz w:val="24"/>
              </w:rPr>
              <w:t>”</w:t>
            </w:r>
            <w:r>
              <w:rPr>
                <w:rFonts w:eastAsia="Arial Unicode MS"/>
                <w:sz w:val="24"/>
              </w:rPr>
              <w:t>能够改善决策，但未来图像质量并不等价于动作质量：视觉上合理的帧可能违反真实几何或不可执行约束。</w:t>
            </w:r>
          </w:p>
          <w:p w14:paraId="21B004EB" w14:textId="77777777" w:rsidR="00AF4139" w:rsidRDefault="00000000">
            <w:pPr>
              <w:spacing w:after="60" w:line="360" w:lineRule="auto"/>
              <w:ind w:firstLine="420"/>
            </w:pPr>
            <w:r>
              <w:rPr>
                <w:rFonts w:eastAsia="Arial Unicode MS"/>
                <w:sz w:val="24"/>
              </w:rPr>
              <w:t>与完整图像相比，运动空间表示更接近控制。</w:t>
            </w:r>
            <w:r>
              <w:rPr>
                <w:rFonts w:eastAsia="Arial Unicode MS"/>
                <w:sz w:val="24"/>
              </w:rPr>
              <w:t>FlowVLA</w:t>
            </w:r>
            <w:r>
              <w:rPr>
                <w:rFonts w:eastAsia="Arial Unicode MS"/>
                <w:sz w:val="24"/>
              </w:rPr>
              <w:t>、</w:t>
            </w:r>
            <w:r>
              <w:rPr>
                <w:rFonts w:eastAsia="Arial Unicode MS"/>
                <w:sz w:val="24"/>
              </w:rPr>
              <w:t xml:space="preserve">TraceVLA </w:t>
            </w:r>
            <w:r>
              <w:rPr>
                <w:rFonts w:eastAsia="Arial Unicode MS"/>
                <w:sz w:val="24"/>
              </w:rPr>
              <w:t>等工作利用二维光流或轨迹增强时序推理</w:t>
            </w:r>
            <w:r>
              <w:rPr>
                <w:rFonts w:eastAsia="Arial Unicode MS"/>
                <w:sz w:val="24"/>
              </w:rPr>
              <w:t>[4-5]</w:t>
            </w:r>
            <w:r>
              <w:rPr>
                <w:rFonts w:eastAsia="Arial Unicode MS"/>
                <w:sz w:val="24"/>
              </w:rPr>
              <w:t>；</w:t>
            </w:r>
            <w:r>
              <w:rPr>
                <w:rFonts w:eastAsia="Arial Unicode MS"/>
                <w:sz w:val="24"/>
              </w:rPr>
              <w:t>Track2Act</w:t>
            </w:r>
            <w:r>
              <w:rPr>
                <w:rFonts w:eastAsia="Arial Unicode MS"/>
                <w:sz w:val="24"/>
              </w:rPr>
              <w:t>、</w:t>
            </w:r>
            <w:r>
              <w:rPr>
                <w:rFonts w:eastAsia="Arial Unicode MS"/>
                <w:sz w:val="24"/>
              </w:rPr>
              <w:t>TraceGen</w:t>
            </w:r>
            <w:r>
              <w:rPr>
                <w:rFonts w:eastAsia="Arial Unicode MS"/>
                <w:sz w:val="24"/>
              </w:rPr>
              <w:t>、</w:t>
            </w:r>
            <w:r>
              <w:rPr>
                <w:rFonts w:eastAsia="Arial Unicode MS"/>
                <w:sz w:val="24"/>
              </w:rPr>
              <w:t xml:space="preserve">3DFlowAction </w:t>
            </w:r>
            <w:r>
              <w:rPr>
                <w:rFonts w:eastAsia="Arial Unicode MS"/>
                <w:sz w:val="24"/>
              </w:rPr>
              <w:t>等方法把点轨迹或三维流用于规划或动作生成</w:t>
            </w:r>
            <w:r>
              <w:rPr>
                <w:rFonts w:eastAsia="Arial Unicode MS"/>
                <w:sz w:val="24"/>
              </w:rPr>
              <w:t>[6-8]</w:t>
            </w:r>
            <w:r>
              <w:rPr>
                <w:rFonts w:eastAsia="Arial Unicode MS"/>
                <w:sz w:val="24"/>
              </w:rPr>
              <w:t>。其优势是弱化外观变化、突出对象和机械臂的位移关系，局限是二维轨迹缺少显式深度，而显式生成完整三维流可能计算昂贵，并可能受到遮挡、快速运动和深度估计误差影响。</w:t>
            </w:r>
          </w:p>
          <w:p w14:paraId="78B978D8" w14:textId="77777777" w:rsidR="00AF4139" w:rsidRDefault="00000000">
            <w:pPr>
              <w:keepNext/>
              <w:spacing w:before="100" w:after="80" w:line="300" w:lineRule="auto"/>
            </w:pPr>
            <w:r>
              <w:rPr>
                <w:rFonts w:eastAsia="Arial Unicode MS"/>
                <w:b/>
                <w:sz w:val="24"/>
              </w:rPr>
              <w:t xml:space="preserve">2.3 </w:t>
            </w:r>
            <w:r>
              <w:rPr>
                <w:rFonts w:eastAsia="Arial Unicode MS"/>
                <w:b/>
                <w:sz w:val="24"/>
              </w:rPr>
              <w:t>三维几何与场景流表征</w:t>
            </w:r>
          </w:p>
          <w:p w14:paraId="7E5DEFA0" w14:textId="77777777" w:rsidR="00AF4139" w:rsidRDefault="00000000">
            <w:pPr>
              <w:spacing w:after="60" w:line="360" w:lineRule="auto"/>
              <w:ind w:firstLine="420"/>
            </w:pPr>
            <w:r>
              <w:rPr>
                <w:rFonts w:eastAsia="Arial Unicode MS"/>
                <w:sz w:val="24"/>
              </w:rPr>
              <w:t>点云策略和三维</w:t>
            </w:r>
            <w:r>
              <w:rPr>
                <w:rFonts w:eastAsia="Arial Unicode MS"/>
                <w:sz w:val="24"/>
              </w:rPr>
              <w:t xml:space="preserve"> VLA </w:t>
            </w:r>
            <w:r>
              <w:rPr>
                <w:rFonts w:eastAsia="Arial Unicode MS"/>
                <w:sz w:val="24"/>
              </w:rPr>
              <w:t>直接处理深度或点云，可减轻二维投影造成的空间歧义。</w:t>
            </w:r>
            <w:r>
              <w:rPr>
                <w:rFonts w:eastAsia="Arial Unicode MS"/>
                <w:sz w:val="24"/>
              </w:rPr>
              <w:t xml:space="preserve">SpatialVLA </w:t>
            </w:r>
            <w:r>
              <w:rPr>
                <w:rFonts w:eastAsia="Arial Unicode MS"/>
                <w:sz w:val="24"/>
              </w:rPr>
              <w:t>等方法把当前帧三维信息注入策略</w:t>
            </w:r>
            <w:r>
              <w:rPr>
                <w:rFonts w:eastAsia="Arial Unicode MS"/>
                <w:sz w:val="24"/>
              </w:rPr>
              <w:t>[9]</w:t>
            </w:r>
            <w:r>
              <w:rPr>
                <w:rFonts w:eastAsia="Arial Unicode MS"/>
                <w:sz w:val="24"/>
              </w:rPr>
              <w:t>，但当前几何主要说明</w:t>
            </w:r>
            <w:r>
              <w:rPr>
                <w:rFonts w:eastAsia="Arial Unicode MS"/>
                <w:sz w:val="24"/>
              </w:rPr>
              <w:t>“</w:t>
            </w:r>
            <w:r>
              <w:rPr>
                <w:rFonts w:eastAsia="Arial Unicode MS"/>
                <w:sz w:val="24"/>
              </w:rPr>
              <w:t>物体在哪里</w:t>
            </w:r>
            <w:r>
              <w:rPr>
                <w:rFonts w:eastAsia="Arial Unicode MS"/>
                <w:sz w:val="24"/>
              </w:rPr>
              <w:t>”</w:t>
            </w:r>
            <w:r>
              <w:rPr>
                <w:rFonts w:eastAsia="Arial Unicode MS"/>
                <w:sz w:val="24"/>
              </w:rPr>
              <w:t>，不能完整说明</w:t>
            </w:r>
            <w:r>
              <w:rPr>
                <w:rFonts w:eastAsia="Arial Unicode MS"/>
                <w:sz w:val="24"/>
              </w:rPr>
              <w:t>“</w:t>
            </w:r>
            <w:r>
              <w:rPr>
                <w:rFonts w:eastAsia="Arial Unicode MS"/>
                <w:sz w:val="24"/>
              </w:rPr>
              <w:t>物体将如何运动</w:t>
            </w:r>
            <w:r>
              <w:rPr>
                <w:rFonts w:eastAsia="Arial Unicode MS"/>
                <w:sz w:val="24"/>
              </w:rPr>
              <w:t>”</w:t>
            </w:r>
            <w:r>
              <w:rPr>
                <w:rFonts w:eastAsia="Arial Unicode MS"/>
                <w:sz w:val="24"/>
              </w:rPr>
              <w:t>。场景流可表示三维点在相邻或连续时刻的位移，天然包含空间和时间两个维度。</w:t>
            </w:r>
            <w:r>
              <w:rPr>
                <w:rFonts w:eastAsia="Arial Unicode MS"/>
                <w:sz w:val="24"/>
              </w:rPr>
              <w:t xml:space="preserve">LaMP </w:t>
            </w:r>
            <w:r>
              <w:rPr>
                <w:rFonts w:eastAsia="Arial Unicode MS"/>
                <w:sz w:val="24"/>
              </w:rPr>
              <w:t>将未来、动作块级的稠密三维场景流引入预训练</w:t>
            </w:r>
            <w:r>
              <w:rPr>
                <w:rFonts w:eastAsia="Arial Unicode MS"/>
                <w:sz w:val="24"/>
              </w:rPr>
              <w:t xml:space="preserve"> VLA</w:t>
            </w:r>
            <w:r>
              <w:rPr>
                <w:rFonts w:eastAsia="Arial Unicode MS"/>
                <w:sz w:val="24"/>
              </w:rPr>
              <w:t>，不要求模型从动作标签中完全隐式恢复三维动态</w:t>
            </w:r>
            <w:r>
              <w:rPr>
                <w:rFonts w:eastAsia="Arial Unicode MS"/>
                <w:sz w:val="24"/>
              </w:rPr>
              <w:t>[10]</w:t>
            </w:r>
            <w:r>
              <w:rPr>
                <w:rFonts w:eastAsia="Arial Unicode MS"/>
                <w:sz w:val="24"/>
              </w:rPr>
              <w:t>。</w:t>
            </w:r>
          </w:p>
          <w:p w14:paraId="74BEC263" w14:textId="77777777" w:rsidR="00AF4139" w:rsidRDefault="00000000">
            <w:pPr>
              <w:spacing w:after="60" w:line="360" w:lineRule="auto"/>
              <w:ind w:firstLine="420"/>
            </w:pPr>
            <w:r>
              <w:rPr>
                <w:rFonts w:eastAsia="Arial Unicode MS"/>
                <w:sz w:val="24"/>
              </w:rPr>
              <w:t xml:space="preserve">LaMP </w:t>
            </w:r>
            <w:r>
              <w:rPr>
                <w:rFonts w:eastAsia="Arial Unicode MS"/>
                <w:sz w:val="24"/>
              </w:rPr>
              <w:t>的双专家结构包括</w:t>
            </w:r>
            <w:r>
              <w:rPr>
                <w:rFonts w:eastAsia="Arial Unicode MS"/>
                <w:sz w:val="24"/>
              </w:rPr>
              <w:t xml:space="preserve"> Motion Expert </w:t>
            </w:r>
            <w:r>
              <w:rPr>
                <w:rFonts w:eastAsia="Arial Unicode MS"/>
                <w:sz w:val="24"/>
              </w:rPr>
              <w:t>和</w:t>
            </w:r>
            <w:r>
              <w:rPr>
                <w:rFonts w:eastAsia="Arial Unicode MS"/>
                <w:sz w:val="24"/>
              </w:rPr>
              <w:t xml:space="preserve"> Action Expert</w:t>
            </w:r>
            <w:r>
              <w:rPr>
                <w:rFonts w:eastAsia="Arial Unicode MS"/>
                <w:sz w:val="24"/>
              </w:rPr>
              <w:t>。</w:t>
            </w:r>
            <w:r>
              <w:rPr>
                <w:rFonts w:eastAsia="Arial Unicode MS"/>
                <w:sz w:val="24"/>
              </w:rPr>
              <w:t xml:space="preserve">Motion Expert </w:t>
            </w:r>
            <w:r>
              <w:rPr>
                <w:rFonts w:eastAsia="Arial Unicode MS"/>
                <w:sz w:val="24"/>
              </w:rPr>
              <w:t>以流匹配目标学习三维运动分布，推理时只执行一步部分去噪，隐藏状态通过门控交叉注意力条件化</w:t>
            </w:r>
            <w:r>
              <w:rPr>
                <w:rFonts w:eastAsia="Arial Unicode MS"/>
                <w:sz w:val="24"/>
              </w:rPr>
              <w:t xml:space="preserve"> Action Expert</w:t>
            </w:r>
            <w:r>
              <w:rPr>
                <w:rFonts w:eastAsia="Arial Unicode MS"/>
                <w:sz w:val="24"/>
              </w:rPr>
              <w:t>，而不必完整多步重建场景流。该设计在</w:t>
            </w:r>
            <w:r>
              <w:rPr>
                <w:rFonts w:eastAsia="Arial Unicode MS"/>
                <w:sz w:val="24"/>
              </w:rPr>
              <w:t>“</w:t>
            </w:r>
            <w:r>
              <w:rPr>
                <w:rFonts w:eastAsia="Arial Unicode MS"/>
                <w:sz w:val="24"/>
              </w:rPr>
              <w:t>显式提供几何前瞻</w:t>
            </w:r>
            <w:r>
              <w:rPr>
                <w:rFonts w:eastAsia="Arial Unicode MS"/>
                <w:sz w:val="24"/>
              </w:rPr>
              <w:t>”</w:t>
            </w:r>
            <w:r>
              <w:rPr>
                <w:rFonts w:eastAsia="Arial Unicode MS"/>
                <w:sz w:val="24"/>
              </w:rPr>
              <w:t>和</w:t>
            </w:r>
            <w:r>
              <w:rPr>
                <w:rFonts w:eastAsia="Arial Unicode MS"/>
                <w:sz w:val="24"/>
              </w:rPr>
              <w:t>“</w:t>
            </w:r>
            <w:r>
              <w:rPr>
                <w:rFonts w:eastAsia="Arial Unicode MS"/>
                <w:sz w:val="24"/>
              </w:rPr>
              <w:t>保持实时控制</w:t>
            </w:r>
            <w:r>
              <w:rPr>
                <w:rFonts w:eastAsia="Arial Unicode MS"/>
                <w:sz w:val="24"/>
              </w:rPr>
              <w:t>”</w:t>
            </w:r>
            <w:r>
              <w:rPr>
                <w:rFonts w:eastAsia="Arial Unicode MS"/>
                <w:sz w:val="24"/>
              </w:rPr>
              <w:t>之间取得折中。论文消融显示，无权重的直接相加或简单拼接会在复杂任务上明显退化，说明几何特征并非越强</w:t>
            </w:r>
            <w:r>
              <w:rPr>
                <w:rFonts w:eastAsia="Arial Unicode MS"/>
                <w:sz w:val="24"/>
              </w:rPr>
              <w:lastRenderedPageBreak/>
              <w:t>越好，关键是让策略根据任务需要选择性使用。</w:t>
            </w:r>
          </w:p>
          <w:p w14:paraId="55343425" w14:textId="77777777" w:rsidR="00AF4139" w:rsidRDefault="00000000">
            <w:pPr>
              <w:keepNext/>
              <w:spacing w:before="100" w:after="80" w:line="300" w:lineRule="auto"/>
            </w:pPr>
            <w:r>
              <w:rPr>
                <w:rFonts w:eastAsia="Arial Unicode MS"/>
                <w:b/>
                <w:sz w:val="24"/>
              </w:rPr>
              <w:t xml:space="preserve">2.4 </w:t>
            </w:r>
            <w:r>
              <w:rPr>
                <w:rFonts w:eastAsia="Arial Unicode MS"/>
                <w:b/>
                <w:sz w:val="24"/>
              </w:rPr>
              <w:t>三维跟踪与特权监督蒸馏</w:t>
            </w:r>
          </w:p>
          <w:p w14:paraId="4EC143BC" w14:textId="77777777" w:rsidR="00AF4139" w:rsidRDefault="00000000">
            <w:pPr>
              <w:spacing w:after="60" w:line="360" w:lineRule="auto"/>
              <w:ind w:firstLine="420"/>
            </w:pPr>
            <w:r>
              <w:rPr>
                <w:rFonts w:eastAsia="Arial Unicode MS"/>
                <w:sz w:val="24"/>
              </w:rPr>
              <w:t>世界中心三维跟踪器不仅估计局部位移，还可组织相机运动、场景结构、动态对象和可见性。示范中的连续片段包含动作真实造成的世界变化，因此可作为比动作标签更丰富的训练信号。但部署策略不能访问尚未发生的未来帧，如果直接将未来跟踪特征作为在线输入，会造成训练</w:t>
            </w:r>
            <w:r>
              <w:rPr>
                <w:rFonts w:eastAsia="Arial Unicode MS"/>
                <w:sz w:val="24"/>
              </w:rPr>
              <w:t>—</w:t>
            </w:r>
            <w:r>
              <w:rPr>
                <w:rFonts w:eastAsia="Arial Unicode MS"/>
                <w:sz w:val="24"/>
              </w:rPr>
              <w:t>推理接口不一致和未来信息泄漏。</w:t>
            </w:r>
          </w:p>
          <w:p w14:paraId="67506A65" w14:textId="77777777" w:rsidR="00AF4139" w:rsidRDefault="00000000">
            <w:pPr>
              <w:spacing w:after="60" w:line="360" w:lineRule="auto"/>
              <w:ind w:firstLine="420"/>
            </w:pPr>
            <w:r>
              <w:rPr>
                <w:rFonts w:eastAsia="Arial Unicode MS"/>
                <w:sz w:val="24"/>
              </w:rPr>
              <w:t xml:space="preserve">Track4Action </w:t>
            </w:r>
            <w:r>
              <w:rPr>
                <w:rFonts w:eastAsia="Arial Unicode MS"/>
                <w:sz w:val="24"/>
              </w:rPr>
              <w:t>采用训练期特权监督解决这一矛盾</w:t>
            </w:r>
            <w:r>
              <w:rPr>
                <w:rFonts w:eastAsia="Arial Unicode MS"/>
                <w:sz w:val="24"/>
              </w:rPr>
              <w:t>[11]</w:t>
            </w:r>
            <w:r>
              <w:rPr>
                <w:rFonts w:eastAsia="Arial Unicode MS"/>
                <w:sz w:val="24"/>
              </w:rPr>
              <w:t>。冻结的</w:t>
            </w:r>
            <w:r>
              <w:rPr>
                <w:rFonts w:eastAsia="Arial Unicode MS"/>
                <w:sz w:val="24"/>
              </w:rPr>
              <w:t xml:space="preserve"> Track4World </w:t>
            </w:r>
            <w:r>
              <w:rPr>
                <w:rFonts w:eastAsia="Arial Unicode MS"/>
                <w:sz w:val="24"/>
              </w:rPr>
              <w:t>教师只在离线训练时读取与动作块严格对齐的视频片段，并产生池化的世界中心三维跟踪特征；学生侧的可学习</w:t>
            </w:r>
            <w:r>
              <w:rPr>
                <w:rFonts w:eastAsia="Arial Unicode MS"/>
                <w:sz w:val="24"/>
              </w:rPr>
              <w:t xml:space="preserve"> track queries </w:t>
            </w:r>
            <w:r>
              <w:rPr>
                <w:rFonts w:eastAsia="Arial Unicode MS"/>
                <w:sz w:val="24"/>
              </w:rPr>
              <w:t>从当前</w:t>
            </w:r>
            <w:r>
              <w:rPr>
                <w:rFonts w:eastAsia="Arial Unicode MS"/>
                <w:sz w:val="24"/>
              </w:rPr>
              <w:t xml:space="preserve"> VLA </w:t>
            </w:r>
            <w:r>
              <w:rPr>
                <w:rFonts w:eastAsia="Arial Unicode MS"/>
                <w:sz w:val="24"/>
              </w:rPr>
              <w:t>隐状态中推断对应表示，通过共享空间中的对齐损失接受监督。相同</w:t>
            </w:r>
            <w:r>
              <w:rPr>
                <w:rFonts w:eastAsia="Arial Unicode MS"/>
                <w:sz w:val="24"/>
              </w:rPr>
              <w:t xml:space="preserve"> queries </w:t>
            </w:r>
            <w:r>
              <w:rPr>
                <w:rFonts w:eastAsia="Arial Unicode MS"/>
                <w:sz w:val="24"/>
              </w:rPr>
              <w:t>再通过特征门控进入流匹配动作头。教师特征仅定义目标，不直接输入动作头，部署时既不使用未来片段，也不运行</w:t>
            </w:r>
            <w:r>
              <w:rPr>
                <w:rFonts w:eastAsia="Arial Unicode MS"/>
                <w:sz w:val="24"/>
              </w:rPr>
              <w:t xml:space="preserve"> Track4World</w:t>
            </w:r>
            <w:r>
              <w:rPr>
                <w:rFonts w:eastAsia="Arial Unicode MS"/>
                <w:sz w:val="24"/>
              </w:rPr>
              <w:t>。这一方法把</w:t>
            </w:r>
            <w:r>
              <w:rPr>
                <w:rFonts w:eastAsia="Arial Unicode MS"/>
                <w:sz w:val="24"/>
              </w:rPr>
              <w:t>“</w:t>
            </w:r>
            <w:r>
              <w:rPr>
                <w:rFonts w:eastAsia="Arial Unicode MS"/>
                <w:sz w:val="24"/>
              </w:rPr>
              <w:t>看见结果后的知识</w:t>
            </w:r>
            <w:r>
              <w:rPr>
                <w:rFonts w:eastAsia="Arial Unicode MS"/>
                <w:sz w:val="24"/>
              </w:rPr>
              <w:t>”</w:t>
            </w:r>
            <w:r>
              <w:rPr>
                <w:rFonts w:eastAsia="Arial Unicode MS"/>
                <w:sz w:val="24"/>
              </w:rPr>
              <w:t>蒸馏为</w:t>
            </w:r>
            <w:r>
              <w:rPr>
                <w:rFonts w:eastAsia="Arial Unicode MS"/>
                <w:sz w:val="24"/>
              </w:rPr>
              <w:t>“</w:t>
            </w:r>
            <w:r>
              <w:rPr>
                <w:rFonts w:eastAsia="Arial Unicode MS"/>
                <w:sz w:val="24"/>
              </w:rPr>
              <w:t>执行前可预测的表征</w:t>
            </w:r>
            <w:r>
              <w:rPr>
                <w:rFonts w:eastAsia="Arial Unicode MS"/>
                <w:sz w:val="24"/>
              </w:rPr>
              <w:t>”</w:t>
            </w:r>
            <w:r>
              <w:rPr>
                <w:rFonts w:eastAsia="Arial Unicode MS"/>
                <w:sz w:val="24"/>
              </w:rPr>
              <w:t>。</w:t>
            </w:r>
          </w:p>
          <w:p w14:paraId="130EA280" w14:textId="77777777" w:rsidR="00AF4139" w:rsidRDefault="00000000">
            <w:pPr>
              <w:spacing w:after="60" w:line="360" w:lineRule="auto"/>
              <w:ind w:firstLine="420"/>
            </w:pPr>
            <w:r>
              <w:rPr>
                <w:rFonts w:eastAsia="Arial Unicode MS"/>
                <w:sz w:val="24"/>
              </w:rPr>
              <w:t>知识蒸馏在这里与常规分类蒸馏不同。教师并不提供类别概率，而是提供动作片段对应的四维世界变化；学生也不是复现全部点轨迹，而是匹配池化后的动作相关特征。这样的抽象降低了重建负担，但可能丢失局部接触对应关系。如何在紧凑性与局部精度之间取得平衡，是本课题后续的重要问题。</w:t>
            </w:r>
          </w:p>
          <w:p w14:paraId="337CBB01" w14:textId="77777777" w:rsidR="00AF4139" w:rsidRDefault="00000000">
            <w:pPr>
              <w:keepNext/>
              <w:spacing w:before="100" w:after="80" w:line="300" w:lineRule="auto"/>
            </w:pPr>
            <w:r>
              <w:rPr>
                <w:rFonts w:eastAsia="Arial Unicode MS"/>
                <w:b/>
                <w:sz w:val="24"/>
              </w:rPr>
              <w:t xml:space="preserve">2.5 </w:t>
            </w:r>
            <w:r>
              <w:rPr>
                <w:rFonts w:eastAsia="Arial Unicode MS"/>
                <w:b/>
                <w:sz w:val="24"/>
              </w:rPr>
              <w:t>动作表示与离散化</w:t>
            </w:r>
          </w:p>
          <w:p w14:paraId="531ED92C" w14:textId="77777777" w:rsidR="00AF4139" w:rsidRDefault="00000000">
            <w:pPr>
              <w:spacing w:after="60" w:line="360" w:lineRule="auto"/>
              <w:ind w:firstLine="420"/>
            </w:pPr>
            <w:r>
              <w:rPr>
                <w:rFonts w:eastAsia="Arial Unicode MS"/>
                <w:sz w:val="24"/>
              </w:rPr>
              <w:t>连续动作回归、动作分块和离散</w:t>
            </w:r>
            <w:r>
              <w:rPr>
                <w:rFonts w:eastAsia="Arial Unicode MS"/>
                <w:sz w:val="24"/>
              </w:rPr>
              <w:t xml:space="preserve"> token </w:t>
            </w:r>
            <w:r>
              <w:rPr>
                <w:rFonts w:eastAsia="Arial Unicode MS"/>
                <w:sz w:val="24"/>
              </w:rPr>
              <w:t>化分别具有不同优缺点。连续流匹配适合表达多模态控制分布，动作分块能够减少逐步预测误差，但动作向量与</w:t>
            </w:r>
            <w:r>
              <w:rPr>
                <w:rFonts w:eastAsia="Arial Unicode MS"/>
                <w:sz w:val="24"/>
              </w:rPr>
              <w:lastRenderedPageBreak/>
              <w:t>视觉世界变化之间仍存在本体依赖。</w:t>
            </w:r>
            <w:r>
              <w:rPr>
                <w:rFonts w:eastAsia="Arial Unicode MS"/>
                <w:sz w:val="24"/>
              </w:rPr>
              <w:t xml:space="preserve">VQ-VAE </w:t>
            </w:r>
            <w:r>
              <w:rPr>
                <w:rFonts w:eastAsia="Arial Unicode MS"/>
                <w:sz w:val="24"/>
              </w:rPr>
              <w:t>类方法可以把连续动作序列压缩为离散</w:t>
            </w:r>
            <w:r>
              <w:rPr>
                <w:rFonts w:eastAsia="Arial Unicode MS"/>
                <w:sz w:val="24"/>
              </w:rPr>
              <w:t xml:space="preserve"> latent</w:t>
            </w:r>
            <w:r>
              <w:rPr>
                <w:rFonts w:eastAsia="Arial Unicode MS"/>
                <w:sz w:val="24"/>
              </w:rPr>
              <w:t>，再由</w:t>
            </w:r>
            <w:r>
              <w:rPr>
                <w:rFonts w:eastAsia="Arial Unicode MS"/>
                <w:sz w:val="24"/>
              </w:rPr>
              <w:t xml:space="preserve"> decoder </w:t>
            </w:r>
            <w:r>
              <w:rPr>
                <w:rFonts w:eastAsia="Arial Unicode MS"/>
                <w:sz w:val="24"/>
              </w:rPr>
              <w:t>重构动作；有序动作</w:t>
            </w:r>
            <w:r>
              <w:rPr>
                <w:rFonts w:eastAsia="Arial Unicode MS"/>
                <w:sz w:val="24"/>
              </w:rPr>
              <w:t xml:space="preserve"> token </w:t>
            </w:r>
            <w:r>
              <w:rPr>
                <w:rFonts w:eastAsia="Arial Unicode MS"/>
                <w:sz w:val="24"/>
              </w:rPr>
              <w:t>进一步要求</w:t>
            </w:r>
            <w:r>
              <w:rPr>
                <w:rFonts w:eastAsia="Arial Unicode MS"/>
                <w:sz w:val="24"/>
              </w:rPr>
              <w:t xml:space="preserve"> token </w:t>
            </w:r>
            <w:r>
              <w:rPr>
                <w:rFonts w:eastAsia="Arial Unicode MS"/>
                <w:sz w:val="24"/>
              </w:rPr>
              <w:t>前缀优先表达粗粒度结构，使模型能够从粗到细生成</w:t>
            </w:r>
            <w:r>
              <w:rPr>
                <w:rFonts w:eastAsia="Arial Unicode MS"/>
                <w:sz w:val="24"/>
              </w:rPr>
              <w:t>[12]</w:t>
            </w:r>
            <w:r>
              <w:rPr>
                <w:rFonts w:eastAsia="Arial Unicode MS"/>
                <w:sz w:val="24"/>
              </w:rPr>
              <w:t>。</w:t>
            </w:r>
          </w:p>
          <w:p w14:paraId="617E5595" w14:textId="77777777" w:rsidR="00AF4139" w:rsidRDefault="00000000">
            <w:pPr>
              <w:spacing w:after="60" w:line="360" w:lineRule="auto"/>
              <w:ind w:firstLine="420"/>
            </w:pPr>
            <w:r>
              <w:rPr>
                <w:rFonts w:eastAsia="Arial Unicode MS"/>
                <w:sz w:val="24"/>
              </w:rPr>
              <w:t>对于本课题，离散化的价值不在于</w:t>
            </w:r>
            <w:r>
              <w:rPr>
                <w:rFonts w:eastAsia="Arial Unicode MS"/>
                <w:sz w:val="24"/>
              </w:rPr>
              <w:t>“</w:t>
            </w:r>
            <w:r>
              <w:rPr>
                <w:rFonts w:eastAsia="Arial Unicode MS"/>
                <w:sz w:val="24"/>
              </w:rPr>
              <w:t>把动作变成整数</w:t>
            </w:r>
            <w:r>
              <w:rPr>
                <w:rFonts w:eastAsia="Arial Unicode MS"/>
                <w:sz w:val="24"/>
              </w:rPr>
              <w:t>”</w:t>
            </w:r>
            <w:r>
              <w:rPr>
                <w:rFonts w:eastAsia="Arial Unicode MS"/>
                <w:sz w:val="24"/>
              </w:rPr>
              <w:t>，而在于检验三维运动信息能否形成短、可预测、可解码且与控制相关的表示。一个表示即使重构误差低，也可能难以从当前观察预测；反之，语义上容易预测的</w:t>
            </w:r>
            <w:r>
              <w:rPr>
                <w:rFonts w:eastAsia="Arial Unicode MS"/>
                <w:sz w:val="24"/>
              </w:rPr>
              <w:t xml:space="preserve"> token </w:t>
            </w:r>
            <w:r>
              <w:rPr>
                <w:rFonts w:eastAsia="Arial Unicode MS"/>
                <w:sz w:val="24"/>
              </w:rPr>
              <w:t>也可能丢失精细控制信息。因此必须把重构指标、</w:t>
            </w:r>
            <w:r>
              <w:rPr>
                <w:rFonts w:eastAsia="Arial Unicode MS"/>
                <w:sz w:val="24"/>
              </w:rPr>
              <w:t xml:space="preserve">token </w:t>
            </w:r>
            <w:r>
              <w:rPr>
                <w:rFonts w:eastAsia="Arial Unicode MS"/>
                <w:sz w:val="24"/>
              </w:rPr>
              <w:t>使用率、前缀可解码性和在线任务成功率联合评价。目前仓库中的相关方案尚未产生可核验性能结果，开题阶段将其作为后续研究方向而非既有结论。</w:t>
            </w:r>
          </w:p>
          <w:p w14:paraId="46A624D9" w14:textId="77777777" w:rsidR="00AF4139" w:rsidRDefault="00000000">
            <w:pPr>
              <w:keepNext/>
              <w:spacing w:before="100" w:after="80" w:line="300" w:lineRule="auto"/>
            </w:pPr>
            <w:r>
              <w:rPr>
                <w:rFonts w:eastAsia="Arial Unicode MS"/>
                <w:b/>
                <w:sz w:val="24"/>
              </w:rPr>
              <w:t xml:space="preserve">2.6 </w:t>
            </w:r>
            <w:r>
              <w:rPr>
                <w:rFonts w:eastAsia="Arial Unicode MS"/>
                <w:b/>
                <w:sz w:val="24"/>
              </w:rPr>
              <w:t>文献评述与研究空白</w:t>
            </w:r>
          </w:p>
          <w:p w14:paraId="6EE06C00" w14:textId="77777777" w:rsidR="00AF4139" w:rsidRDefault="00000000">
            <w:pPr>
              <w:spacing w:after="60" w:line="360" w:lineRule="auto"/>
              <w:ind w:firstLine="420"/>
            </w:pPr>
            <w:r>
              <w:rPr>
                <w:rFonts w:eastAsia="Arial Unicode MS"/>
                <w:sz w:val="24"/>
              </w:rPr>
              <w:t>现有工作已经证明二维轨迹、未来视觉、当前三维结构和三维运动都可能帮助机器人控制，但仍存在四个空白。第一，不同中间表征常在不同底座、数据和训练预算下比较，难以判断收益来自表征本身还是系统规模。第二，很多工作缺少严格的因果负对照，未来帧、额外历史和动作对齐可能混在一起。第三，显式预测方法和特征蒸馏方法通常分别研究，缺少统一框架解释何时需要重建，何时只需对齐潜特征。第四，仿真成功率之外，对真机失败类型、在线延迟、峰值显存和跨本体泛化的证据仍不充分。</w:t>
            </w:r>
          </w:p>
          <w:p w14:paraId="329C2DAB" w14:textId="77777777" w:rsidR="00AF4139" w:rsidRDefault="00000000">
            <w:pPr>
              <w:spacing w:after="60" w:line="360" w:lineRule="auto"/>
              <w:ind w:firstLine="420"/>
            </w:pPr>
            <w:r>
              <w:rPr>
                <w:rFonts w:eastAsia="Arial Unicode MS"/>
                <w:sz w:val="24"/>
              </w:rPr>
              <w:t>本课题将以统一底座、数据、动作接口和训练预算为基本原则，对显式场景流先验、训练期跟踪蒸馏和紧凑动作相关表征进行分层比较，并将因果信息边界、部署成本和失败分析纳入主要评价，而不是只报告单一成功率。</w:t>
            </w:r>
          </w:p>
          <w:p w14:paraId="2C90C1BA" w14:textId="77777777" w:rsidR="00AF4139" w:rsidRDefault="00000000">
            <w:pPr>
              <w:keepNext/>
              <w:spacing w:before="100" w:after="80" w:line="300" w:lineRule="auto"/>
            </w:pPr>
            <w:r>
              <w:rPr>
                <w:rFonts w:eastAsia="Arial Unicode MS"/>
                <w:b/>
                <w:sz w:val="28"/>
              </w:rPr>
              <w:lastRenderedPageBreak/>
              <w:t xml:space="preserve">3 </w:t>
            </w:r>
            <w:r>
              <w:rPr>
                <w:rFonts w:eastAsia="Arial Unicode MS"/>
                <w:b/>
                <w:sz w:val="28"/>
              </w:rPr>
              <w:t>研究目标与关键科学问题</w:t>
            </w:r>
          </w:p>
          <w:p w14:paraId="4864D6C9" w14:textId="77777777" w:rsidR="00AF4139" w:rsidRDefault="00000000">
            <w:pPr>
              <w:keepNext/>
              <w:spacing w:before="100" w:after="80" w:line="300" w:lineRule="auto"/>
            </w:pPr>
            <w:r>
              <w:rPr>
                <w:rFonts w:eastAsia="Arial Unicode MS"/>
                <w:b/>
                <w:sz w:val="24"/>
              </w:rPr>
              <w:t xml:space="preserve">3.1 </w:t>
            </w:r>
            <w:r>
              <w:rPr>
                <w:rFonts w:eastAsia="Arial Unicode MS"/>
                <w:b/>
                <w:sz w:val="24"/>
              </w:rPr>
              <w:t>总体目标</w:t>
            </w:r>
          </w:p>
          <w:p w14:paraId="5F90AB2B" w14:textId="77777777" w:rsidR="00AF4139" w:rsidRDefault="00000000">
            <w:pPr>
              <w:spacing w:after="60" w:line="360" w:lineRule="auto"/>
              <w:ind w:firstLine="420"/>
            </w:pPr>
            <w:r>
              <w:rPr>
                <w:rFonts w:eastAsia="Arial Unicode MS"/>
                <w:sz w:val="24"/>
              </w:rPr>
              <w:t>构建一套面向</w:t>
            </w:r>
            <w:r>
              <w:rPr>
                <w:rFonts w:eastAsia="Arial Unicode MS"/>
                <w:sz w:val="24"/>
              </w:rPr>
              <w:t xml:space="preserve"> VLA </w:t>
            </w:r>
            <w:r>
              <w:rPr>
                <w:rFonts w:eastAsia="Arial Unicode MS"/>
                <w:sz w:val="24"/>
              </w:rPr>
              <w:t>的三维时空运动表征与策略学习方法，使策略能够从示范视频中学习动作造成的世界变化，在不依赖部署期未来观察的前提下，提高长时序、分布外和跨本体机器人操作的稳定性，并形成可复现的训练、评测和因果审计协议。</w:t>
            </w:r>
          </w:p>
          <w:p w14:paraId="4C037BC5" w14:textId="77777777" w:rsidR="00AF4139" w:rsidRDefault="00000000">
            <w:pPr>
              <w:keepNext/>
              <w:spacing w:before="100" w:after="80" w:line="300" w:lineRule="auto"/>
            </w:pPr>
            <w:r>
              <w:rPr>
                <w:rFonts w:eastAsia="Arial Unicode MS"/>
                <w:b/>
                <w:sz w:val="24"/>
              </w:rPr>
              <w:t xml:space="preserve">3.2 </w:t>
            </w:r>
            <w:r>
              <w:rPr>
                <w:rFonts w:eastAsia="Arial Unicode MS"/>
                <w:b/>
                <w:sz w:val="24"/>
              </w:rPr>
              <w:t>分目标</w:t>
            </w:r>
          </w:p>
          <w:p w14:paraId="3CB004AA" w14:textId="77777777" w:rsidR="00AF4139" w:rsidRDefault="00000000">
            <w:pPr>
              <w:spacing w:after="60" w:line="360" w:lineRule="auto"/>
              <w:ind w:firstLine="420"/>
            </w:pPr>
            <w:r>
              <w:rPr>
                <w:rFonts w:eastAsia="Arial Unicode MS"/>
                <w:sz w:val="24"/>
              </w:rPr>
              <w:t>第一，建立动作块、视频片段、三维运动和控制命令之间的统一数据接口，明确坐标系、时间长度、采样频率、相机参数、可见性和归一化规则。第二，研究显式三维场景流先验的高效生成与门控融合，分析三维信息相对二维光流的真实贡献。第三，研究训练期世界中心三维跟踪蒸馏，在不增加部署期教师成本的条件下提升动作表示。第四，探索紧凑、有序、可预测的动作相关时空</w:t>
            </w:r>
            <w:r>
              <w:rPr>
                <w:rFonts w:eastAsia="Arial Unicode MS"/>
                <w:sz w:val="24"/>
              </w:rPr>
              <w:t xml:space="preserve"> token</w:t>
            </w:r>
            <w:r>
              <w:rPr>
                <w:rFonts w:eastAsia="Arial Unicode MS"/>
                <w:sz w:val="24"/>
              </w:rPr>
              <w:t>，并检验其跨任务和跨本体迁移。第五，建立覆盖成功率、效率、鲁棒性、失败类型和统计置信度的评测体系。</w:t>
            </w:r>
          </w:p>
          <w:p w14:paraId="47AFCE44" w14:textId="77777777" w:rsidR="00AF4139" w:rsidRDefault="00000000">
            <w:pPr>
              <w:keepNext/>
              <w:spacing w:before="100" w:after="80" w:line="300" w:lineRule="auto"/>
            </w:pPr>
            <w:r>
              <w:rPr>
                <w:rFonts w:eastAsia="Arial Unicode MS"/>
                <w:b/>
                <w:sz w:val="24"/>
              </w:rPr>
              <w:t xml:space="preserve">3.3 </w:t>
            </w:r>
            <w:r>
              <w:rPr>
                <w:rFonts w:eastAsia="Arial Unicode MS"/>
                <w:b/>
                <w:sz w:val="24"/>
              </w:rPr>
              <w:t>关键科学问题</w:t>
            </w:r>
          </w:p>
          <w:p w14:paraId="3E88DEBF" w14:textId="77777777" w:rsidR="00AF4139" w:rsidRDefault="00000000">
            <w:pPr>
              <w:spacing w:after="60" w:line="360" w:lineRule="auto"/>
              <w:ind w:firstLine="420"/>
            </w:pPr>
            <w:r>
              <w:rPr>
                <w:rFonts w:eastAsia="Arial Unicode MS"/>
                <w:sz w:val="24"/>
              </w:rPr>
              <w:t>问题一：何种三维时空信息对动作决策真正必要？稠密场景流包含丰富几何，但可能冗余；池化跟踪特征紧凑，却可能丢失接触细节。需要通过二维</w:t>
            </w:r>
            <w:r>
              <w:rPr>
                <w:rFonts w:eastAsia="Arial Unicode MS"/>
                <w:sz w:val="24"/>
              </w:rPr>
              <w:t>/</w:t>
            </w:r>
            <w:r>
              <w:rPr>
                <w:rFonts w:eastAsia="Arial Unicode MS"/>
                <w:sz w:val="24"/>
              </w:rPr>
              <w:t>三维、显式</w:t>
            </w:r>
            <w:r>
              <w:rPr>
                <w:rFonts w:eastAsia="Arial Unicode MS"/>
                <w:sz w:val="24"/>
              </w:rPr>
              <w:t>/</w:t>
            </w:r>
            <w:r>
              <w:rPr>
                <w:rFonts w:eastAsia="Arial Unicode MS"/>
                <w:sz w:val="24"/>
              </w:rPr>
              <w:t>隐式、全局</w:t>
            </w:r>
            <w:r>
              <w:rPr>
                <w:rFonts w:eastAsia="Arial Unicode MS"/>
                <w:sz w:val="24"/>
              </w:rPr>
              <w:t>/</w:t>
            </w:r>
            <w:r>
              <w:rPr>
                <w:rFonts w:eastAsia="Arial Unicode MS"/>
                <w:sz w:val="24"/>
              </w:rPr>
              <w:t>局部和不同时间窗口的对照，识别控制收益所需的最小充分表征。</w:t>
            </w:r>
          </w:p>
          <w:p w14:paraId="23D60946" w14:textId="77777777" w:rsidR="00AF4139" w:rsidRDefault="00000000">
            <w:pPr>
              <w:spacing w:after="60" w:line="360" w:lineRule="auto"/>
              <w:ind w:firstLine="420"/>
            </w:pPr>
            <w:r>
              <w:rPr>
                <w:rFonts w:eastAsia="Arial Unicode MS"/>
                <w:sz w:val="24"/>
              </w:rPr>
              <w:t>问题二：如何使用未来示范信息而不造成部署期信息泄漏？教师可读取真</w:t>
            </w:r>
            <w:r>
              <w:rPr>
                <w:rFonts w:eastAsia="Arial Unicode MS"/>
                <w:sz w:val="24"/>
              </w:rPr>
              <w:lastRenderedPageBreak/>
              <w:t>实转移片段，学生只能读取当前观察和任务。需要建立严格的特权监督边界，并通过</w:t>
            </w:r>
            <w:r>
              <w:rPr>
                <w:rFonts w:eastAsia="Arial Unicode MS"/>
                <w:sz w:val="24"/>
              </w:rPr>
              <w:t xml:space="preserve"> time-shuffle</w:t>
            </w:r>
            <w:r>
              <w:rPr>
                <w:rFonts w:eastAsia="Arial Unicode MS"/>
                <w:sz w:val="24"/>
              </w:rPr>
              <w:t>、</w:t>
            </w:r>
            <w:r>
              <w:rPr>
                <w:rFonts w:eastAsia="Arial Unicode MS"/>
                <w:sz w:val="24"/>
              </w:rPr>
              <w:t>cross-episode</w:t>
            </w:r>
            <w:r>
              <w:rPr>
                <w:rFonts w:eastAsia="Arial Unicode MS"/>
                <w:sz w:val="24"/>
              </w:rPr>
              <w:t>、</w:t>
            </w:r>
            <w:r>
              <w:rPr>
                <w:rFonts w:eastAsia="Arial Unicode MS"/>
                <w:sz w:val="24"/>
              </w:rPr>
              <w:t xml:space="preserve">future-mask </w:t>
            </w:r>
            <w:r>
              <w:rPr>
                <w:rFonts w:eastAsia="Arial Unicode MS"/>
                <w:sz w:val="24"/>
              </w:rPr>
              <w:t>和只增历史不增几何等负对照证明学生学习的是动作相关世界变化，而非数据捷径。</w:t>
            </w:r>
          </w:p>
          <w:p w14:paraId="652E8BA2" w14:textId="77777777" w:rsidR="00AF4139" w:rsidRDefault="00000000">
            <w:pPr>
              <w:spacing w:after="60" w:line="360" w:lineRule="auto"/>
              <w:ind w:firstLine="420"/>
            </w:pPr>
            <w:r>
              <w:rPr>
                <w:rFonts w:eastAsia="Arial Unicode MS"/>
                <w:sz w:val="24"/>
              </w:rPr>
              <w:t>问题三：如何把三维运动稳定注入预训练</w:t>
            </w:r>
            <w:r>
              <w:rPr>
                <w:rFonts w:eastAsia="Arial Unicode MS"/>
                <w:sz w:val="24"/>
              </w:rPr>
              <w:t xml:space="preserve"> VLA</w:t>
            </w:r>
            <w:r>
              <w:rPr>
                <w:rFonts w:eastAsia="Arial Unicode MS"/>
                <w:sz w:val="24"/>
              </w:rPr>
              <w:t>？直接相加或拼接可能破坏原有语义表征。需要研究近零初始化门控、交叉注意力位置、</w:t>
            </w:r>
            <w:r>
              <w:rPr>
                <w:rFonts w:eastAsia="Arial Unicode MS"/>
                <w:sz w:val="24"/>
              </w:rPr>
              <w:t xml:space="preserve">query </w:t>
            </w:r>
            <w:r>
              <w:rPr>
                <w:rFonts w:eastAsia="Arial Unicode MS"/>
                <w:sz w:val="24"/>
              </w:rPr>
              <w:t>数量、冻结与微调策略以及辅助损失尺度，平衡语义知识保持与几何信息利用。</w:t>
            </w:r>
          </w:p>
          <w:p w14:paraId="45AFB173" w14:textId="77777777" w:rsidR="00AF4139" w:rsidRDefault="00000000">
            <w:pPr>
              <w:spacing w:after="60" w:line="360" w:lineRule="auto"/>
              <w:ind w:firstLine="420"/>
            </w:pPr>
            <w:r>
              <w:rPr>
                <w:rFonts w:eastAsia="Arial Unicode MS"/>
                <w:sz w:val="24"/>
              </w:rPr>
              <w:t>问题四：显式预测、特征蒸馏和离散表示之间是什么关系？显式预测提供可解释轨迹，特征蒸馏降低部署成本，离散表示有利于压缩和序列建模。需要在统一预算下比较三者的质量</w:t>
            </w:r>
            <w:r>
              <w:rPr>
                <w:rFonts w:eastAsia="Arial Unicode MS"/>
                <w:sz w:val="24"/>
              </w:rPr>
              <w:t>—</w:t>
            </w:r>
            <w:r>
              <w:rPr>
                <w:rFonts w:eastAsia="Arial Unicode MS"/>
                <w:sz w:val="24"/>
              </w:rPr>
              <w:t>成本前沿，判断不同任务难度和数据规模下的最优选择。</w:t>
            </w:r>
          </w:p>
          <w:p w14:paraId="00375C54" w14:textId="77777777" w:rsidR="00AF4139" w:rsidRDefault="00000000">
            <w:pPr>
              <w:spacing w:after="60" w:line="360" w:lineRule="auto"/>
              <w:ind w:firstLine="420"/>
            </w:pPr>
            <w:r>
              <w:rPr>
                <w:rFonts w:eastAsia="Arial Unicode MS"/>
                <w:sz w:val="24"/>
              </w:rPr>
              <w:t>问题五：仿真增益能否转化为真实机器人收益？三维跟踪器在遮挡、反光、快速运动和变形物体上可能失效，仿真摄像机与真实标定也存在差异。需要将真实机器人失败归因、延迟与安全限制纳入设计，避免只在仿真平均成功率上优化。</w:t>
            </w:r>
          </w:p>
          <w:p w14:paraId="66DDA3EE" w14:textId="77777777" w:rsidR="00AF4139" w:rsidRDefault="00000000">
            <w:pPr>
              <w:keepNext/>
              <w:spacing w:before="100" w:after="80" w:line="300" w:lineRule="auto"/>
            </w:pPr>
            <w:r>
              <w:rPr>
                <w:rFonts w:eastAsia="Arial Unicode MS"/>
                <w:b/>
                <w:sz w:val="28"/>
              </w:rPr>
              <w:t xml:space="preserve">4 </w:t>
            </w:r>
            <w:r>
              <w:rPr>
                <w:rFonts w:eastAsia="Arial Unicode MS"/>
                <w:b/>
                <w:sz w:val="28"/>
              </w:rPr>
              <w:t>研究方法与技术路线</w:t>
            </w:r>
          </w:p>
          <w:p w14:paraId="5FE6E21D" w14:textId="77777777" w:rsidR="00AF4139" w:rsidRDefault="00000000">
            <w:pPr>
              <w:keepNext/>
              <w:spacing w:before="100" w:after="80" w:line="300" w:lineRule="auto"/>
            </w:pPr>
            <w:r>
              <w:rPr>
                <w:rFonts w:eastAsia="Arial Unicode MS"/>
                <w:b/>
                <w:sz w:val="24"/>
              </w:rPr>
              <w:t xml:space="preserve">4.1 </w:t>
            </w:r>
            <w:r>
              <w:rPr>
                <w:rFonts w:eastAsia="Arial Unicode MS"/>
                <w:b/>
                <w:sz w:val="24"/>
              </w:rPr>
              <w:t>总体技术路线</w:t>
            </w:r>
          </w:p>
          <w:p w14:paraId="377D560A" w14:textId="77777777" w:rsidR="00AF4139" w:rsidRDefault="00000000">
            <w:pPr>
              <w:spacing w:after="60" w:line="360" w:lineRule="auto"/>
              <w:ind w:firstLine="420"/>
            </w:pPr>
            <w:r>
              <w:rPr>
                <w:rFonts w:eastAsia="Arial Unicode MS"/>
                <w:sz w:val="24"/>
              </w:rPr>
              <w:t>研究流程分为</w:t>
            </w:r>
            <w:r>
              <w:rPr>
                <w:rFonts w:eastAsia="Arial Unicode MS"/>
                <w:sz w:val="24"/>
              </w:rPr>
              <w:t>“</w:t>
            </w:r>
            <w:r>
              <w:rPr>
                <w:rFonts w:eastAsia="Arial Unicode MS"/>
                <w:sz w:val="24"/>
              </w:rPr>
              <w:t>数据与对齐</w:t>
            </w:r>
            <w:r>
              <w:rPr>
                <w:rFonts w:eastAsia="Arial Unicode MS"/>
                <w:sz w:val="24"/>
              </w:rPr>
              <w:t>—</w:t>
            </w:r>
            <w:r>
              <w:rPr>
                <w:rFonts w:eastAsia="Arial Unicode MS"/>
                <w:sz w:val="24"/>
              </w:rPr>
              <w:t>教师表征</w:t>
            </w:r>
            <w:r>
              <w:rPr>
                <w:rFonts w:eastAsia="Arial Unicode MS"/>
                <w:sz w:val="24"/>
              </w:rPr>
              <w:t>—</w:t>
            </w:r>
            <w:r>
              <w:rPr>
                <w:rFonts w:eastAsia="Arial Unicode MS"/>
                <w:sz w:val="24"/>
              </w:rPr>
              <w:t>学生策略</w:t>
            </w:r>
            <w:r>
              <w:rPr>
                <w:rFonts w:eastAsia="Arial Unicode MS"/>
                <w:sz w:val="24"/>
              </w:rPr>
              <w:t>—</w:t>
            </w:r>
            <w:r>
              <w:rPr>
                <w:rFonts w:eastAsia="Arial Unicode MS"/>
                <w:sz w:val="24"/>
              </w:rPr>
              <w:t>融合与动作生成</w:t>
            </w:r>
            <w:r>
              <w:rPr>
                <w:rFonts w:eastAsia="Arial Unicode MS"/>
                <w:sz w:val="24"/>
              </w:rPr>
              <w:t>—</w:t>
            </w:r>
            <w:r>
              <w:rPr>
                <w:rFonts w:eastAsia="Arial Unicode MS"/>
                <w:sz w:val="24"/>
              </w:rPr>
              <w:t>评测与审计</w:t>
            </w:r>
            <w:r>
              <w:rPr>
                <w:rFonts w:eastAsia="Arial Unicode MS"/>
                <w:sz w:val="24"/>
              </w:rPr>
              <w:t>”</w:t>
            </w:r>
            <w:r>
              <w:rPr>
                <w:rFonts w:eastAsia="Arial Unicode MS"/>
                <w:sz w:val="24"/>
              </w:rPr>
              <w:t>五层。首先从机器人示范中构造当前观察、语言指令、机器人状态、长度为</w:t>
            </w:r>
            <w:r>
              <w:rPr>
                <w:rFonts w:eastAsia="Arial Unicode MS"/>
                <w:sz w:val="24"/>
              </w:rPr>
              <w:t xml:space="preserve"> K </w:t>
            </w:r>
            <w:r>
              <w:rPr>
                <w:rFonts w:eastAsia="Arial Unicode MS"/>
                <w:sz w:val="24"/>
              </w:rPr>
              <w:t>的动作块及对应</w:t>
            </w:r>
            <w:r>
              <w:rPr>
                <w:rFonts w:eastAsia="Arial Unicode MS"/>
                <w:sz w:val="24"/>
              </w:rPr>
              <w:t xml:space="preserve"> K+1 </w:t>
            </w:r>
            <w:r>
              <w:rPr>
                <w:rFonts w:eastAsia="Arial Unicode MS"/>
                <w:sz w:val="24"/>
              </w:rPr>
              <w:t>帧视频片段。其次使用冻结或预训练的三维场景流</w:t>
            </w:r>
            <w:r>
              <w:rPr>
                <w:rFonts w:eastAsia="Arial Unicode MS"/>
                <w:sz w:val="24"/>
              </w:rPr>
              <w:t>/</w:t>
            </w:r>
            <w:r>
              <w:rPr>
                <w:rFonts w:eastAsia="Arial Unicode MS"/>
                <w:sz w:val="24"/>
              </w:rPr>
              <w:t>跟踪模型得到世界变化表征。然后由当前观察</w:t>
            </w:r>
            <w:r>
              <w:rPr>
                <w:rFonts w:eastAsia="Arial Unicode MS"/>
                <w:sz w:val="24"/>
              </w:rPr>
              <w:t xml:space="preserve"> VLA </w:t>
            </w:r>
            <w:r>
              <w:rPr>
                <w:rFonts w:eastAsia="Arial Unicode MS"/>
                <w:sz w:val="24"/>
              </w:rPr>
              <w:t>通过运动专家或</w:t>
            </w:r>
            <w:r>
              <w:rPr>
                <w:rFonts w:eastAsia="Arial Unicode MS"/>
                <w:sz w:val="24"/>
              </w:rPr>
              <w:t xml:space="preserve"> track queries </w:t>
            </w:r>
            <w:r>
              <w:rPr>
                <w:rFonts w:eastAsia="Arial Unicode MS"/>
                <w:sz w:val="24"/>
              </w:rPr>
              <w:t>预测动作相关潜变量。潜变量通过门控交叉注意力或特征门控进</w:t>
            </w:r>
            <w:r>
              <w:rPr>
                <w:rFonts w:eastAsia="Arial Unicode MS"/>
                <w:sz w:val="24"/>
              </w:rPr>
              <w:lastRenderedPageBreak/>
              <w:t>入流匹配动作头，输出连续动作块。最后在多基准和真机上进行统一评测，并用负对照审计未来信息泄漏。</w:t>
            </w:r>
          </w:p>
          <w:p w14:paraId="5E5A9FDD" w14:textId="77777777" w:rsidR="00AF4139" w:rsidRDefault="00000000">
            <w:pPr>
              <w:spacing w:after="60" w:line="360" w:lineRule="auto"/>
              <w:ind w:firstLine="420"/>
            </w:pPr>
            <w:r>
              <w:rPr>
                <w:rFonts w:eastAsia="Arial Unicode MS"/>
                <w:sz w:val="24"/>
              </w:rPr>
              <w:t>对于流匹配动作生成，可将带噪动作记为</w:t>
            </w:r>
            <w:r>
              <w:rPr>
                <w:rFonts w:eastAsia="Arial Unicode MS"/>
                <w:sz w:val="24"/>
              </w:rPr>
              <w:t xml:space="preserve"> aτ</w:t>
            </w:r>
            <w:r>
              <w:rPr>
                <w:rFonts w:eastAsia="Arial Unicode MS"/>
                <w:sz w:val="24"/>
              </w:rPr>
              <w:t>，真实动作为</w:t>
            </w:r>
            <w:r>
              <w:rPr>
                <w:rFonts w:eastAsia="Arial Unicode MS"/>
                <w:sz w:val="24"/>
              </w:rPr>
              <w:t xml:space="preserve"> a</w:t>
            </w:r>
            <w:r>
              <w:rPr>
                <w:rFonts w:eastAsia="Arial Unicode MS"/>
                <w:sz w:val="24"/>
              </w:rPr>
              <w:t>，噪声为</w:t>
            </w:r>
            <w:r>
              <w:rPr>
                <w:rFonts w:eastAsia="Arial Unicode MS"/>
                <w:sz w:val="24"/>
              </w:rPr>
              <w:t xml:space="preserve"> ε</w:t>
            </w:r>
            <w:r>
              <w:rPr>
                <w:rFonts w:eastAsia="Arial Unicode MS"/>
                <w:sz w:val="24"/>
              </w:rPr>
              <w:t>，时间为</w:t>
            </w:r>
            <w:r>
              <w:rPr>
                <w:rFonts w:eastAsia="Arial Unicode MS"/>
                <w:sz w:val="24"/>
              </w:rPr>
              <w:t xml:space="preserve"> τ</w:t>
            </w:r>
            <w:r>
              <w:rPr>
                <w:rFonts w:eastAsia="Arial Unicode MS"/>
                <w:sz w:val="24"/>
              </w:rPr>
              <w:t>。动作头学习速度场</w:t>
            </w:r>
            <w:r>
              <w:rPr>
                <w:rFonts w:eastAsia="Arial Unicode MS"/>
                <w:sz w:val="24"/>
              </w:rPr>
              <w:t xml:space="preserve"> vθ</w:t>
            </w:r>
            <w:r>
              <w:rPr>
                <w:rFonts w:eastAsia="Arial Unicode MS"/>
                <w:sz w:val="24"/>
              </w:rPr>
              <w:t>，使</w:t>
            </w:r>
            <w:r>
              <w:rPr>
                <w:rFonts w:eastAsia="Arial Unicode MS"/>
                <w:sz w:val="24"/>
              </w:rPr>
              <w:t xml:space="preserve"> aτ </w:t>
            </w:r>
            <w:r>
              <w:rPr>
                <w:rFonts w:eastAsia="Arial Unicode MS"/>
                <w:sz w:val="24"/>
              </w:rPr>
              <w:t>从噪声分布连续变换到数据分布。三维运动分支可采用同类目标学习场景流</w:t>
            </w:r>
            <w:r>
              <w:rPr>
                <w:rFonts w:eastAsia="Arial Unicode MS"/>
                <w:sz w:val="24"/>
              </w:rPr>
              <w:t xml:space="preserve"> m </w:t>
            </w:r>
            <w:r>
              <w:rPr>
                <w:rFonts w:eastAsia="Arial Unicode MS"/>
                <w:sz w:val="24"/>
              </w:rPr>
              <w:t>的生成方向；蒸馏分支则最小化学生表示</w:t>
            </w:r>
            <w:r>
              <w:rPr>
                <w:rFonts w:eastAsia="Arial Unicode MS"/>
                <w:sz w:val="24"/>
              </w:rPr>
              <w:t xml:space="preserve"> q </w:t>
            </w:r>
            <w:r>
              <w:rPr>
                <w:rFonts w:eastAsia="Arial Unicode MS"/>
                <w:sz w:val="24"/>
              </w:rPr>
              <w:t>与教师跟踪特征</w:t>
            </w:r>
            <w:r>
              <w:rPr>
                <w:rFonts w:eastAsia="Arial Unicode MS"/>
                <w:sz w:val="24"/>
              </w:rPr>
              <w:t xml:space="preserve"> hT </w:t>
            </w:r>
            <w:r>
              <w:rPr>
                <w:rFonts w:eastAsia="Arial Unicode MS"/>
                <w:sz w:val="24"/>
              </w:rPr>
              <w:t>在投影空间中的距离。总目标可写为：</w:t>
            </w:r>
          </w:p>
          <w:p w14:paraId="55B3C025" w14:textId="77777777" w:rsidR="00AF4139" w:rsidRDefault="00000000">
            <w:pPr>
              <w:spacing w:after="60" w:line="360" w:lineRule="auto"/>
              <w:ind w:firstLine="420"/>
            </w:pPr>
            <w:r>
              <w:rPr>
                <w:rFonts w:eastAsia="Arial Unicode MS"/>
                <w:sz w:val="24"/>
              </w:rPr>
              <w:t>L = L_action + λ_motion L_motion + λ_align L_align + λ_reg L_reg</w:t>
            </w:r>
            <w:r>
              <w:rPr>
                <w:rFonts w:eastAsia="Arial Unicode MS"/>
                <w:sz w:val="24"/>
              </w:rPr>
              <w:t>。</w:t>
            </w:r>
          </w:p>
          <w:p w14:paraId="6BDF23A1" w14:textId="77777777" w:rsidR="00AF4139" w:rsidRDefault="00000000">
            <w:pPr>
              <w:spacing w:after="60" w:line="360" w:lineRule="auto"/>
              <w:ind w:firstLine="420"/>
            </w:pPr>
            <w:r>
              <w:rPr>
                <w:rFonts w:eastAsia="Arial Unicode MS"/>
                <w:sz w:val="24"/>
              </w:rPr>
              <w:t>其中</w:t>
            </w:r>
            <w:r>
              <w:rPr>
                <w:rFonts w:eastAsia="Arial Unicode MS"/>
                <w:sz w:val="24"/>
              </w:rPr>
              <w:t xml:space="preserve"> L_action </w:t>
            </w:r>
            <w:r>
              <w:rPr>
                <w:rFonts w:eastAsia="Arial Unicode MS"/>
                <w:sz w:val="24"/>
              </w:rPr>
              <w:t>是动作流匹配损失，</w:t>
            </w:r>
            <w:r>
              <w:rPr>
                <w:rFonts w:eastAsia="Arial Unicode MS"/>
                <w:sz w:val="24"/>
              </w:rPr>
              <w:t xml:space="preserve">L_motion </w:t>
            </w:r>
            <w:r>
              <w:rPr>
                <w:rFonts w:eastAsia="Arial Unicode MS"/>
                <w:sz w:val="24"/>
              </w:rPr>
              <w:t>是显式三维运动建模损失，</w:t>
            </w:r>
            <w:r>
              <w:rPr>
                <w:rFonts w:eastAsia="Arial Unicode MS"/>
                <w:sz w:val="24"/>
              </w:rPr>
              <w:t xml:space="preserve">L_align </w:t>
            </w:r>
            <w:r>
              <w:rPr>
                <w:rFonts w:eastAsia="Arial Unicode MS"/>
                <w:sz w:val="24"/>
              </w:rPr>
              <w:t>是学生</w:t>
            </w:r>
            <w:r>
              <w:rPr>
                <w:rFonts w:eastAsia="Arial Unicode MS"/>
                <w:sz w:val="24"/>
              </w:rPr>
              <w:t>—</w:t>
            </w:r>
            <w:r>
              <w:rPr>
                <w:rFonts w:eastAsia="Arial Unicode MS"/>
                <w:sz w:val="24"/>
              </w:rPr>
              <w:t>教师表征对齐损失，</w:t>
            </w:r>
            <w:r>
              <w:rPr>
                <w:rFonts w:eastAsia="Arial Unicode MS"/>
                <w:sz w:val="24"/>
              </w:rPr>
              <w:t xml:space="preserve">L_reg </w:t>
            </w:r>
            <w:r>
              <w:rPr>
                <w:rFonts w:eastAsia="Arial Unicode MS"/>
                <w:sz w:val="24"/>
              </w:rPr>
              <w:t>用于门控稀疏、时间一致性或稳定训练。不同路线并不必然同时启用，将通过单变量实验分别评估，避免把组合收益错误归因于某一个模块。</w:t>
            </w:r>
          </w:p>
          <w:p w14:paraId="6A66CFAC" w14:textId="77777777" w:rsidR="00AF4139" w:rsidRDefault="00000000">
            <w:pPr>
              <w:keepNext/>
              <w:spacing w:before="100" w:after="80" w:line="300" w:lineRule="auto"/>
            </w:pPr>
            <w:r>
              <w:rPr>
                <w:rFonts w:eastAsia="Arial Unicode MS"/>
                <w:b/>
                <w:sz w:val="24"/>
              </w:rPr>
              <w:t xml:space="preserve">4.2 </w:t>
            </w:r>
            <w:r>
              <w:rPr>
                <w:rFonts w:eastAsia="Arial Unicode MS"/>
                <w:b/>
                <w:sz w:val="24"/>
              </w:rPr>
              <w:t>研究内容一：高效三维场景流潜在先验</w:t>
            </w:r>
          </w:p>
          <w:p w14:paraId="0539E0D0" w14:textId="77777777" w:rsidR="00AF4139" w:rsidRDefault="00000000">
            <w:pPr>
              <w:spacing w:after="60" w:line="360" w:lineRule="auto"/>
              <w:ind w:firstLine="420"/>
            </w:pPr>
            <w:r>
              <w:rPr>
                <w:rFonts w:eastAsia="Arial Unicode MS"/>
                <w:sz w:val="24"/>
              </w:rPr>
              <w:t>以</w:t>
            </w:r>
            <w:r>
              <w:rPr>
                <w:rFonts w:eastAsia="Arial Unicode MS"/>
                <w:sz w:val="24"/>
              </w:rPr>
              <w:t xml:space="preserve"> LaMP </w:t>
            </w:r>
            <w:r>
              <w:rPr>
                <w:rFonts w:eastAsia="Arial Unicode MS"/>
                <w:sz w:val="24"/>
              </w:rPr>
              <w:t>原型为基础，研究动作块级三维场景流的表示方式、坐标系和推理步数。输入包括当前多视角</w:t>
            </w:r>
            <w:r>
              <w:rPr>
                <w:rFonts w:eastAsia="Arial Unicode MS"/>
                <w:sz w:val="24"/>
              </w:rPr>
              <w:t xml:space="preserve"> RGB</w:t>
            </w:r>
            <w:r>
              <w:rPr>
                <w:rFonts w:eastAsia="Arial Unicode MS"/>
                <w:sz w:val="24"/>
              </w:rPr>
              <w:t>、任务指令和机器人状态；</w:t>
            </w:r>
            <w:r>
              <w:rPr>
                <w:rFonts w:eastAsia="Arial Unicode MS"/>
                <w:sz w:val="24"/>
              </w:rPr>
              <w:t xml:space="preserve">Motion Expert </w:t>
            </w:r>
            <w:r>
              <w:rPr>
                <w:rFonts w:eastAsia="Arial Unicode MS"/>
                <w:sz w:val="24"/>
              </w:rPr>
              <w:t>学习未来场景流分布，</w:t>
            </w:r>
            <w:r>
              <w:rPr>
                <w:rFonts w:eastAsia="Arial Unicode MS"/>
                <w:sz w:val="24"/>
              </w:rPr>
              <w:t xml:space="preserve">Action Expert </w:t>
            </w:r>
            <w:r>
              <w:rPr>
                <w:rFonts w:eastAsia="Arial Unicode MS"/>
                <w:sz w:val="24"/>
              </w:rPr>
              <w:t>生成动作。重点比较相机坐标、世界坐标和本体坐标下的表示，二维光流与三维场景流，完整多步去噪与一步部分去噪，以及不同层级的门控交叉注意力。</w:t>
            </w:r>
          </w:p>
          <w:p w14:paraId="1872518C" w14:textId="77777777" w:rsidR="00AF4139" w:rsidRDefault="00000000">
            <w:pPr>
              <w:spacing w:after="60" w:line="360" w:lineRule="auto"/>
              <w:ind w:firstLine="420"/>
            </w:pPr>
            <w:r>
              <w:rPr>
                <w:rFonts w:eastAsia="Arial Unicode MS"/>
                <w:sz w:val="24"/>
              </w:rPr>
              <w:t>该部分的核心不是追求三维流像素级误差最低，而是验证哪些运动特征对控制有效。除端点误差外，还将分析接触区域误差、遮挡区域置信度、运动方向一致性和动作成功率之间的相关性。若更精确的流不能带来更高控制成功率，则需要减少重建目标或转向特征蒸馏。</w:t>
            </w:r>
          </w:p>
          <w:p w14:paraId="74AF345C" w14:textId="77777777" w:rsidR="00AF4139" w:rsidRDefault="00000000">
            <w:pPr>
              <w:keepNext/>
              <w:spacing w:before="100" w:after="80" w:line="300" w:lineRule="auto"/>
            </w:pPr>
            <w:r>
              <w:rPr>
                <w:rFonts w:eastAsia="Arial Unicode MS"/>
                <w:b/>
                <w:sz w:val="24"/>
              </w:rPr>
              <w:lastRenderedPageBreak/>
              <w:t xml:space="preserve">4.3 </w:t>
            </w:r>
            <w:r>
              <w:rPr>
                <w:rFonts w:eastAsia="Arial Unicode MS"/>
                <w:b/>
                <w:sz w:val="24"/>
              </w:rPr>
              <w:t>研究内容二：动作对齐的三维跟踪蒸馏</w:t>
            </w:r>
          </w:p>
          <w:p w14:paraId="007898B9" w14:textId="77777777" w:rsidR="00AF4139" w:rsidRDefault="00000000">
            <w:pPr>
              <w:spacing w:after="60" w:line="360" w:lineRule="auto"/>
              <w:ind w:firstLine="420"/>
            </w:pPr>
            <w:r>
              <w:rPr>
                <w:rFonts w:eastAsia="Arial Unicode MS"/>
                <w:sz w:val="24"/>
              </w:rPr>
              <w:t>以</w:t>
            </w:r>
            <w:r>
              <w:rPr>
                <w:rFonts w:eastAsia="Arial Unicode MS"/>
                <w:sz w:val="24"/>
              </w:rPr>
              <w:t xml:space="preserve"> Track4Action </w:t>
            </w:r>
            <w:r>
              <w:rPr>
                <w:rFonts w:eastAsia="Arial Unicode MS"/>
                <w:sz w:val="24"/>
              </w:rPr>
              <w:t>原型为基础，冻结世界中心三维跟踪器，对与动作块严格对齐的视频片段提取场景、运动和相机</w:t>
            </w:r>
            <w:r>
              <w:rPr>
                <w:rFonts w:eastAsia="Arial Unicode MS"/>
                <w:sz w:val="24"/>
              </w:rPr>
              <w:t xml:space="preserve"> token</w:t>
            </w:r>
            <w:r>
              <w:rPr>
                <w:rFonts w:eastAsia="Arial Unicode MS"/>
                <w:sz w:val="24"/>
              </w:rPr>
              <w:t>。通过时空池化获得教师特征</w:t>
            </w:r>
            <w:r>
              <w:rPr>
                <w:rFonts w:eastAsia="Arial Unicode MS"/>
                <w:sz w:val="24"/>
              </w:rPr>
              <w:t xml:space="preserve"> hT</w:t>
            </w:r>
            <w:r>
              <w:rPr>
                <w:rFonts w:eastAsia="Arial Unicode MS"/>
                <w:sz w:val="24"/>
              </w:rPr>
              <w:t>。学生侧设置若干可学习</w:t>
            </w:r>
            <w:r>
              <w:rPr>
                <w:rFonts w:eastAsia="Arial Unicode MS"/>
                <w:sz w:val="24"/>
              </w:rPr>
              <w:t xml:space="preserve"> track queries</w:t>
            </w:r>
            <w:r>
              <w:rPr>
                <w:rFonts w:eastAsia="Arial Unicode MS"/>
                <w:sz w:val="24"/>
              </w:rPr>
              <w:t>，从当前</w:t>
            </w:r>
            <w:r>
              <w:rPr>
                <w:rFonts w:eastAsia="Arial Unicode MS"/>
                <w:sz w:val="24"/>
              </w:rPr>
              <w:t xml:space="preserve"> VLA </w:t>
            </w:r>
            <w:r>
              <w:rPr>
                <w:rFonts w:eastAsia="Arial Unicode MS"/>
                <w:sz w:val="24"/>
              </w:rPr>
              <w:t>隐状态中抽取</w:t>
            </w:r>
            <w:r>
              <w:rPr>
                <w:rFonts w:eastAsia="Arial Unicode MS"/>
                <w:sz w:val="24"/>
              </w:rPr>
              <w:t xml:space="preserve"> q</w:t>
            </w:r>
            <w:r>
              <w:rPr>
                <w:rFonts w:eastAsia="Arial Unicode MS"/>
                <w:sz w:val="24"/>
              </w:rPr>
              <w:t>；</w:t>
            </w:r>
            <w:r>
              <w:rPr>
                <w:rFonts w:eastAsia="Arial Unicode MS"/>
                <w:sz w:val="24"/>
              </w:rPr>
              <w:t xml:space="preserve">q </w:t>
            </w:r>
            <w:r>
              <w:rPr>
                <w:rFonts w:eastAsia="Arial Unicode MS"/>
                <w:sz w:val="24"/>
              </w:rPr>
              <w:t>经投影后与</w:t>
            </w:r>
            <w:r>
              <w:rPr>
                <w:rFonts w:eastAsia="Arial Unicode MS"/>
                <w:sz w:val="24"/>
              </w:rPr>
              <w:t xml:space="preserve"> hT </w:t>
            </w:r>
            <w:r>
              <w:rPr>
                <w:rFonts w:eastAsia="Arial Unicode MS"/>
                <w:sz w:val="24"/>
              </w:rPr>
              <w:t>对齐，同时通过门控条件化动作头。部署时保留</w:t>
            </w:r>
            <w:r>
              <w:rPr>
                <w:rFonts w:eastAsia="Arial Unicode MS"/>
                <w:sz w:val="24"/>
              </w:rPr>
              <w:t xml:space="preserve"> VLA</w:t>
            </w:r>
            <w:r>
              <w:rPr>
                <w:rFonts w:eastAsia="Arial Unicode MS"/>
                <w:sz w:val="24"/>
              </w:rPr>
              <w:t>、</w:t>
            </w:r>
            <w:r>
              <w:rPr>
                <w:rFonts w:eastAsia="Arial Unicode MS"/>
                <w:sz w:val="24"/>
              </w:rPr>
              <w:t>queries</w:t>
            </w:r>
            <w:r>
              <w:rPr>
                <w:rFonts w:eastAsia="Arial Unicode MS"/>
                <w:sz w:val="24"/>
              </w:rPr>
              <w:t>、门控和动作头，移除教师与未来片段。</w:t>
            </w:r>
          </w:p>
          <w:p w14:paraId="2D87A8E1" w14:textId="77777777" w:rsidR="00AF4139" w:rsidRDefault="00000000">
            <w:pPr>
              <w:spacing w:after="60" w:line="360" w:lineRule="auto"/>
              <w:ind w:firstLine="420"/>
            </w:pPr>
            <w:r>
              <w:rPr>
                <w:rFonts w:eastAsia="Arial Unicode MS"/>
                <w:sz w:val="24"/>
              </w:rPr>
              <w:t>这一部分将重点研究池化粒度和局部接触信息。除全局池化外，拟尝试基于末端执行器、候选操作对象和高运动区域的局部</w:t>
            </w:r>
            <w:r>
              <w:rPr>
                <w:rFonts w:eastAsia="Arial Unicode MS"/>
                <w:sz w:val="24"/>
              </w:rPr>
              <w:t xml:space="preserve"> token</w:t>
            </w:r>
            <w:r>
              <w:rPr>
                <w:rFonts w:eastAsia="Arial Unicode MS"/>
                <w:sz w:val="24"/>
              </w:rPr>
              <w:t>；比较单视角与多视角教师、固定时间窗口与事件自适应窗口。对齐损失除均方误差或余弦距离外，可引入跨样本对比目标，使同一任务中不同动作阶段仍可区分。</w:t>
            </w:r>
          </w:p>
          <w:p w14:paraId="48669801" w14:textId="77777777" w:rsidR="00AF4139" w:rsidRDefault="00000000">
            <w:pPr>
              <w:keepNext/>
              <w:spacing w:before="100" w:after="80" w:line="300" w:lineRule="auto"/>
            </w:pPr>
            <w:r>
              <w:rPr>
                <w:rFonts w:eastAsia="Arial Unicode MS"/>
                <w:b/>
                <w:sz w:val="24"/>
              </w:rPr>
              <w:t xml:space="preserve">4.4 </w:t>
            </w:r>
            <w:r>
              <w:rPr>
                <w:rFonts w:eastAsia="Arial Unicode MS"/>
                <w:b/>
                <w:sz w:val="24"/>
              </w:rPr>
              <w:t>研究内容三：紧凑有序的动作相关时空表示</w:t>
            </w:r>
          </w:p>
          <w:p w14:paraId="22E242A8" w14:textId="77777777" w:rsidR="00AF4139" w:rsidRDefault="00000000">
            <w:pPr>
              <w:spacing w:after="60" w:line="360" w:lineRule="auto"/>
              <w:ind w:firstLine="420"/>
            </w:pPr>
            <w:r>
              <w:rPr>
                <w:rFonts w:eastAsia="Arial Unicode MS"/>
                <w:sz w:val="24"/>
              </w:rPr>
              <w:t>在前两项基础上，研究连续潜变量或离散</w:t>
            </w:r>
            <w:r>
              <w:rPr>
                <w:rFonts w:eastAsia="Arial Unicode MS"/>
                <w:sz w:val="24"/>
              </w:rPr>
              <w:t xml:space="preserve"> token </w:t>
            </w:r>
            <w:r>
              <w:rPr>
                <w:rFonts w:eastAsia="Arial Unicode MS"/>
                <w:sz w:val="24"/>
              </w:rPr>
              <w:t>对三维运动和动作结构的压缩。编码器输入可以是原始动作、三维运动、语义特征或其组合，解码器重构动作或运动；学生</w:t>
            </w:r>
            <w:r>
              <w:rPr>
                <w:rFonts w:eastAsia="Arial Unicode MS"/>
                <w:sz w:val="24"/>
              </w:rPr>
              <w:t xml:space="preserve"> VLA </w:t>
            </w:r>
            <w:r>
              <w:rPr>
                <w:rFonts w:eastAsia="Arial Unicode MS"/>
                <w:sz w:val="24"/>
              </w:rPr>
              <w:t>只根据当前观察预测</w:t>
            </w:r>
            <w:r>
              <w:rPr>
                <w:rFonts w:eastAsia="Arial Unicode MS"/>
                <w:sz w:val="24"/>
              </w:rPr>
              <w:t xml:space="preserve"> latent</w:t>
            </w:r>
            <w:r>
              <w:rPr>
                <w:rFonts w:eastAsia="Arial Unicode MS"/>
                <w:sz w:val="24"/>
              </w:rPr>
              <w:t>。通过逐级</w:t>
            </w:r>
            <w:r>
              <w:rPr>
                <w:rFonts w:eastAsia="Arial Unicode MS"/>
                <w:sz w:val="24"/>
              </w:rPr>
              <w:t xml:space="preserve"> dropout</w:t>
            </w:r>
            <w:r>
              <w:rPr>
                <w:rFonts w:eastAsia="Arial Unicode MS"/>
                <w:sz w:val="24"/>
              </w:rPr>
              <w:t>、残差量化或层次化</w:t>
            </w:r>
            <w:r>
              <w:rPr>
                <w:rFonts w:eastAsia="Arial Unicode MS"/>
                <w:sz w:val="24"/>
              </w:rPr>
              <w:t xml:space="preserve"> codebook</w:t>
            </w:r>
            <w:r>
              <w:rPr>
                <w:rFonts w:eastAsia="Arial Unicode MS"/>
                <w:sz w:val="24"/>
              </w:rPr>
              <w:t>，使较短前缀表达粗粒度任务阶段，后续</w:t>
            </w:r>
            <w:r>
              <w:rPr>
                <w:rFonts w:eastAsia="Arial Unicode MS"/>
                <w:sz w:val="24"/>
              </w:rPr>
              <w:t xml:space="preserve"> token </w:t>
            </w:r>
            <w:r>
              <w:rPr>
                <w:rFonts w:eastAsia="Arial Unicode MS"/>
                <w:sz w:val="24"/>
              </w:rPr>
              <w:t>补充精细位姿。</w:t>
            </w:r>
          </w:p>
          <w:p w14:paraId="5D23F28F" w14:textId="77777777" w:rsidR="00AF4139" w:rsidRDefault="00000000">
            <w:pPr>
              <w:spacing w:after="60" w:line="360" w:lineRule="auto"/>
              <w:ind w:firstLine="420"/>
            </w:pPr>
            <w:r>
              <w:rPr>
                <w:rFonts w:eastAsia="Arial Unicode MS"/>
                <w:sz w:val="24"/>
              </w:rPr>
              <w:t>该方向采用两阶段最小实验。第一阶段只比较不同</w:t>
            </w:r>
            <w:r>
              <w:rPr>
                <w:rFonts w:eastAsia="Arial Unicode MS"/>
                <w:sz w:val="24"/>
              </w:rPr>
              <w:t xml:space="preserve"> target </w:t>
            </w:r>
            <w:r>
              <w:rPr>
                <w:rFonts w:eastAsia="Arial Unicode MS"/>
                <w:sz w:val="24"/>
              </w:rPr>
              <w:t>的可压缩性：在相同</w:t>
            </w:r>
            <w:r>
              <w:rPr>
                <w:rFonts w:eastAsia="Arial Unicode MS"/>
                <w:sz w:val="24"/>
              </w:rPr>
              <w:t xml:space="preserve"> latent </w:t>
            </w:r>
            <w:r>
              <w:rPr>
                <w:rFonts w:eastAsia="Arial Unicode MS"/>
                <w:sz w:val="24"/>
              </w:rPr>
              <w:t>长度和</w:t>
            </w:r>
            <w:r>
              <w:rPr>
                <w:rFonts w:eastAsia="Arial Unicode MS"/>
                <w:sz w:val="24"/>
              </w:rPr>
              <w:t xml:space="preserve"> decoder </w:t>
            </w:r>
            <w:r>
              <w:rPr>
                <w:rFonts w:eastAsia="Arial Unicode MS"/>
                <w:sz w:val="24"/>
              </w:rPr>
              <w:t>容量下，评价动作均方误差、三维流误差、</w:t>
            </w:r>
            <w:r>
              <w:rPr>
                <w:rFonts w:eastAsia="Arial Unicode MS"/>
                <w:sz w:val="24"/>
              </w:rPr>
              <w:t xml:space="preserve">token </w:t>
            </w:r>
            <w:r>
              <w:rPr>
                <w:rFonts w:eastAsia="Arial Unicode MS"/>
                <w:sz w:val="24"/>
              </w:rPr>
              <w:t>熵、</w:t>
            </w:r>
            <w:r>
              <w:rPr>
                <w:rFonts w:eastAsia="Arial Unicode MS"/>
                <w:sz w:val="24"/>
              </w:rPr>
              <w:t xml:space="preserve">code </w:t>
            </w:r>
            <w:r>
              <w:rPr>
                <w:rFonts w:eastAsia="Arial Unicode MS"/>
                <w:sz w:val="24"/>
              </w:rPr>
              <w:t>使用率与前缀重构。第二阶段冻结或半冻结</w:t>
            </w:r>
            <w:r>
              <w:rPr>
                <w:rFonts w:eastAsia="Arial Unicode MS"/>
                <w:sz w:val="24"/>
              </w:rPr>
              <w:t xml:space="preserve"> tokenizer</w:t>
            </w:r>
            <w:r>
              <w:rPr>
                <w:rFonts w:eastAsia="Arial Unicode MS"/>
                <w:sz w:val="24"/>
              </w:rPr>
              <w:t>，让</w:t>
            </w:r>
            <w:r>
              <w:rPr>
                <w:rFonts w:eastAsia="Arial Unicode MS"/>
                <w:sz w:val="24"/>
              </w:rPr>
              <w:t xml:space="preserve"> VLA </w:t>
            </w:r>
            <w:r>
              <w:rPr>
                <w:rFonts w:eastAsia="Arial Unicode MS"/>
                <w:sz w:val="24"/>
              </w:rPr>
              <w:t>预测</w:t>
            </w:r>
            <w:r>
              <w:rPr>
                <w:rFonts w:eastAsia="Arial Unicode MS"/>
                <w:sz w:val="24"/>
              </w:rPr>
              <w:t xml:space="preserve"> token</w:t>
            </w:r>
            <w:r>
              <w:rPr>
                <w:rFonts w:eastAsia="Arial Unicode MS"/>
                <w:sz w:val="24"/>
              </w:rPr>
              <w:t>，比较直接连续动作、动作</w:t>
            </w:r>
            <w:r>
              <w:rPr>
                <w:rFonts w:eastAsia="Arial Unicode MS"/>
                <w:sz w:val="24"/>
              </w:rPr>
              <w:t xml:space="preserve"> token</w:t>
            </w:r>
            <w:r>
              <w:rPr>
                <w:rFonts w:eastAsia="Arial Unicode MS"/>
                <w:sz w:val="24"/>
              </w:rPr>
              <w:t>、运动</w:t>
            </w:r>
            <w:r>
              <w:rPr>
                <w:rFonts w:eastAsia="Arial Unicode MS"/>
                <w:sz w:val="24"/>
              </w:rPr>
              <w:t xml:space="preserve"> token </w:t>
            </w:r>
            <w:r>
              <w:rPr>
                <w:rFonts w:eastAsia="Arial Unicode MS"/>
                <w:sz w:val="24"/>
              </w:rPr>
              <w:t>和运动</w:t>
            </w:r>
            <w:r>
              <w:rPr>
                <w:rFonts w:eastAsia="Arial Unicode MS"/>
                <w:sz w:val="24"/>
              </w:rPr>
              <w:t>—</w:t>
            </w:r>
            <w:r>
              <w:rPr>
                <w:rFonts w:eastAsia="Arial Unicode MS"/>
                <w:sz w:val="24"/>
              </w:rPr>
              <w:t>语义</w:t>
            </w:r>
            <w:r>
              <w:rPr>
                <w:rFonts w:eastAsia="Arial Unicode MS"/>
                <w:sz w:val="24"/>
              </w:rPr>
              <w:t xml:space="preserve"> token </w:t>
            </w:r>
            <w:r>
              <w:rPr>
                <w:rFonts w:eastAsia="Arial Unicode MS"/>
                <w:sz w:val="24"/>
              </w:rPr>
              <w:t>的在线控制结果。若</w:t>
            </w:r>
            <w:r>
              <w:rPr>
                <w:rFonts w:eastAsia="Arial Unicode MS"/>
                <w:sz w:val="24"/>
              </w:rPr>
              <w:t xml:space="preserve"> token </w:t>
            </w:r>
            <w:r>
              <w:rPr>
                <w:rFonts w:eastAsia="Arial Unicode MS"/>
                <w:sz w:val="24"/>
              </w:rPr>
              <w:t>重构好但策略难以预测，则不扩大训练；若</w:t>
            </w:r>
            <w:r>
              <w:rPr>
                <w:rFonts w:eastAsia="Arial Unicode MS"/>
                <w:sz w:val="24"/>
              </w:rPr>
              <w:t xml:space="preserve"> token </w:t>
            </w:r>
            <w:r>
              <w:rPr>
                <w:rFonts w:eastAsia="Arial Unicode MS"/>
                <w:sz w:val="24"/>
              </w:rPr>
              <w:lastRenderedPageBreak/>
              <w:t>易预测但动作精度不足，则增加局部连续残差，而不是盲目扩大</w:t>
            </w:r>
            <w:r>
              <w:rPr>
                <w:rFonts w:eastAsia="Arial Unicode MS"/>
                <w:sz w:val="24"/>
              </w:rPr>
              <w:t xml:space="preserve"> codebook</w:t>
            </w:r>
            <w:r>
              <w:rPr>
                <w:rFonts w:eastAsia="Arial Unicode MS"/>
                <w:sz w:val="24"/>
              </w:rPr>
              <w:t>。</w:t>
            </w:r>
          </w:p>
          <w:p w14:paraId="471D3562" w14:textId="77777777" w:rsidR="00AF4139" w:rsidRDefault="00000000">
            <w:pPr>
              <w:keepNext/>
              <w:spacing w:before="100" w:after="80" w:line="300" w:lineRule="auto"/>
            </w:pPr>
            <w:r>
              <w:rPr>
                <w:rFonts w:eastAsia="Arial Unicode MS"/>
                <w:b/>
                <w:sz w:val="24"/>
              </w:rPr>
              <w:t xml:space="preserve">4.5 </w:t>
            </w:r>
            <w:r>
              <w:rPr>
                <w:rFonts w:eastAsia="Arial Unicode MS"/>
                <w:b/>
                <w:sz w:val="24"/>
              </w:rPr>
              <w:t>融合机制与训练策略</w:t>
            </w:r>
          </w:p>
          <w:p w14:paraId="4695DDD9" w14:textId="77777777" w:rsidR="00AF4139" w:rsidRDefault="00000000">
            <w:pPr>
              <w:spacing w:after="60" w:line="360" w:lineRule="auto"/>
              <w:ind w:firstLine="420"/>
            </w:pPr>
            <w:r>
              <w:rPr>
                <w:rFonts w:eastAsia="Arial Unicode MS"/>
                <w:sz w:val="24"/>
              </w:rPr>
              <w:t>融合采用</w:t>
            </w:r>
            <w:r>
              <w:rPr>
                <w:rFonts w:eastAsia="Arial Unicode MS"/>
                <w:sz w:val="24"/>
              </w:rPr>
              <w:t>“</w:t>
            </w:r>
            <w:r>
              <w:rPr>
                <w:rFonts w:eastAsia="Arial Unicode MS"/>
                <w:sz w:val="24"/>
              </w:rPr>
              <w:t>保留语义主干、选择性注入运动</w:t>
            </w:r>
            <w:r>
              <w:rPr>
                <w:rFonts w:eastAsia="Arial Unicode MS"/>
                <w:sz w:val="24"/>
              </w:rPr>
              <w:t>”</w:t>
            </w:r>
            <w:r>
              <w:rPr>
                <w:rFonts w:eastAsia="Arial Unicode MS"/>
                <w:sz w:val="24"/>
              </w:rPr>
              <w:t>的原则。门控参数从接近零的状态初始化，防止训练初期运动噪声破坏</w:t>
            </w:r>
            <w:r>
              <w:rPr>
                <w:rFonts w:eastAsia="Arial Unicode MS"/>
                <w:sz w:val="24"/>
              </w:rPr>
              <w:t xml:space="preserve"> VLM</w:t>
            </w:r>
            <w:r>
              <w:rPr>
                <w:rFonts w:eastAsia="Arial Unicode MS"/>
                <w:sz w:val="24"/>
              </w:rPr>
              <w:t>；逐层记录</w:t>
            </w:r>
            <w:r>
              <w:rPr>
                <w:rFonts w:eastAsia="Arial Unicode MS"/>
                <w:sz w:val="24"/>
              </w:rPr>
              <w:t xml:space="preserve"> gate </w:t>
            </w:r>
            <w:r>
              <w:rPr>
                <w:rFonts w:eastAsia="Arial Unicode MS"/>
                <w:sz w:val="24"/>
              </w:rPr>
              <w:t>值、梯度范数和注意力分布，观察策略何时依赖三维信息。比较</w:t>
            </w:r>
            <w:r>
              <w:rPr>
                <w:rFonts w:eastAsia="Arial Unicode MS"/>
                <w:sz w:val="24"/>
              </w:rPr>
              <w:t xml:space="preserve"> Add</w:t>
            </w:r>
            <w:r>
              <w:rPr>
                <w:rFonts w:eastAsia="Arial Unicode MS"/>
                <w:sz w:val="24"/>
              </w:rPr>
              <w:t>、</w:t>
            </w:r>
            <w:r>
              <w:rPr>
                <w:rFonts w:eastAsia="Arial Unicode MS"/>
                <w:sz w:val="24"/>
              </w:rPr>
              <w:t>Concat+MLP</w:t>
            </w:r>
            <w:r>
              <w:rPr>
                <w:rFonts w:eastAsia="Arial Unicode MS"/>
                <w:sz w:val="24"/>
              </w:rPr>
              <w:t>、单层门控交叉注意力和多层门控结构，并控制新增参数量。冻结策略方面，先冻结</w:t>
            </w:r>
            <w:r>
              <w:rPr>
                <w:rFonts w:eastAsia="Arial Unicode MS"/>
                <w:sz w:val="24"/>
              </w:rPr>
              <w:t xml:space="preserve"> VLM </w:t>
            </w:r>
            <w:r>
              <w:rPr>
                <w:rFonts w:eastAsia="Arial Unicode MS"/>
                <w:sz w:val="24"/>
              </w:rPr>
              <w:t>和教师，只训练动作专家、</w:t>
            </w:r>
            <w:r>
              <w:rPr>
                <w:rFonts w:eastAsia="Arial Unicode MS"/>
                <w:sz w:val="24"/>
              </w:rPr>
              <w:t xml:space="preserve">queries </w:t>
            </w:r>
            <w:r>
              <w:rPr>
                <w:rFonts w:eastAsia="Arial Unicode MS"/>
                <w:sz w:val="24"/>
              </w:rPr>
              <w:t>与门控；在最小实验有效后，再进行低秩或部分层微调。</w:t>
            </w:r>
          </w:p>
          <w:p w14:paraId="7E6CA139" w14:textId="77777777" w:rsidR="00AF4139" w:rsidRDefault="00000000">
            <w:pPr>
              <w:spacing w:after="60" w:line="360" w:lineRule="auto"/>
              <w:ind w:firstLine="420"/>
            </w:pPr>
            <w:r>
              <w:rPr>
                <w:rFonts w:eastAsia="Arial Unicode MS"/>
                <w:sz w:val="24"/>
              </w:rPr>
              <w:t>数据训练采用质量优先和阶段化策略。首先在规模较小、协议清晰的数据上完成接口与因果检查；其次扩展至多任务仿真和公开机器人示范；最后才考虑更大规模中期训练。所有分支从同一原始预训练</w:t>
            </w:r>
            <w:r>
              <w:rPr>
                <w:rFonts w:eastAsia="Arial Unicode MS"/>
                <w:sz w:val="24"/>
              </w:rPr>
              <w:t xml:space="preserve"> checkpoint </w:t>
            </w:r>
            <w:r>
              <w:rPr>
                <w:rFonts w:eastAsia="Arial Unicode MS"/>
                <w:sz w:val="24"/>
              </w:rPr>
              <w:t>独立初始化，使用相同数据划分、动作归一化、优化器、训练步数和评测协议，禁止用某一分支训练后的</w:t>
            </w:r>
            <w:r>
              <w:rPr>
                <w:rFonts w:eastAsia="Arial Unicode MS"/>
                <w:sz w:val="24"/>
              </w:rPr>
              <w:t xml:space="preserve"> checkpoint </w:t>
            </w:r>
            <w:r>
              <w:rPr>
                <w:rFonts w:eastAsia="Arial Unicode MS"/>
                <w:sz w:val="24"/>
              </w:rPr>
              <w:t>初始化另一分支。</w:t>
            </w:r>
          </w:p>
          <w:p w14:paraId="28720E48" w14:textId="77777777" w:rsidR="00AF4139" w:rsidRDefault="00000000">
            <w:pPr>
              <w:keepNext/>
              <w:spacing w:before="100" w:after="80" w:line="300" w:lineRule="auto"/>
            </w:pPr>
            <w:r>
              <w:rPr>
                <w:rFonts w:eastAsia="Arial Unicode MS"/>
                <w:b/>
                <w:sz w:val="24"/>
              </w:rPr>
              <w:t xml:space="preserve">4.6 </w:t>
            </w:r>
            <w:r>
              <w:rPr>
                <w:rFonts w:eastAsia="Arial Unicode MS"/>
                <w:b/>
                <w:sz w:val="24"/>
              </w:rPr>
              <w:t>评价指标与统计方法</w:t>
            </w:r>
          </w:p>
          <w:p w14:paraId="3A9A9C53" w14:textId="77777777" w:rsidR="00AF4139" w:rsidRDefault="00000000">
            <w:pPr>
              <w:spacing w:after="60" w:line="360" w:lineRule="auto"/>
              <w:ind w:firstLine="420"/>
            </w:pPr>
            <w:r>
              <w:rPr>
                <w:rFonts w:eastAsia="Arial Unicode MS"/>
                <w:sz w:val="24"/>
              </w:rPr>
              <w:t>主要控制指标为任务成功率、长时序完成率和分阶段</w:t>
            </w:r>
            <w:r>
              <w:rPr>
                <w:rFonts w:eastAsia="Arial Unicode MS"/>
                <w:sz w:val="24"/>
              </w:rPr>
              <w:t xml:space="preserve"> process score</w:t>
            </w:r>
            <w:r>
              <w:rPr>
                <w:rFonts w:eastAsia="Arial Unicode MS"/>
                <w:sz w:val="24"/>
              </w:rPr>
              <w:t>；鲁棒性指标覆盖相机、机器人、语言、光照、背景、噪声和布局变化；表征指标包括场景流端点误差、对齐余弦相似度、检索准确率、</w:t>
            </w:r>
            <w:r>
              <w:rPr>
                <w:rFonts w:eastAsia="Arial Unicode MS"/>
                <w:sz w:val="24"/>
              </w:rPr>
              <w:t xml:space="preserve">token </w:t>
            </w:r>
            <w:r>
              <w:rPr>
                <w:rFonts w:eastAsia="Arial Unicode MS"/>
                <w:sz w:val="24"/>
              </w:rPr>
              <w:t>熵与</w:t>
            </w:r>
            <w:r>
              <w:rPr>
                <w:rFonts w:eastAsia="Arial Unicode MS"/>
                <w:sz w:val="24"/>
              </w:rPr>
              <w:t xml:space="preserve"> code </w:t>
            </w:r>
            <w:r>
              <w:rPr>
                <w:rFonts w:eastAsia="Arial Unicode MS"/>
                <w:sz w:val="24"/>
              </w:rPr>
              <w:t>使用率；效率指标包括参数量、峰值显存、单步</w:t>
            </w:r>
            <w:r>
              <w:rPr>
                <w:rFonts w:eastAsia="Arial Unicode MS"/>
                <w:sz w:val="24"/>
              </w:rPr>
              <w:t>/</w:t>
            </w:r>
            <w:r>
              <w:rPr>
                <w:rFonts w:eastAsia="Arial Unicode MS"/>
                <w:sz w:val="24"/>
              </w:rPr>
              <w:t>动作块延迟、吞吐量和</w:t>
            </w:r>
            <w:r>
              <w:rPr>
                <w:rFonts w:eastAsia="Arial Unicode MS"/>
                <w:sz w:val="24"/>
              </w:rPr>
              <w:t xml:space="preserve"> GPU-hours</w:t>
            </w:r>
            <w:r>
              <w:rPr>
                <w:rFonts w:eastAsia="Arial Unicode MS"/>
                <w:sz w:val="24"/>
              </w:rPr>
              <w:t>。所有数字必须标明训练或推理、硬件、精度、分辨率、序列长度和</w:t>
            </w:r>
            <w:r>
              <w:rPr>
                <w:rFonts w:eastAsia="Arial Unicode MS"/>
                <w:sz w:val="24"/>
              </w:rPr>
              <w:t xml:space="preserve"> batch</w:t>
            </w:r>
            <w:r>
              <w:rPr>
                <w:rFonts w:eastAsia="Arial Unicode MS"/>
                <w:sz w:val="24"/>
              </w:rPr>
              <w:t>。</w:t>
            </w:r>
          </w:p>
          <w:p w14:paraId="586BF085" w14:textId="77777777" w:rsidR="00AF4139" w:rsidRDefault="00000000">
            <w:pPr>
              <w:spacing w:after="60" w:line="360" w:lineRule="auto"/>
              <w:ind w:firstLine="420"/>
            </w:pPr>
            <w:r>
              <w:rPr>
                <w:rFonts w:eastAsia="Arial Unicode MS"/>
                <w:sz w:val="24"/>
              </w:rPr>
              <w:t>正式实验至少运行</w:t>
            </w:r>
            <w:r>
              <w:rPr>
                <w:rFonts w:eastAsia="Arial Unicode MS"/>
                <w:sz w:val="24"/>
              </w:rPr>
              <w:t xml:space="preserve"> 3 </w:t>
            </w:r>
            <w:r>
              <w:rPr>
                <w:rFonts w:eastAsia="Arial Unicode MS"/>
                <w:sz w:val="24"/>
              </w:rPr>
              <w:t>个随机种子，在任务层面报告均值、标准差或</w:t>
            </w:r>
            <w:r>
              <w:rPr>
                <w:rFonts w:eastAsia="Arial Unicode MS"/>
                <w:sz w:val="24"/>
              </w:rPr>
              <w:t xml:space="preserve"> bootstrap </w:t>
            </w:r>
            <w:r>
              <w:rPr>
                <w:rFonts w:eastAsia="Arial Unicode MS"/>
                <w:sz w:val="24"/>
              </w:rPr>
              <w:t>置信区间。对成功率接近饱和的</w:t>
            </w:r>
            <w:r>
              <w:rPr>
                <w:rFonts w:eastAsia="Arial Unicode MS"/>
                <w:sz w:val="24"/>
              </w:rPr>
              <w:t xml:space="preserve"> LIBERO</w:t>
            </w:r>
            <w:r>
              <w:rPr>
                <w:rFonts w:eastAsia="Arial Unicode MS"/>
                <w:sz w:val="24"/>
              </w:rPr>
              <w:t>，重点报告</w:t>
            </w:r>
            <w:r>
              <w:rPr>
                <w:rFonts w:eastAsia="Arial Unicode MS"/>
                <w:sz w:val="24"/>
              </w:rPr>
              <w:t xml:space="preserve"> LIBERO-Long</w:t>
            </w:r>
            <w:r>
              <w:rPr>
                <w:rFonts w:eastAsia="Arial Unicode MS"/>
                <w:sz w:val="24"/>
              </w:rPr>
              <w:t>、</w:t>
            </w:r>
            <w:r>
              <w:rPr>
                <w:rFonts w:eastAsia="Arial Unicode MS"/>
                <w:sz w:val="24"/>
              </w:rPr>
              <w:lastRenderedPageBreak/>
              <w:t>失败类型和分布外测试，避免平均数掩盖真实差异。真机实验记录每次试验的视频、成功判定、阶段完成情况、碰撞</w:t>
            </w:r>
            <w:r>
              <w:rPr>
                <w:rFonts w:eastAsia="Arial Unicode MS"/>
                <w:sz w:val="24"/>
              </w:rPr>
              <w:t>/</w:t>
            </w:r>
            <w:r>
              <w:rPr>
                <w:rFonts w:eastAsia="Arial Unicode MS"/>
                <w:sz w:val="24"/>
              </w:rPr>
              <w:t>超时</w:t>
            </w:r>
            <w:r>
              <w:rPr>
                <w:rFonts w:eastAsia="Arial Unicode MS"/>
                <w:sz w:val="24"/>
              </w:rPr>
              <w:t>/</w:t>
            </w:r>
            <w:r>
              <w:rPr>
                <w:rFonts w:eastAsia="Arial Unicode MS"/>
                <w:sz w:val="24"/>
              </w:rPr>
              <w:t>抓取失败类别和人工干预。</w:t>
            </w:r>
          </w:p>
          <w:p w14:paraId="3FF70C63" w14:textId="77777777" w:rsidR="00AF4139" w:rsidRDefault="00000000">
            <w:pPr>
              <w:keepNext/>
              <w:spacing w:before="100" w:after="80" w:line="300" w:lineRule="auto"/>
            </w:pPr>
            <w:r>
              <w:rPr>
                <w:rFonts w:eastAsia="Arial Unicode MS"/>
                <w:b/>
                <w:sz w:val="24"/>
              </w:rPr>
              <w:t xml:space="preserve">4.7 </w:t>
            </w:r>
            <w:r>
              <w:rPr>
                <w:rFonts w:eastAsia="Arial Unicode MS"/>
                <w:b/>
                <w:sz w:val="24"/>
              </w:rPr>
              <w:t>可行性分析</w:t>
            </w:r>
          </w:p>
          <w:p w14:paraId="03A3054A" w14:textId="77777777" w:rsidR="00AF4139" w:rsidRDefault="00000000">
            <w:pPr>
              <w:spacing w:after="60" w:line="360" w:lineRule="auto"/>
              <w:ind w:firstLine="420"/>
            </w:pPr>
            <w:r>
              <w:rPr>
                <w:rFonts w:eastAsia="Arial Unicode MS"/>
                <w:sz w:val="24"/>
              </w:rPr>
              <w:t>数据与任务方面，前期工作已经覆盖</w:t>
            </w:r>
            <w:r>
              <w:rPr>
                <w:rFonts w:eastAsia="Arial Unicode MS"/>
                <w:sz w:val="24"/>
              </w:rPr>
              <w:t xml:space="preserve"> LIBERO</w:t>
            </w:r>
            <w:r>
              <w:rPr>
                <w:rFonts w:eastAsia="Arial Unicode MS"/>
                <w:sz w:val="24"/>
              </w:rPr>
              <w:t>、</w:t>
            </w:r>
            <w:r>
              <w:rPr>
                <w:rFonts w:eastAsia="Arial Unicode MS"/>
                <w:sz w:val="24"/>
              </w:rPr>
              <w:t>LIBERO-Plus</w:t>
            </w:r>
            <w:r>
              <w:rPr>
                <w:rFonts w:eastAsia="Arial Unicode MS"/>
                <w:sz w:val="24"/>
              </w:rPr>
              <w:t>、</w:t>
            </w:r>
            <w:r>
              <w:rPr>
                <w:rFonts w:eastAsia="Arial Unicode MS"/>
                <w:sz w:val="24"/>
              </w:rPr>
              <w:t>SimplerEnv-WidowX</w:t>
            </w:r>
            <w:r>
              <w:rPr>
                <w:rFonts w:eastAsia="Arial Unicode MS"/>
                <w:sz w:val="24"/>
              </w:rPr>
              <w:t>、</w:t>
            </w:r>
            <w:r>
              <w:rPr>
                <w:rFonts w:eastAsia="Arial Unicode MS"/>
                <w:sz w:val="24"/>
              </w:rPr>
              <w:t xml:space="preserve">RoboTwin 2.0 </w:t>
            </w:r>
            <w:r>
              <w:rPr>
                <w:rFonts w:eastAsia="Arial Unicode MS"/>
                <w:sz w:val="24"/>
              </w:rPr>
              <w:t>和真实单臂</w:t>
            </w:r>
            <w:r>
              <w:rPr>
                <w:rFonts w:eastAsia="Arial Unicode MS"/>
                <w:sz w:val="24"/>
              </w:rPr>
              <w:t>/</w:t>
            </w:r>
            <w:r>
              <w:rPr>
                <w:rFonts w:eastAsia="Arial Unicode MS"/>
                <w:sz w:val="24"/>
              </w:rPr>
              <w:t>双臂平台，证明数据接口、动作块训练和多基准评测路径可行。模型方面，</w:t>
            </w:r>
            <w:r>
              <w:rPr>
                <w:rFonts w:eastAsia="Arial Unicode MS"/>
                <w:sz w:val="24"/>
              </w:rPr>
              <w:t xml:space="preserve">LaMP </w:t>
            </w:r>
            <w:r>
              <w:rPr>
                <w:rFonts w:eastAsia="Arial Unicode MS"/>
                <w:sz w:val="24"/>
              </w:rPr>
              <w:t>与</w:t>
            </w:r>
            <w:r>
              <w:rPr>
                <w:rFonts w:eastAsia="Arial Unicode MS"/>
                <w:sz w:val="24"/>
              </w:rPr>
              <w:t xml:space="preserve"> Track4Action </w:t>
            </w:r>
            <w:r>
              <w:rPr>
                <w:rFonts w:eastAsia="Arial Unicode MS"/>
                <w:sz w:val="24"/>
              </w:rPr>
              <w:t>分别验证了显式三维先验和训练期蒸馏两类原型，且都能与流匹配动作头结合。计算方面，一步部分去噪和部署期移除教师提供了控制开销的具体途径。工程方面，已有研究记录已明确</w:t>
            </w:r>
            <w:r>
              <w:rPr>
                <w:rFonts w:eastAsia="Arial Unicode MS"/>
                <w:sz w:val="24"/>
              </w:rPr>
              <w:t xml:space="preserve"> checkpoint </w:t>
            </w:r>
            <w:r>
              <w:rPr>
                <w:rFonts w:eastAsia="Arial Unicode MS"/>
                <w:sz w:val="24"/>
              </w:rPr>
              <w:t>独立初始化、协议</w:t>
            </w:r>
            <w:r>
              <w:rPr>
                <w:rFonts w:eastAsia="Arial Unicode MS"/>
                <w:sz w:val="24"/>
              </w:rPr>
              <w:t xml:space="preserve"> hash</w:t>
            </w:r>
            <w:r>
              <w:rPr>
                <w:rFonts w:eastAsia="Arial Unicode MS"/>
                <w:sz w:val="24"/>
              </w:rPr>
              <w:t>、负对照和因果泄漏审计要求，可减少大规模训练前的无效投入。</w:t>
            </w:r>
          </w:p>
          <w:p w14:paraId="200E9AC3" w14:textId="77777777" w:rsidR="00AF4139" w:rsidRDefault="00000000">
            <w:pPr>
              <w:spacing w:after="60" w:line="360" w:lineRule="auto"/>
              <w:ind w:firstLine="420"/>
            </w:pPr>
            <w:r>
              <w:rPr>
                <w:rFonts w:eastAsia="Arial Unicode MS"/>
                <w:sz w:val="24"/>
              </w:rPr>
              <w:t>风险主要来自三维教师误差、视频与动作错位、额外计算开销和真实机器人域差异。对应措施包括：对遮挡和快速运动设置置信度掩码；自动检查帧率、时间戳和动作窗口；在开发子集先做单</w:t>
            </w:r>
            <w:r>
              <w:rPr>
                <w:rFonts w:eastAsia="Arial Unicode MS"/>
                <w:sz w:val="24"/>
              </w:rPr>
              <w:t xml:space="preserve"> seed </w:t>
            </w:r>
            <w:r>
              <w:rPr>
                <w:rFonts w:eastAsia="Arial Unicode MS"/>
                <w:sz w:val="24"/>
              </w:rPr>
              <w:t>最小实验；对教师特征加入</w:t>
            </w:r>
            <w:r>
              <w:rPr>
                <w:rFonts w:eastAsia="Arial Unicode MS"/>
                <w:sz w:val="24"/>
              </w:rPr>
              <w:t xml:space="preserve"> time-shuffle/cross-episode </w:t>
            </w:r>
            <w:r>
              <w:rPr>
                <w:rFonts w:eastAsia="Arial Unicode MS"/>
                <w:sz w:val="24"/>
              </w:rPr>
              <w:t>否定实验；部署侧限制门控幅度并保留纯</w:t>
            </w:r>
            <w:r>
              <w:rPr>
                <w:rFonts w:eastAsia="Arial Unicode MS"/>
                <w:sz w:val="24"/>
              </w:rPr>
              <w:t xml:space="preserve"> VLA </w:t>
            </w:r>
            <w:r>
              <w:rPr>
                <w:rFonts w:eastAsia="Arial Unicode MS"/>
                <w:sz w:val="24"/>
              </w:rPr>
              <w:t>回退路径；真机执行加入动作限幅、碰撞检查和急停。由此，课题可在不依赖一次性大规模投入的情况下逐步验证。</w:t>
            </w:r>
          </w:p>
          <w:p w14:paraId="6B53EB20" w14:textId="77777777" w:rsidR="00AF4139" w:rsidRDefault="00000000">
            <w:pPr>
              <w:keepNext/>
              <w:spacing w:before="100" w:after="80" w:line="300" w:lineRule="auto"/>
            </w:pPr>
            <w:r>
              <w:rPr>
                <w:rFonts w:eastAsia="Arial Unicode MS"/>
                <w:b/>
                <w:sz w:val="28"/>
              </w:rPr>
              <w:t xml:space="preserve">5 </w:t>
            </w:r>
            <w:r>
              <w:rPr>
                <w:rFonts w:eastAsia="Arial Unicode MS"/>
                <w:b/>
                <w:sz w:val="28"/>
              </w:rPr>
              <w:t>初步实践成果、实验设计及预期成果</w:t>
            </w:r>
          </w:p>
          <w:p w14:paraId="0D7024FC" w14:textId="77777777" w:rsidR="00AF4139" w:rsidRDefault="00000000">
            <w:pPr>
              <w:keepNext/>
              <w:spacing w:before="100" w:after="80" w:line="300" w:lineRule="auto"/>
            </w:pPr>
            <w:r>
              <w:rPr>
                <w:rFonts w:eastAsia="Arial Unicode MS"/>
                <w:b/>
                <w:sz w:val="24"/>
              </w:rPr>
              <w:t xml:space="preserve">5.1 </w:t>
            </w:r>
            <w:r>
              <w:rPr>
                <w:rFonts w:eastAsia="Arial Unicode MS"/>
                <w:b/>
                <w:sz w:val="24"/>
              </w:rPr>
              <w:t>初步成果一：</w:t>
            </w:r>
            <w:r>
              <w:rPr>
                <w:rFonts w:eastAsia="Arial Unicode MS"/>
                <w:b/>
                <w:sz w:val="24"/>
              </w:rPr>
              <w:t xml:space="preserve">LaMP </w:t>
            </w:r>
            <w:r>
              <w:rPr>
                <w:rFonts w:eastAsia="Arial Unicode MS"/>
                <w:b/>
                <w:sz w:val="24"/>
              </w:rPr>
              <w:t>模型原型</w:t>
            </w:r>
          </w:p>
          <w:p w14:paraId="2247A2DA" w14:textId="77777777" w:rsidR="00AF4139" w:rsidRDefault="00000000">
            <w:pPr>
              <w:spacing w:after="60" w:line="360" w:lineRule="auto"/>
              <w:ind w:firstLine="420"/>
            </w:pPr>
            <w:r>
              <w:rPr>
                <w:rFonts w:eastAsia="Arial Unicode MS"/>
                <w:sz w:val="24"/>
              </w:rPr>
              <w:t xml:space="preserve">LaMP </w:t>
            </w:r>
            <w:r>
              <w:rPr>
                <w:rFonts w:eastAsia="Arial Unicode MS"/>
                <w:sz w:val="24"/>
              </w:rPr>
              <w:t>已实现双专家</w:t>
            </w:r>
            <w:r>
              <w:rPr>
                <w:rFonts w:eastAsia="Arial Unicode MS"/>
                <w:sz w:val="24"/>
              </w:rPr>
              <w:t xml:space="preserve"> VLA </w:t>
            </w:r>
            <w:r>
              <w:rPr>
                <w:rFonts w:eastAsia="Arial Unicode MS"/>
                <w:sz w:val="24"/>
              </w:rPr>
              <w:t>原型：约</w:t>
            </w:r>
            <w:r>
              <w:rPr>
                <w:rFonts w:eastAsia="Arial Unicode MS"/>
                <w:sz w:val="24"/>
              </w:rPr>
              <w:t xml:space="preserve"> 4.4B </w:t>
            </w:r>
            <w:r>
              <w:rPr>
                <w:rFonts w:eastAsia="Arial Unicode MS"/>
                <w:sz w:val="24"/>
              </w:rPr>
              <w:t>的</w:t>
            </w:r>
            <w:r>
              <w:rPr>
                <w:rFonts w:eastAsia="Arial Unicode MS"/>
                <w:sz w:val="24"/>
              </w:rPr>
              <w:t xml:space="preserve"> Qwen3-VL </w:t>
            </w:r>
            <w:r>
              <w:rPr>
                <w:rFonts w:eastAsia="Arial Unicode MS"/>
                <w:sz w:val="24"/>
              </w:rPr>
              <w:t>骨干承担视觉语言理解，</w:t>
            </w:r>
            <w:r>
              <w:rPr>
                <w:rFonts w:eastAsia="Arial Unicode MS"/>
                <w:sz w:val="24"/>
              </w:rPr>
              <w:t xml:space="preserve">Motion Expert </w:t>
            </w:r>
            <w:r>
              <w:rPr>
                <w:rFonts w:eastAsia="Arial Unicode MS"/>
                <w:sz w:val="24"/>
              </w:rPr>
              <w:t>学习三维场景流，</w:t>
            </w:r>
            <w:r>
              <w:rPr>
                <w:rFonts w:eastAsia="Arial Unicode MS"/>
                <w:sz w:val="24"/>
              </w:rPr>
              <w:t xml:space="preserve">Action Expert </w:t>
            </w:r>
            <w:r>
              <w:rPr>
                <w:rFonts w:eastAsia="Arial Unicode MS"/>
                <w:sz w:val="24"/>
              </w:rPr>
              <w:t>生成动作，约</w:t>
            </w:r>
            <w:r>
              <w:rPr>
                <w:rFonts w:eastAsia="Arial Unicode MS"/>
                <w:sz w:val="24"/>
              </w:rPr>
              <w:t xml:space="preserve"> 30M </w:t>
            </w:r>
            <w:r>
              <w:rPr>
                <w:rFonts w:eastAsia="Arial Unicode MS"/>
                <w:sz w:val="24"/>
              </w:rPr>
              <w:t>参数的门控交叉注意力连接两者。</w:t>
            </w:r>
            <w:r>
              <w:rPr>
                <w:rFonts w:eastAsia="Arial Unicode MS"/>
                <w:sz w:val="24"/>
              </w:rPr>
              <w:t xml:space="preserve">Motion Expert </w:t>
            </w:r>
            <w:r>
              <w:rPr>
                <w:rFonts w:eastAsia="Arial Unicode MS"/>
                <w:sz w:val="24"/>
              </w:rPr>
              <w:t>使用多源机器人数据生成的</w:t>
            </w:r>
            <w:r>
              <w:rPr>
                <w:rFonts w:eastAsia="Arial Unicode MS"/>
                <w:sz w:val="24"/>
              </w:rPr>
              <w:lastRenderedPageBreak/>
              <w:t>约</w:t>
            </w:r>
            <w:r>
              <w:rPr>
                <w:rFonts w:eastAsia="Arial Unicode MS"/>
                <w:sz w:val="24"/>
              </w:rPr>
              <w:t xml:space="preserve"> 1.6M </w:t>
            </w:r>
            <w:r>
              <w:rPr>
                <w:rFonts w:eastAsia="Arial Unicode MS"/>
                <w:sz w:val="24"/>
              </w:rPr>
              <w:t>观察</w:t>
            </w:r>
            <w:r>
              <w:rPr>
                <w:rFonts w:eastAsia="Arial Unicode MS"/>
                <w:sz w:val="24"/>
              </w:rPr>
              <w:t>—</w:t>
            </w:r>
            <w:r>
              <w:rPr>
                <w:rFonts w:eastAsia="Arial Unicode MS"/>
                <w:sz w:val="24"/>
              </w:rPr>
              <w:t>语言</w:t>
            </w:r>
            <w:r>
              <w:rPr>
                <w:rFonts w:eastAsia="Arial Unicode MS"/>
                <w:sz w:val="24"/>
              </w:rPr>
              <w:t>—</w:t>
            </w:r>
            <w:r>
              <w:rPr>
                <w:rFonts w:eastAsia="Arial Unicode MS"/>
                <w:sz w:val="24"/>
              </w:rPr>
              <w:t>运动三元组预训练；策略阶段冻结</w:t>
            </w:r>
            <w:r>
              <w:rPr>
                <w:rFonts w:eastAsia="Arial Unicode MS"/>
                <w:sz w:val="24"/>
              </w:rPr>
              <w:t xml:space="preserve"> Motion Expert </w:t>
            </w:r>
            <w:r>
              <w:rPr>
                <w:rFonts w:eastAsia="Arial Unicode MS"/>
                <w:sz w:val="24"/>
              </w:rPr>
              <w:t>和</w:t>
            </w:r>
            <w:r>
              <w:rPr>
                <w:rFonts w:eastAsia="Arial Unicode MS"/>
                <w:sz w:val="24"/>
              </w:rPr>
              <w:t xml:space="preserve"> VLM</w:t>
            </w:r>
            <w:r>
              <w:rPr>
                <w:rFonts w:eastAsia="Arial Unicode MS"/>
                <w:sz w:val="24"/>
              </w:rPr>
              <w:t>，训练</w:t>
            </w:r>
            <w:r>
              <w:rPr>
                <w:rFonts w:eastAsia="Arial Unicode MS"/>
                <w:sz w:val="24"/>
              </w:rPr>
              <w:t xml:space="preserve"> Action Expert </w:t>
            </w:r>
            <w:r>
              <w:rPr>
                <w:rFonts w:eastAsia="Arial Unicode MS"/>
                <w:sz w:val="24"/>
              </w:rPr>
              <w:t>与运动引导模块。推理时采用一步部分去噪，避免完整迭代重建未来场景流</w:t>
            </w:r>
            <w:r>
              <w:rPr>
                <w:rFonts w:eastAsia="Arial Unicode MS"/>
                <w:sz w:val="24"/>
              </w:rPr>
              <w:t>[10]</w:t>
            </w:r>
            <w:r>
              <w:rPr>
                <w:rFonts w:eastAsia="Arial Unicode MS"/>
                <w:sz w:val="24"/>
              </w:rPr>
              <w:t>。</w:t>
            </w:r>
          </w:p>
          <w:p w14:paraId="313F4DBA" w14:textId="77777777" w:rsidR="00AF4139" w:rsidRDefault="00000000">
            <w:pPr>
              <w:spacing w:after="60" w:line="360" w:lineRule="auto"/>
              <w:ind w:firstLine="420"/>
            </w:pPr>
            <w:r>
              <w:rPr>
                <w:rFonts w:eastAsia="Arial Unicode MS"/>
                <w:sz w:val="24"/>
              </w:rPr>
              <w:t>论文报告，在</w:t>
            </w:r>
            <w:r>
              <w:rPr>
                <w:rFonts w:eastAsia="Arial Unicode MS"/>
                <w:sz w:val="24"/>
              </w:rPr>
              <w:t xml:space="preserve"> LIBERO </w:t>
            </w:r>
            <w:r>
              <w:rPr>
                <w:rFonts w:eastAsia="Arial Unicode MS"/>
                <w:sz w:val="24"/>
              </w:rPr>
              <w:t>四套件上</w:t>
            </w:r>
            <w:r>
              <w:rPr>
                <w:rFonts w:eastAsia="Arial Unicode MS"/>
                <w:sz w:val="24"/>
              </w:rPr>
              <w:t xml:space="preserve"> LaMP </w:t>
            </w:r>
            <w:r>
              <w:rPr>
                <w:rFonts w:eastAsia="Arial Unicode MS"/>
                <w:sz w:val="24"/>
              </w:rPr>
              <w:t>平均成功率为</w:t>
            </w:r>
            <w:r>
              <w:rPr>
                <w:rFonts w:eastAsia="Arial Unicode MS"/>
                <w:sz w:val="24"/>
              </w:rPr>
              <w:t xml:space="preserve"> 98.3%</w:t>
            </w:r>
            <w:r>
              <w:rPr>
                <w:rFonts w:eastAsia="Arial Unicode MS"/>
                <w:sz w:val="24"/>
              </w:rPr>
              <w:t>，其中</w:t>
            </w:r>
            <w:r>
              <w:rPr>
                <w:rFonts w:eastAsia="Arial Unicode MS"/>
                <w:sz w:val="24"/>
              </w:rPr>
              <w:t xml:space="preserve"> LIBERO-Long </w:t>
            </w:r>
            <w:r>
              <w:rPr>
                <w:rFonts w:eastAsia="Arial Unicode MS"/>
                <w:sz w:val="24"/>
              </w:rPr>
              <w:t>为</w:t>
            </w:r>
            <w:r>
              <w:rPr>
                <w:rFonts w:eastAsia="Arial Unicode MS"/>
                <w:sz w:val="24"/>
              </w:rPr>
              <w:t xml:space="preserve"> 96.7%</w:t>
            </w:r>
            <w:r>
              <w:rPr>
                <w:rFonts w:eastAsia="Arial Unicode MS"/>
                <w:sz w:val="24"/>
              </w:rPr>
              <w:t>；去除</w:t>
            </w:r>
            <w:r>
              <w:rPr>
                <w:rFonts w:eastAsia="Arial Unicode MS"/>
                <w:sz w:val="24"/>
              </w:rPr>
              <w:t xml:space="preserve"> Motion Expert </w:t>
            </w:r>
            <w:r>
              <w:rPr>
                <w:rFonts w:eastAsia="Arial Unicode MS"/>
                <w:sz w:val="24"/>
              </w:rPr>
              <w:t>后平均为</w:t>
            </w:r>
            <w:r>
              <w:rPr>
                <w:rFonts w:eastAsia="Arial Unicode MS"/>
                <w:sz w:val="24"/>
              </w:rPr>
              <w:t xml:space="preserve"> 92.4%</w:t>
            </w:r>
            <w:r>
              <w:rPr>
                <w:rFonts w:eastAsia="Arial Unicode MS"/>
                <w:sz w:val="24"/>
              </w:rPr>
              <w:t>，</w:t>
            </w:r>
            <w:r>
              <w:rPr>
                <w:rFonts w:eastAsia="Arial Unicode MS"/>
                <w:sz w:val="24"/>
              </w:rPr>
              <w:t xml:space="preserve">Long </w:t>
            </w:r>
            <w:r>
              <w:rPr>
                <w:rFonts w:eastAsia="Arial Unicode MS"/>
                <w:sz w:val="24"/>
              </w:rPr>
              <w:t>为</w:t>
            </w:r>
            <w:r>
              <w:rPr>
                <w:rFonts w:eastAsia="Arial Unicode MS"/>
                <w:sz w:val="24"/>
              </w:rPr>
              <w:t xml:space="preserve"> 78.2%</w:t>
            </w:r>
            <w:r>
              <w:rPr>
                <w:rFonts w:eastAsia="Arial Unicode MS"/>
                <w:sz w:val="24"/>
              </w:rPr>
              <w:t>，分别下降</w:t>
            </w:r>
            <w:r>
              <w:rPr>
                <w:rFonts w:eastAsia="Arial Unicode MS"/>
                <w:sz w:val="24"/>
              </w:rPr>
              <w:t xml:space="preserve"> 5.9 </w:t>
            </w:r>
            <w:r>
              <w:rPr>
                <w:rFonts w:eastAsia="Arial Unicode MS"/>
                <w:sz w:val="24"/>
              </w:rPr>
              <w:t>和</w:t>
            </w:r>
            <w:r>
              <w:rPr>
                <w:rFonts w:eastAsia="Arial Unicode MS"/>
                <w:sz w:val="24"/>
              </w:rPr>
              <w:t xml:space="preserve"> 18.5 </w:t>
            </w:r>
            <w:r>
              <w:rPr>
                <w:rFonts w:eastAsia="Arial Unicode MS"/>
                <w:sz w:val="24"/>
              </w:rPr>
              <w:t>个百分点。在零样本</w:t>
            </w:r>
            <w:r>
              <w:rPr>
                <w:rFonts w:eastAsia="Arial Unicode MS"/>
                <w:sz w:val="24"/>
              </w:rPr>
              <w:t xml:space="preserve"> LIBERO-Plus </w:t>
            </w:r>
            <w:r>
              <w:rPr>
                <w:rFonts w:eastAsia="Arial Unicode MS"/>
                <w:sz w:val="24"/>
              </w:rPr>
              <w:t>中，</w:t>
            </w:r>
            <w:r>
              <w:rPr>
                <w:rFonts w:eastAsia="Arial Unicode MS"/>
                <w:sz w:val="24"/>
              </w:rPr>
              <w:t xml:space="preserve">LaMP </w:t>
            </w:r>
            <w:r>
              <w:rPr>
                <w:rFonts w:eastAsia="Arial Unicode MS"/>
                <w:sz w:val="24"/>
              </w:rPr>
              <w:t>官方平均为</w:t>
            </w:r>
            <w:r>
              <w:rPr>
                <w:rFonts w:eastAsia="Arial Unicode MS"/>
                <w:sz w:val="24"/>
              </w:rPr>
              <w:t xml:space="preserve"> 79.3%</w:t>
            </w:r>
            <w:r>
              <w:rPr>
                <w:rFonts w:eastAsia="Arial Unicode MS"/>
                <w:sz w:val="24"/>
              </w:rPr>
              <w:t>，较论文表中最强先前基线</w:t>
            </w:r>
            <w:r>
              <w:rPr>
                <w:rFonts w:eastAsia="Arial Unicode MS"/>
                <w:sz w:val="24"/>
              </w:rPr>
              <w:t xml:space="preserve"> OpenVLA-OFT </w:t>
            </w:r>
            <w:r>
              <w:rPr>
                <w:rFonts w:eastAsia="Arial Unicode MS"/>
                <w:sz w:val="24"/>
              </w:rPr>
              <w:t>的</w:t>
            </w:r>
            <w:r>
              <w:rPr>
                <w:rFonts w:eastAsia="Arial Unicode MS"/>
                <w:sz w:val="24"/>
              </w:rPr>
              <w:t xml:space="preserve"> 69.6% </w:t>
            </w:r>
            <w:r>
              <w:rPr>
                <w:rFonts w:eastAsia="Arial Unicode MS"/>
                <w:sz w:val="24"/>
              </w:rPr>
              <w:t>高</w:t>
            </w:r>
            <w:r>
              <w:rPr>
                <w:rFonts w:eastAsia="Arial Unicode MS"/>
                <w:sz w:val="24"/>
              </w:rPr>
              <w:t xml:space="preserve"> 9.7 </w:t>
            </w:r>
            <w:r>
              <w:rPr>
                <w:rFonts w:eastAsia="Arial Unicode MS"/>
                <w:sz w:val="24"/>
              </w:rPr>
              <w:t>个百分点；去除运动专家后为</w:t>
            </w:r>
            <w:r>
              <w:rPr>
                <w:rFonts w:eastAsia="Arial Unicode MS"/>
                <w:sz w:val="24"/>
              </w:rPr>
              <w:t xml:space="preserve"> 71.6%</w:t>
            </w:r>
            <w:r>
              <w:rPr>
                <w:rFonts w:eastAsia="Arial Unicode MS"/>
                <w:sz w:val="24"/>
              </w:rPr>
              <w:t>，其中</w:t>
            </w:r>
            <w:r>
              <w:rPr>
                <w:rFonts w:eastAsia="Arial Unicode MS"/>
                <w:sz w:val="24"/>
              </w:rPr>
              <w:t xml:space="preserve"> Camera </w:t>
            </w:r>
            <w:r>
              <w:rPr>
                <w:rFonts w:eastAsia="Arial Unicode MS"/>
                <w:sz w:val="24"/>
              </w:rPr>
              <w:t>和</w:t>
            </w:r>
            <w:r>
              <w:rPr>
                <w:rFonts w:eastAsia="Arial Unicode MS"/>
                <w:sz w:val="24"/>
              </w:rPr>
              <w:t xml:space="preserve"> Robot </w:t>
            </w:r>
            <w:r>
              <w:rPr>
                <w:rFonts w:eastAsia="Arial Unicode MS"/>
                <w:sz w:val="24"/>
              </w:rPr>
              <w:t>类别分别下降</w:t>
            </w:r>
            <w:r>
              <w:rPr>
                <w:rFonts w:eastAsia="Arial Unicode MS"/>
                <w:sz w:val="24"/>
              </w:rPr>
              <w:t xml:space="preserve"> 17.8 </w:t>
            </w:r>
            <w:r>
              <w:rPr>
                <w:rFonts w:eastAsia="Arial Unicode MS"/>
                <w:sz w:val="24"/>
              </w:rPr>
              <w:t>和</w:t>
            </w:r>
            <w:r>
              <w:rPr>
                <w:rFonts w:eastAsia="Arial Unicode MS"/>
                <w:sz w:val="24"/>
              </w:rPr>
              <w:t xml:space="preserve"> 13.6 </w:t>
            </w:r>
            <w:r>
              <w:rPr>
                <w:rFonts w:eastAsia="Arial Unicode MS"/>
                <w:sz w:val="24"/>
              </w:rPr>
              <w:t>个百分点。在</w:t>
            </w:r>
            <w:r>
              <w:rPr>
                <w:rFonts w:eastAsia="Arial Unicode MS"/>
                <w:sz w:val="24"/>
              </w:rPr>
              <w:t xml:space="preserve"> SimplerEnv-WidowX </w:t>
            </w:r>
            <w:r>
              <w:rPr>
                <w:rFonts w:eastAsia="Arial Unicode MS"/>
                <w:sz w:val="24"/>
              </w:rPr>
              <w:t>上，</w:t>
            </w:r>
            <w:r>
              <w:rPr>
                <w:rFonts w:eastAsia="Arial Unicode MS"/>
                <w:sz w:val="24"/>
              </w:rPr>
              <w:t xml:space="preserve">LaMP </w:t>
            </w:r>
            <w:r>
              <w:rPr>
                <w:rFonts w:eastAsia="Arial Unicode MS"/>
                <w:sz w:val="24"/>
              </w:rPr>
              <w:t>平均为</w:t>
            </w:r>
            <w:r>
              <w:rPr>
                <w:rFonts w:eastAsia="Arial Unicode MS"/>
                <w:sz w:val="24"/>
              </w:rPr>
              <w:t xml:space="preserve"> 79.2%</w:t>
            </w:r>
            <w:r>
              <w:rPr>
                <w:rFonts w:eastAsia="Arial Unicode MS"/>
                <w:sz w:val="24"/>
              </w:rPr>
              <w:t>，无运动版本为</w:t>
            </w:r>
            <w:r>
              <w:rPr>
                <w:rFonts w:eastAsia="Arial Unicode MS"/>
                <w:sz w:val="24"/>
              </w:rPr>
              <w:t xml:space="preserve"> 56.3%</w:t>
            </w:r>
            <w:r>
              <w:rPr>
                <w:rFonts w:eastAsia="Arial Unicode MS"/>
                <w:sz w:val="24"/>
              </w:rPr>
              <w:t>；</w:t>
            </w:r>
            <w:r>
              <w:rPr>
                <w:rFonts w:eastAsia="Arial Unicode MS"/>
                <w:sz w:val="24"/>
              </w:rPr>
              <w:t xml:space="preserve">Stack Block </w:t>
            </w:r>
            <w:r>
              <w:rPr>
                <w:rFonts w:eastAsia="Arial Unicode MS"/>
                <w:sz w:val="24"/>
              </w:rPr>
              <w:t>从</w:t>
            </w:r>
            <w:r>
              <w:rPr>
                <w:rFonts w:eastAsia="Arial Unicode MS"/>
                <w:sz w:val="24"/>
              </w:rPr>
              <w:t xml:space="preserve"> 25.0% </w:t>
            </w:r>
            <w:r>
              <w:rPr>
                <w:rFonts w:eastAsia="Arial Unicode MS"/>
                <w:sz w:val="24"/>
              </w:rPr>
              <w:t>提高到</w:t>
            </w:r>
            <w:r>
              <w:rPr>
                <w:rFonts w:eastAsia="Arial Unicode MS"/>
                <w:sz w:val="24"/>
              </w:rPr>
              <w:t xml:space="preserve"> 75.0%</w:t>
            </w:r>
            <w:r>
              <w:rPr>
                <w:rFonts w:eastAsia="Arial Unicode MS"/>
                <w:sz w:val="24"/>
              </w:rPr>
              <w:t>。这些对照支持三维运动先验在长时序、视角变化和精细空间任务中的作用。</w:t>
            </w:r>
          </w:p>
          <w:p w14:paraId="6495ABD0" w14:textId="77777777" w:rsidR="00AF4139" w:rsidRDefault="00000000">
            <w:pPr>
              <w:spacing w:after="60" w:line="360" w:lineRule="auto"/>
              <w:ind w:firstLine="420"/>
            </w:pPr>
            <w:r>
              <w:rPr>
                <w:rFonts w:eastAsia="Arial Unicode MS"/>
                <w:sz w:val="24"/>
              </w:rPr>
              <w:t>二维</w:t>
            </w:r>
            <w:r>
              <w:rPr>
                <w:rFonts w:eastAsia="Arial Unicode MS"/>
                <w:sz w:val="24"/>
              </w:rPr>
              <w:t>/</w:t>
            </w:r>
            <w:r>
              <w:rPr>
                <w:rFonts w:eastAsia="Arial Unicode MS"/>
                <w:sz w:val="24"/>
              </w:rPr>
              <w:t>三维消融进一步表明，三维先验相对二维流在</w:t>
            </w:r>
            <w:r>
              <w:rPr>
                <w:rFonts w:eastAsia="Arial Unicode MS"/>
                <w:sz w:val="24"/>
              </w:rPr>
              <w:t xml:space="preserve"> Stack Block </w:t>
            </w:r>
            <w:r>
              <w:rPr>
                <w:rFonts w:eastAsia="Arial Unicode MS"/>
                <w:sz w:val="24"/>
              </w:rPr>
              <w:t>上由</w:t>
            </w:r>
            <w:r>
              <w:rPr>
                <w:rFonts w:eastAsia="Arial Unicode MS"/>
                <w:sz w:val="24"/>
              </w:rPr>
              <w:t xml:space="preserve"> 58.3% </w:t>
            </w:r>
            <w:r>
              <w:rPr>
                <w:rFonts w:eastAsia="Arial Unicode MS"/>
                <w:sz w:val="24"/>
              </w:rPr>
              <w:t>提高到</w:t>
            </w:r>
            <w:r>
              <w:rPr>
                <w:rFonts w:eastAsia="Arial Unicode MS"/>
                <w:sz w:val="24"/>
              </w:rPr>
              <w:t xml:space="preserve"> 75.0%</w:t>
            </w:r>
            <w:r>
              <w:rPr>
                <w:rFonts w:eastAsia="Arial Unicode MS"/>
                <w:sz w:val="24"/>
              </w:rPr>
              <w:t>，在</w:t>
            </w:r>
            <w:r>
              <w:rPr>
                <w:rFonts w:eastAsia="Arial Unicode MS"/>
                <w:sz w:val="24"/>
              </w:rPr>
              <w:t xml:space="preserve"> Put Spoon </w:t>
            </w:r>
            <w:r>
              <w:rPr>
                <w:rFonts w:eastAsia="Arial Unicode MS"/>
                <w:sz w:val="24"/>
              </w:rPr>
              <w:t>上由</w:t>
            </w:r>
            <w:r>
              <w:rPr>
                <w:rFonts w:eastAsia="Arial Unicode MS"/>
                <w:sz w:val="24"/>
              </w:rPr>
              <w:t xml:space="preserve"> 70.8% </w:t>
            </w:r>
            <w:r>
              <w:rPr>
                <w:rFonts w:eastAsia="Arial Unicode MS"/>
                <w:sz w:val="24"/>
              </w:rPr>
              <w:t>提高到</w:t>
            </w:r>
            <w:r>
              <w:rPr>
                <w:rFonts w:eastAsia="Arial Unicode MS"/>
                <w:sz w:val="24"/>
              </w:rPr>
              <w:t xml:space="preserve"> 79.1%</w:t>
            </w:r>
            <w:r>
              <w:rPr>
                <w:rFonts w:eastAsia="Arial Unicode MS"/>
                <w:sz w:val="24"/>
              </w:rPr>
              <w:t>；在较简单的</w:t>
            </w:r>
            <w:r>
              <w:rPr>
                <w:rFonts w:eastAsia="Arial Unicode MS"/>
                <w:sz w:val="24"/>
              </w:rPr>
              <w:t xml:space="preserve"> Put Eggplant </w:t>
            </w:r>
            <w:r>
              <w:rPr>
                <w:rFonts w:eastAsia="Arial Unicode MS"/>
                <w:sz w:val="24"/>
              </w:rPr>
              <w:t>上二者差距较小。这说明深度并非对所有任务同等重要，其价值主要集中在空间约束较强的操作。融合消融中，</w:t>
            </w:r>
            <w:r>
              <w:rPr>
                <w:rFonts w:eastAsia="Arial Unicode MS"/>
                <w:sz w:val="24"/>
              </w:rPr>
              <w:t xml:space="preserve">Stack Block </w:t>
            </w:r>
            <w:r>
              <w:rPr>
                <w:rFonts w:eastAsia="Arial Unicode MS"/>
                <w:sz w:val="24"/>
              </w:rPr>
              <w:t>的</w:t>
            </w:r>
            <w:r>
              <w:rPr>
                <w:rFonts w:eastAsia="Arial Unicode MS"/>
                <w:sz w:val="24"/>
              </w:rPr>
              <w:t xml:space="preserve"> Add</w:t>
            </w:r>
            <w:r>
              <w:rPr>
                <w:rFonts w:eastAsia="Arial Unicode MS"/>
                <w:sz w:val="24"/>
              </w:rPr>
              <w:t>、</w:t>
            </w:r>
            <w:r>
              <w:rPr>
                <w:rFonts w:eastAsia="Arial Unicode MS"/>
                <w:sz w:val="24"/>
              </w:rPr>
              <w:t xml:space="preserve">Concat+MLP </w:t>
            </w:r>
            <w:r>
              <w:rPr>
                <w:rFonts w:eastAsia="Arial Unicode MS"/>
                <w:sz w:val="24"/>
              </w:rPr>
              <w:t>和门控交叉注意力分别为</w:t>
            </w:r>
            <w:r>
              <w:rPr>
                <w:rFonts w:eastAsia="Arial Unicode MS"/>
                <w:sz w:val="24"/>
              </w:rPr>
              <w:t xml:space="preserve"> 33.3%</w:t>
            </w:r>
            <w:r>
              <w:rPr>
                <w:rFonts w:eastAsia="Arial Unicode MS"/>
                <w:sz w:val="24"/>
              </w:rPr>
              <w:t>、</w:t>
            </w:r>
            <w:r>
              <w:rPr>
                <w:rFonts w:eastAsia="Arial Unicode MS"/>
                <w:sz w:val="24"/>
              </w:rPr>
              <w:t xml:space="preserve">45.8% </w:t>
            </w:r>
            <w:r>
              <w:rPr>
                <w:rFonts w:eastAsia="Arial Unicode MS"/>
                <w:sz w:val="24"/>
              </w:rPr>
              <w:t>和</w:t>
            </w:r>
            <w:r>
              <w:rPr>
                <w:rFonts w:eastAsia="Arial Unicode MS"/>
                <w:sz w:val="24"/>
              </w:rPr>
              <w:t xml:space="preserve"> 75.0%</w:t>
            </w:r>
            <w:r>
              <w:rPr>
                <w:rFonts w:eastAsia="Arial Unicode MS"/>
                <w:sz w:val="24"/>
              </w:rPr>
              <w:t>，说明无选择地注入运动信息可能伤害控制。</w:t>
            </w:r>
          </w:p>
          <w:p w14:paraId="5CED4332" w14:textId="77777777" w:rsidR="00AF4139" w:rsidRDefault="00000000">
            <w:pPr>
              <w:spacing w:after="60" w:line="360" w:lineRule="auto"/>
              <w:ind w:firstLine="420"/>
            </w:pPr>
            <w:r>
              <w:rPr>
                <w:rFonts w:eastAsia="Arial Unicode MS"/>
                <w:sz w:val="24"/>
              </w:rPr>
              <w:t>效率方面，论文报告</w:t>
            </w:r>
            <w:r>
              <w:rPr>
                <w:rFonts w:eastAsia="Arial Unicode MS"/>
                <w:sz w:val="24"/>
              </w:rPr>
              <w:t xml:space="preserve"> Motion Expert </w:t>
            </w:r>
            <w:r>
              <w:rPr>
                <w:rFonts w:eastAsia="Arial Unicode MS"/>
                <w:sz w:val="24"/>
              </w:rPr>
              <w:t>在</w:t>
            </w:r>
            <w:r>
              <w:rPr>
                <w:rFonts w:eastAsia="Arial Unicode MS"/>
                <w:sz w:val="24"/>
              </w:rPr>
              <w:t xml:space="preserve"> RTX 4090</w:t>
            </w:r>
            <w:r>
              <w:rPr>
                <w:rFonts w:eastAsia="Arial Unicode MS"/>
                <w:sz w:val="24"/>
              </w:rPr>
              <w:t>、</w:t>
            </w:r>
            <w:r>
              <w:rPr>
                <w:rFonts w:eastAsia="Arial Unicode MS"/>
                <w:sz w:val="24"/>
              </w:rPr>
              <w:t>batch size 1</w:t>
            </w:r>
            <w:r>
              <w:rPr>
                <w:rFonts w:eastAsia="Arial Unicode MS"/>
                <w:sz w:val="24"/>
              </w:rPr>
              <w:t>、</w:t>
            </w:r>
            <w:r>
              <w:rPr>
                <w:rFonts w:eastAsia="Arial Unicode MS"/>
                <w:sz w:val="24"/>
              </w:rPr>
              <w:t xml:space="preserve">10 </w:t>
            </w:r>
            <w:r>
              <w:rPr>
                <w:rFonts w:eastAsia="Arial Unicode MS"/>
                <w:sz w:val="24"/>
              </w:rPr>
              <w:t>次真机试验平均的设置下，使延迟约增加到</w:t>
            </w:r>
            <w:r>
              <w:rPr>
                <w:rFonts w:eastAsia="Arial Unicode MS"/>
                <w:sz w:val="24"/>
              </w:rPr>
              <w:t xml:space="preserve"> 1.35 </w:t>
            </w:r>
            <w:r>
              <w:rPr>
                <w:rFonts w:eastAsia="Arial Unicode MS"/>
                <w:sz w:val="24"/>
              </w:rPr>
              <w:t>倍、显存约增加到</w:t>
            </w:r>
            <w:r>
              <w:rPr>
                <w:rFonts w:eastAsia="Arial Unicode MS"/>
                <w:sz w:val="24"/>
              </w:rPr>
              <w:t xml:space="preserve"> 1.15 </w:t>
            </w:r>
            <w:r>
              <w:rPr>
                <w:rFonts w:eastAsia="Arial Unicode MS"/>
                <w:sz w:val="24"/>
              </w:rPr>
              <w:t>倍，同时维持实时控制。该结果说明显式先验具备部署可行性，但仍需要在更多硬件与动作频率下独立复测。</w:t>
            </w:r>
          </w:p>
          <w:p w14:paraId="1537BFF1" w14:textId="77777777" w:rsidR="00AF4139" w:rsidRDefault="00000000">
            <w:pPr>
              <w:keepNext/>
              <w:spacing w:before="100" w:after="80" w:line="300" w:lineRule="auto"/>
            </w:pPr>
            <w:r>
              <w:rPr>
                <w:rFonts w:eastAsia="Arial Unicode MS"/>
                <w:b/>
                <w:sz w:val="24"/>
              </w:rPr>
              <w:lastRenderedPageBreak/>
              <w:t xml:space="preserve">5.2 </w:t>
            </w:r>
            <w:r>
              <w:rPr>
                <w:rFonts w:eastAsia="Arial Unicode MS"/>
                <w:b/>
                <w:sz w:val="24"/>
              </w:rPr>
              <w:t>初步成果二：</w:t>
            </w:r>
            <w:r>
              <w:rPr>
                <w:rFonts w:eastAsia="Arial Unicode MS"/>
                <w:b/>
                <w:sz w:val="24"/>
              </w:rPr>
              <w:t xml:space="preserve">Track4Action </w:t>
            </w:r>
            <w:r>
              <w:rPr>
                <w:rFonts w:eastAsia="Arial Unicode MS"/>
                <w:b/>
                <w:sz w:val="24"/>
              </w:rPr>
              <w:t>模型原型</w:t>
            </w:r>
          </w:p>
          <w:p w14:paraId="16CB2DCF" w14:textId="77777777" w:rsidR="00AF4139" w:rsidRDefault="00000000">
            <w:pPr>
              <w:spacing w:after="60" w:line="360" w:lineRule="auto"/>
              <w:ind w:firstLine="420"/>
            </w:pPr>
            <w:r>
              <w:rPr>
                <w:rFonts w:eastAsia="Arial Unicode MS"/>
                <w:sz w:val="24"/>
              </w:rPr>
              <w:t xml:space="preserve">Track4Action </w:t>
            </w:r>
            <w:r>
              <w:rPr>
                <w:rFonts w:eastAsia="Arial Unicode MS"/>
                <w:sz w:val="24"/>
              </w:rPr>
              <w:t>已实现训练期教师、部署期无教师的三维跟踪蒸馏原型。冻结的</w:t>
            </w:r>
            <w:r>
              <w:rPr>
                <w:rFonts w:eastAsia="Arial Unicode MS"/>
                <w:sz w:val="24"/>
              </w:rPr>
              <w:t xml:space="preserve"> Track4World </w:t>
            </w:r>
            <w:r>
              <w:rPr>
                <w:rFonts w:eastAsia="Arial Unicode MS"/>
                <w:sz w:val="24"/>
              </w:rPr>
              <w:t>读取</w:t>
            </w:r>
            <w:r>
              <w:rPr>
                <w:rFonts w:eastAsia="Arial Unicode MS"/>
                <w:sz w:val="24"/>
              </w:rPr>
              <w:t xml:space="preserve"> K+1 </w:t>
            </w:r>
            <w:r>
              <w:rPr>
                <w:rFonts w:eastAsia="Arial Unicode MS"/>
                <w:sz w:val="24"/>
              </w:rPr>
              <w:t>帧示范片段，生成世界中心场景、运动和相机特征；学生</w:t>
            </w:r>
            <w:r>
              <w:rPr>
                <w:rFonts w:eastAsia="Arial Unicode MS"/>
                <w:sz w:val="24"/>
              </w:rPr>
              <w:t xml:space="preserve"> track queries </w:t>
            </w:r>
            <w:r>
              <w:rPr>
                <w:rFonts w:eastAsia="Arial Unicode MS"/>
                <w:sz w:val="24"/>
              </w:rPr>
              <w:t>只从当前</w:t>
            </w:r>
            <w:r>
              <w:rPr>
                <w:rFonts w:eastAsia="Arial Unicode MS"/>
                <w:sz w:val="24"/>
              </w:rPr>
              <w:t xml:space="preserve"> VLA </w:t>
            </w:r>
            <w:r>
              <w:rPr>
                <w:rFonts w:eastAsia="Arial Unicode MS"/>
                <w:sz w:val="24"/>
              </w:rPr>
              <w:t>隐状态预测该特征，并同时通过</w:t>
            </w:r>
            <w:r>
              <w:rPr>
                <w:rFonts w:eastAsia="Arial Unicode MS"/>
                <w:sz w:val="24"/>
              </w:rPr>
              <w:t xml:space="preserve"> feature-wise gate </w:t>
            </w:r>
            <w:r>
              <w:rPr>
                <w:rFonts w:eastAsia="Arial Unicode MS"/>
                <w:sz w:val="24"/>
              </w:rPr>
              <w:t>条件化流匹配动作头。教师特征不直接进入动作头，部署时不使用未来帧或跟踪器</w:t>
            </w:r>
            <w:r>
              <w:rPr>
                <w:rFonts w:eastAsia="Arial Unicode MS"/>
                <w:sz w:val="24"/>
              </w:rPr>
              <w:t>[11]</w:t>
            </w:r>
            <w:r>
              <w:rPr>
                <w:rFonts w:eastAsia="Arial Unicode MS"/>
                <w:sz w:val="24"/>
              </w:rPr>
              <w:t>。</w:t>
            </w:r>
          </w:p>
          <w:p w14:paraId="0BA92CF4" w14:textId="77777777" w:rsidR="00AF4139" w:rsidRDefault="00000000">
            <w:pPr>
              <w:spacing w:after="60" w:line="360" w:lineRule="auto"/>
              <w:ind w:firstLine="420"/>
            </w:pPr>
            <w:r>
              <w:rPr>
                <w:rFonts w:eastAsia="Arial Unicode MS"/>
                <w:sz w:val="24"/>
              </w:rPr>
              <w:t>论文报告，</w:t>
            </w:r>
            <w:r>
              <w:rPr>
                <w:rFonts w:eastAsia="Arial Unicode MS"/>
                <w:sz w:val="24"/>
              </w:rPr>
              <w:t xml:space="preserve">Track4Action </w:t>
            </w:r>
            <w:r>
              <w:rPr>
                <w:rFonts w:eastAsia="Arial Unicode MS"/>
                <w:sz w:val="24"/>
              </w:rPr>
              <w:t>在</w:t>
            </w:r>
            <w:r>
              <w:rPr>
                <w:rFonts w:eastAsia="Arial Unicode MS"/>
                <w:sz w:val="24"/>
              </w:rPr>
              <w:t xml:space="preserve"> LIBERO </w:t>
            </w:r>
            <w:r>
              <w:rPr>
                <w:rFonts w:eastAsia="Arial Unicode MS"/>
                <w:sz w:val="24"/>
              </w:rPr>
              <w:t>平均成功率为</w:t>
            </w:r>
            <w:r>
              <w:rPr>
                <w:rFonts w:eastAsia="Arial Unicode MS"/>
                <w:sz w:val="24"/>
              </w:rPr>
              <w:t xml:space="preserve"> 97.0%</w:t>
            </w:r>
            <w:r>
              <w:rPr>
                <w:rFonts w:eastAsia="Arial Unicode MS"/>
                <w:sz w:val="24"/>
              </w:rPr>
              <w:t>，无对齐变体为</w:t>
            </w:r>
            <w:r>
              <w:rPr>
                <w:rFonts w:eastAsia="Arial Unicode MS"/>
                <w:sz w:val="24"/>
              </w:rPr>
              <w:t xml:space="preserve"> 94.2%</w:t>
            </w:r>
            <w:r>
              <w:rPr>
                <w:rFonts w:eastAsia="Arial Unicode MS"/>
                <w:sz w:val="24"/>
              </w:rPr>
              <w:t>；主要增益集中在</w:t>
            </w:r>
            <w:r>
              <w:rPr>
                <w:rFonts w:eastAsia="Arial Unicode MS"/>
                <w:sz w:val="24"/>
              </w:rPr>
              <w:t xml:space="preserve"> LIBERO-Long</w:t>
            </w:r>
            <w:r>
              <w:rPr>
                <w:rFonts w:eastAsia="Arial Unicode MS"/>
                <w:sz w:val="24"/>
              </w:rPr>
              <w:t>，由</w:t>
            </w:r>
            <w:r>
              <w:rPr>
                <w:rFonts w:eastAsia="Arial Unicode MS"/>
                <w:sz w:val="24"/>
              </w:rPr>
              <w:t xml:space="preserve"> 86.2% </w:t>
            </w:r>
            <w:r>
              <w:rPr>
                <w:rFonts w:eastAsia="Arial Unicode MS"/>
                <w:sz w:val="24"/>
              </w:rPr>
              <w:t>提高到</w:t>
            </w:r>
            <w:r>
              <w:rPr>
                <w:rFonts w:eastAsia="Arial Unicode MS"/>
                <w:sz w:val="24"/>
              </w:rPr>
              <w:t xml:space="preserve"> 95.8%</w:t>
            </w:r>
            <w:r>
              <w:rPr>
                <w:rFonts w:eastAsia="Arial Unicode MS"/>
                <w:sz w:val="24"/>
              </w:rPr>
              <w:t>。在零样本</w:t>
            </w:r>
            <w:r>
              <w:rPr>
                <w:rFonts w:eastAsia="Arial Unicode MS"/>
                <w:sz w:val="24"/>
              </w:rPr>
              <w:t xml:space="preserve"> LIBERO-Plus </w:t>
            </w:r>
            <w:r>
              <w:rPr>
                <w:rFonts w:eastAsia="Arial Unicode MS"/>
                <w:sz w:val="24"/>
              </w:rPr>
              <w:t>中，官方平均由无对齐变体的</w:t>
            </w:r>
            <w:r>
              <w:rPr>
                <w:rFonts w:eastAsia="Arial Unicode MS"/>
                <w:sz w:val="24"/>
              </w:rPr>
              <w:t xml:space="preserve"> 74.7% </w:t>
            </w:r>
            <w:r>
              <w:rPr>
                <w:rFonts w:eastAsia="Arial Unicode MS"/>
                <w:sz w:val="24"/>
              </w:rPr>
              <w:t>提高到</w:t>
            </w:r>
            <w:r>
              <w:rPr>
                <w:rFonts w:eastAsia="Arial Unicode MS"/>
                <w:sz w:val="24"/>
              </w:rPr>
              <w:t xml:space="preserve"> 82.3%</w:t>
            </w:r>
            <w:r>
              <w:rPr>
                <w:rFonts w:eastAsia="Arial Unicode MS"/>
                <w:sz w:val="24"/>
              </w:rPr>
              <w:t>，七类扰动均有提升，其中</w:t>
            </w:r>
            <w:r>
              <w:rPr>
                <w:rFonts w:eastAsia="Arial Unicode MS"/>
                <w:sz w:val="24"/>
              </w:rPr>
              <w:t xml:space="preserve"> Camera</w:t>
            </w:r>
            <w:r>
              <w:rPr>
                <w:rFonts w:eastAsia="Arial Unicode MS"/>
                <w:sz w:val="24"/>
              </w:rPr>
              <w:t>、</w:t>
            </w:r>
            <w:r>
              <w:rPr>
                <w:rFonts w:eastAsia="Arial Unicode MS"/>
                <w:sz w:val="24"/>
              </w:rPr>
              <w:t xml:space="preserve">Noise </w:t>
            </w:r>
            <w:r>
              <w:rPr>
                <w:rFonts w:eastAsia="Arial Unicode MS"/>
                <w:sz w:val="24"/>
              </w:rPr>
              <w:t>和</w:t>
            </w:r>
            <w:r>
              <w:rPr>
                <w:rFonts w:eastAsia="Arial Unicode MS"/>
                <w:sz w:val="24"/>
              </w:rPr>
              <w:t xml:space="preserve"> Robot </w:t>
            </w:r>
            <w:r>
              <w:rPr>
                <w:rFonts w:eastAsia="Arial Unicode MS"/>
                <w:sz w:val="24"/>
              </w:rPr>
              <w:t>分别提高</w:t>
            </w:r>
            <w:r>
              <w:rPr>
                <w:rFonts w:eastAsia="Arial Unicode MS"/>
                <w:sz w:val="24"/>
              </w:rPr>
              <w:t xml:space="preserve"> 18.3</w:t>
            </w:r>
            <w:r>
              <w:rPr>
                <w:rFonts w:eastAsia="Arial Unicode MS"/>
                <w:sz w:val="24"/>
              </w:rPr>
              <w:t>、</w:t>
            </w:r>
            <w:r>
              <w:rPr>
                <w:rFonts w:eastAsia="Arial Unicode MS"/>
                <w:sz w:val="24"/>
              </w:rPr>
              <w:t xml:space="preserve">9.0 </w:t>
            </w:r>
            <w:r>
              <w:rPr>
                <w:rFonts w:eastAsia="Arial Unicode MS"/>
                <w:sz w:val="24"/>
              </w:rPr>
              <w:t>和</w:t>
            </w:r>
            <w:r>
              <w:rPr>
                <w:rFonts w:eastAsia="Arial Unicode MS"/>
                <w:sz w:val="24"/>
              </w:rPr>
              <w:t xml:space="preserve"> 8.7 </w:t>
            </w:r>
            <w:r>
              <w:rPr>
                <w:rFonts w:eastAsia="Arial Unicode MS"/>
                <w:sz w:val="24"/>
              </w:rPr>
              <w:t>个百分点。相较</w:t>
            </w:r>
            <w:r>
              <w:rPr>
                <w:rFonts w:eastAsia="Arial Unicode MS"/>
                <w:sz w:val="24"/>
              </w:rPr>
              <w:t xml:space="preserve"> LaMP </w:t>
            </w:r>
            <w:r>
              <w:rPr>
                <w:rFonts w:eastAsia="Arial Unicode MS"/>
                <w:sz w:val="24"/>
              </w:rPr>
              <w:t>的</w:t>
            </w:r>
            <w:r>
              <w:rPr>
                <w:rFonts w:eastAsia="Arial Unicode MS"/>
                <w:sz w:val="24"/>
              </w:rPr>
              <w:t xml:space="preserve"> 79.3%</w:t>
            </w:r>
            <w:r>
              <w:rPr>
                <w:rFonts w:eastAsia="Arial Unicode MS"/>
                <w:sz w:val="24"/>
              </w:rPr>
              <w:t>，</w:t>
            </w:r>
            <w:r>
              <w:rPr>
                <w:rFonts w:eastAsia="Arial Unicode MS"/>
                <w:sz w:val="24"/>
              </w:rPr>
              <w:t xml:space="preserve">Track4Action </w:t>
            </w:r>
            <w:r>
              <w:rPr>
                <w:rFonts w:eastAsia="Arial Unicode MS"/>
                <w:sz w:val="24"/>
              </w:rPr>
              <w:t>高</w:t>
            </w:r>
            <w:r>
              <w:rPr>
                <w:rFonts w:eastAsia="Arial Unicode MS"/>
                <w:sz w:val="24"/>
              </w:rPr>
              <w:t xml:space="preserve"> 3.0 </w:t>
            </w:r>
            <w:r>
              <w:rPr>
                <w:rFonts w:eastAsia="Arial Unicode MS"/>
                <w:sz w:val="24"/>
              </w:rPr>
              <w:t>个百分点，但二者训练目标和实现不同，仍需统一底座实验才能作因果比较。</w:t>
            </w:r>
          </w:p>
          <w:p w14:paraId="742E3C71" w14:textId="77777777" w:rsidR="00AF4139" w:rsidRDefault="00000000">
            <w:pPr>
              <w:spacing w:after="60" w:line="360" w:lineRule="auto"/>
              <w:ind w:firstLine="420"/>
            </w:pPr>
            <w:r>
              <w:rPr>
                <w:rFonts w:eastAsia="Arial Unicode MS"/>
                <w:sz w:val="24"/>
              </w:rPr>
              <w:t>在</w:t>
            </w:r>
            <w:r>
              <w:rPr>
                <w:rFonts w:eastAsia="Arial Unicode MS"/>
                <w:sz w:val="24"/>
              </w:rPr>
              <w:t xml:space="preserve"> 50 </w:t>
            </w:r>
            <w:r>
              <w:rPr>
                <w:rFonts w:eastAsia="Arial Unicode MS"/>
                <w:sz w:val="24"/>
              </w:rPr>
              <w:t>任务</w:t>
            </w:r>
            <w:r>
              <w:rPr>
                <w:rFonts w:eastAsia="Arial Unicode MS"/>
                <w:sz w:val="24"/>
              </w:rPr>
              <w:t xml:space="preserve"> RoboTwin 2.0 </w:t>
            </w:r>
            <w:r>
              <w:rPr>
                <w:rFonts w:eastAsia="Arial Unicode MS"/>
                <w:sz w:val="24"/>
              </w:rPr>
              <w:t>上，</w:t>
            </w:r>
            <w:r>
              <w:rPr>
                <w:rFonts w:eastAsia="Arial Unicode MS"/>
                <w:sz w:val="24"/>
              </w:rPr>
              <w:t xml:space="preserve">Track4Action </w:t>
            </w:r>
            <w:r>
              <w:rPr>
                <w:rFonts w:eastAsia="Arial Unicode MS"/>
                <w:sz w:val="24"/>
              </w:rPr>
              <w:t>在</w:t>
            </w:r>
            <w:r>
              <w:rPr>
                <w:rFonts w:eastAsia="Arial Unicode MS"/>
                <w:sz w:val="24"/>
              </w:rPr>
              <w:t xml:space="preserve"> clean </w:t>
            </w:r>
            <w:r>
              <w:rPr>
                <w:rFonts w:eastAsia="Arial Unicode MS"/>
                <w:sz w:val="24"/>
              </w:rPr>
              <w:t>和</w:t>
            </w:r>
            <w:r>
              <w:rPr>
                <w:rFonts w:eastAsia="Arial Unicode MS"/>
                <w:sz w:val="24"/>
              </w:rPr>
              <w:t xml:space="preserve"> random </w:t>
            </w:r>
            <w:r>
              <w:rPr>
                <w:rFonts w:eastAsia="Arial Unicode MS"/>
                <w:sz w:val="24"/>
              </w:rPr>
              <w:t>设置分别达到</w:t>
            </w:r>
            <w:r>
              <w:rPr>
                <w:rFonts w:eastAsia="Arial Unicode MS"/>
                <w:sz w:val="24"/>
              </w:rPr>
              <w:t xml:space="preserve"> 80.44% </w:t>
            </w:r>
            <w:r>
              <w:rPr>
                <w:rFonts w:eastAsia="Arial Unicode MS"/>
                <w:sz w:val="24"/>
              </w:rPr>
              <w:t>和</w:t>
            </w:r>
            <w:r>
              <w:rPr>
                <w:rFonts w:eastAsia="Arial Unicode MS"/>
                <w:sz w:val="24"/>
              </w:rPr>
              <w:t xml:space="preserve"> 81.48%</w:t>
            </w:r>
            <w:r>
              <w:rPr>
                <w:rFonts w:eastAsia="Arial Unicode MS"/>
                <w:sz w:val="24"/>
              </w:rPr>
              <w:t>；无对齐变体分别为</w:t>
            </w:r>
            <w:r>
              <w:rPr>
                <w:rFonts w:eastAsia="Arial Unicode MS"/>
                <w:sz w:val="24"/>
              </w:rPr>
              <w:t xml:space="preserve"> 41.32% </w:t>
            </w:r>
            <w:r>
              <w:rPr>
                <w:rFonts w:eastAsia="Arial Unicode MS"/>
                <w:sz w:val="24"/>
              </w:rPr>
              <w:t>和</w:t>
            </w:r>
            <w:r>
              <w:rPr>
                <w:rFonts w:eastAsia="Arial Unicode MS"/>
                <w:sz w:val="24"/>
              </w:rPr>
              <w:t xml:space="preserve"> 39.90%</w:t>
            </w:r>
            <w:r>
              <w:rPr>
                <w:rFonts w:eastAsia="Arial Unicode MS"/>
                <w:sz w:val="24"/>
              </w:rPr>
              <w:t>。这一较大差距表明跟踪监督在双臂、多视角和</w:t>
            </w:r>
            <w:r>
              <w:rPr>
                <w:rFonts w:eastAsia="Arial Unicode MS"/>
                <w:sz w:val="24"/>
              </w:rPr>
              <w:t xml:space="preserve"> 14 </w:t>
            </w:r>
            <w:r>
              <w:rPr>
                <w:rFonts w:eastAsia="Arial Unicode MS"/>
                <w:sz w:val="24"/>
              </w:rPr>
              <w:t>维动作空间中可能更重要，同时也要求进一步核查训练稳定性、任务构成和多</w:t>
            </w:r>
            <w:r>
              <w:rPr>
                <w:rFonts w:eastAsia="Arial Unicode MS"/>
                <w:sz w:val="24"/>
              </w:rPr>
              <w:t xml:space="preserve"> seed </w:t>
            </w:r>
            <w:r>
              <w:rPr>
                <w:rFonts w:eastAsia="Arial Unicode MS"/>
                <w:sz w:val="24"/>
              </w:rPr>
              <w:t>重复性。</w:t>
            </w:r>
          </w:p>
          <w:p w14:paraId="0462C5DD" w14:textId="77777777" w:rsidR="00AF4139" w:rsidRDefault="00000000">
            <w:pPr>
              <w:keepNext/>
              <w:spacing w:before="100" w:after="80" w:line="300" w:lineRule="auto"/>
            </w:pPr>
            <w:r>
              <w:rPr>
                <w:rFonts w:eastAsia="Arial Unicode MS"/>
                <w:b/>
                <w:sz w:val="24"/>
              </w:rPr>
              <w:t xml:space="preserve">5.3 </w:t>
            </w:r>
            <w:r>
              <w:rPr>
                <w:rFonts w:eastAsia="Arial Unicode MS"/>
                <w:b/>
                <w:sz w:val="24"/>
              </w:rPr>
              <w:t>初步结论的证据边界</w:t>
            </w:r>
          </w:p>
          <w:p w14:paraId="5C4D721F" w14:textId="77777777" w:rsidR="00AF4139" w:rsidRDefault="00000000">
            <w:pPr>
              <w:spacing w:after="60" w:line="360" w:lineRule="auto"/>
              <w:ind w:firstLine="420"/>
            </w:pPr>
            <w:r>
              <w:rPr>
                <w:rFonts w:eastAsia="Arial Unicode MS"/>
                <w:sz w:val="24"/>
              </w:rPr>
              <w:t>上述数字均来自所提供论文</w:t>
            </w:r>
            <w:r>
              <w:rPr>
                <w:rFonts w:eastAsia="Arial Unicode MS"/>
                <w:sz w:val="24"/>
              </w:rPr>
              <w:t xml:space="preserve"> PDF </w:t>
            </w:r>
            <w:r>
              <w:rPr>
                <w:rFonts w:eastAsia="Arial Unicode MS"/>
                <w:sz w:val="24"/>
              </w:rPr>
              <w:t>的报告，不是本次开题撰写过程中重新训练得到的结果。它们能够证明两类原型已实现并在多个基准和真机上产生可测效果，但不能直接证明所有增益都来自同一因素。</w:t>
            </w:r>
            <w:r>
              <w:rPr>
                <w:rFonts w:eastAsia="Arial Unicode MS"/>
                <w:sz w:val="24"/>
              </w:rPr>
              <w:t xml:space="preserve">LaMP </w:t>
            </w:r>
            <w:r>
              <w:rPr>
                <w:rFonts w:eastAsia="Arial Unicode MS"/>
                <w:sz w:val="24"/>
              </w:rPr>
              <w:t>与</w:t>
            </w:r>
            <w:r>
              <w:rPr>
                <w:rFonts w:eastAsia="Arial Unicode MS"/>
                <w:sz w:val="24"/>
              </w:rPr>
              <w:t xml:space="preserve"> Track4Action </w:t>
            </w:r>
            <w:r>
              <w:rPr>
                <w:rFonts w:eastAsia="Arial Unicode MS"/>
                <w:sz w:val="24"/>
              </w:rPr>
              <w:t>的底座、训练数据、教师目标和实验版本并非完全一致；</w:t>
            </w:r>
            <w:r>
              <w:rPr>
                <w:rFonts w:eastAsia="Arial Unicode MS"/>
                <w:sz w:val="24"/>
              </w:rPr>
              <w:t xml:space="preserve">RoboTwin </w:t>
            </w:r>
            <w:r>
              <w:rPr>
                <w:rFonts w:eastAsia="Arial Unicode MS"/>
                <w:sz w:val="24"/>
              </w:rPr>
              <w:t>的大幅提</w:t>
            </w:r>
            <w:r>
              <w:rPr>
                <w:rFonts w:eastAsia="Arial Unicode MS"/>
                <w:sz w:val="24"/>
              </w:rPr>
              <w:lastRenderedPageBreak/>
              <w:t>升也需要跨种子与独立复现进一步确认。因此，本课题后续将把</w:t>
            </w:r>
            <w:r>
              <w:rPr>
                <w:rFonts w:eastAsia="Arial Unicode MS"/>
                <w:sz w:val="24"/>
              </w:rPr>
              <w:t>“</w:t>
            </w:r>
            <w:r>
              <w:rPr>
                <w:rFonts w:eastAsia="Arial Unicode MS"/>
                <w:sz w:val="24"/>
              </w:rPr>
              <w:t>统一预算、统一接口和负对照</w:t>
            </w:r>
            <w:r>
              <w:rPr>
                <w:rFonts w:eastAsia="Arial Unicode MS"/>
                <w:sz w:val="24"/>
              </w:rPr>
              <w:t>”</w:t>
            </w:r>
            <w:r>
              <w:rPr>
                <w:rFonts w:eastAsia="Arial Unicode MS"/>
                <w:sz w:val="24"/>
              </w:rPr>
              <w:t>作为首要工作，而不是继续堆叠模块。</w:t>
            </w:r>
          </w:p>
          <w:p w14:paraId="221FEA01" w14:textId="77777777" w:rsidR="00AF4139" w:rsidRDefault="00000000">
            <w:pPr>
              <w:keepNext/>
              <w:spacing w:before="100" w:after="80" w:line="300" w:lineRule="auto"/>
            </w:pPr>
            <w:r>
              <w:rPr>
                <w:rFonts w:eastAsia="Arial Unicode MS"/>
                <w:b/>
                <w:sz w:val="24"/>
              </w:rPr>
              <w:t xml:space="preserve">5.4 </w:t>
            </w:r>
            <w:r>
              <w:rPr>
                <w:rFonts w:eastAsia="Arial Unicode MS"/>
                <w:b/>
                <w:sz w:val="24"/>
              </w:rPr>
              <w:t>后续初步实验设计</w:t>
            </w:r>
          </w:p>
          <w:p w14:paraId="3D60DA91" w14:textId="77777777" w:rsidR="00AF4139" w:rsidRDefault="00000000">
            <w:pPr>
              <w:spacing w:after="60" w:line="360" w:lineRule="auto"/>
              <w:ind w:firstLine="420"/>
            </w:pPr>
            <w:r>
              <w:rPr>
                <w:rFonts w:eastAsia="Arial Unicode MS"/>
                <w:sz w:val="24"/>
              </w:rPr>
              <w:t>实验一为统一底座最小对照。固定同一</w:t>
            </w:r>
            <w:r>
              <w:rPr>
                <w:rFonts w:eastAsia="Arial Unicode MS"/>
                <w:sz w:val="24"/>
              </w:rPr>
              <w:t xml:space="preserve"> VLA backbone</w:t>
            </w:r>
            <w:r>
              <w:rPr>
                <w:rFonts w:eastAsia="Arial Unicode MS"/>
                <w:sz w:val="24"/>
              </w:rPr>
              <w:t>、动作头、训练数据、动作窗口和预算，比较</w:t>
            </w:r>
            <w:r>
              <w:rPr>
                <w:rFonts w:eastAsia="Arial Unicode MS"/>
                <w:sz w:val="24"/>
              </w:rPr>
              <w:t xml:space="preserve"> Vanilla</w:t>
            </w:r>
            <w:r>
              <w:rPr>
                <w:rFonts w:eastAsia="Arial Unicode MS"/>
                <w:sz w:val="24"/>
              </w:rPr>
              <w:t>、二维光流先验、三维场景流先验、三维跟踪蒸馏四组。先在开发子集与单</w:t>
            </w:r>
            <w:r>
              <w:rPr>
                <w:rFonts w:eastAsia="Arial Unicode MS"/>
                <w:sz w:val="24"/>
              </w:rPr>
              <w:t xml:space="preserve"> seed </w:t>
            </w:r>
            <w:r>
              <w:rPr>
                <w:rFonts w:eastAsia="Arial Unicode MS"/>
                <w:sz w:val="24"/>
              </w:rPr>
              <w:t>验证接口，只有在无泄漏且出现稳定趋势后扩展到</w:t>
            </w:r>
            <w:r>
              <w:rPr>
                <w:rFonts w:eastAsia="Arial Unicode MS"/>
                <w:sz w:val="24"/>
              </w:rPr>
              <w:t xml:space="preserve"> 3 </w:t>
            </w:r>
            <w:r>
              <w:rPr>
                <w:rFonts w:eastAsia="Arial Unicode MS"/>
                <w:sz w:val="24"/>
              </w:rPr>
              <w:t>个</w:t>
            </w:r>
            <w:r>
              <w:rPr>
                <w:rFonts w:eastAsia="Arial Unicode MS"/>
                <w:sz w:val="24"/>
              </w:rPr>
              <w:t xml:space="preserve"> seed</w:t>
            </w:r>
            <w:r>
              <w:rPr>
                <w:rFonts w:eastAsia="Arial Unicode MS"/>
                <w:sz w:val="24"/>
              </w:rPr>
              <w:t>。验收标准为：相对</w:t>
            </w:r>
            <w:r>
              <w:rPr>
                <w:rFonts w:eastAsia="Arial Unicode MS"/>
                <w:sz w:val="24"/>
              </w:rPr>
              <w:t xml:space="preserve"> Vanilla </w:t>
            </w:r>
            <w:r>
              <w:rPr>
                <w:rFonts w:eastAsia="Arial Unicode MS"/>
                <w:sz w:val="24"/>
              </w:rPr>
              <w:t>在长时序或分布外至少一个预注册主指标上产生超过置信区间的提升，同时延迟和显存不超过预设上限。具体阈值将在实测</w:t>
            </w:r>
            <w:r>
              <w:rPr>
                <w:rFonts w:eastAsia="Arial Unicode MS"/>
                <w:sz w:val="24"/>
              </w:rPr>
              <w:t xml:space="preserve"> baseline </w:t>
            </w:r>
            <w:r>
              <w:rPr>
                <w:rFonts w:eastAsia="Arial Unicode MS"/>
                <w:sz w:val="24"/>
              </w:rPr>
              <w:t>后冻结，避免事后选择。</w:t>
            </w:r>
          </w:p>
          <w:p w14:paraId="47ADBAFA" w14:textId="77777777" w:rsidR="00AF4139" w:rsidRDefault="00000000">
            <w:pPr>
              <w:spacing w:after="60" w:line="360" w:lineRule="auto"/>
              <w:ind w:firstLine="420"/>
            </w:pPr>
            <w:r>
              <w:rPr>
                <w:rFonts w:eastAsia="Arial Unicode MS"/>
                <w:sz w:val="24"/>
              </w:rPr>
              <w:t>实验二为因果负对照。设置</w:t>
            </w:r>
            <w:r>
              <w:rPr>
                <w:rFonts w:eastAsia="Arial Unicode MS"/>
                <w:sz w:val="24"/>
              </w:rPr>
              <w:t xml:space="preserve"> history-matched baseline</w:t>
            </w:r>
            <w:r>
              <w:rPr>
                <w:rFonts w:eastAsia="Arial Unicode MS"/>
                <w:sz w:val="24"/>
              </w:rPr>
              <w:t>，确保所有分支获得相同历史帧；将教师片段在时间上打乱，或替换为同任务其他轨迹和跨任务片段；遮蔽未来帧、改变动作</w:t>
            </w:r>
            <w:r>
              <w:rPr>
                <w:rFonts w:eastAsia="Arial Unicode MS"/>
                <w:sz w:val="24"/>
              </w:rPr>
              <w:t>—</w:t>
            </w:r>
            <w:r>
              <w:rPr>
                <w:rFonts w:eastAsia="Arial Unicode MS"/>
                <w:sz w:val="24"/>
              </w:rPr>
              <w:t>视频对齐偏移。若错误对齐仍获得同等提升，说明模型可能利用额外语义或数据泄漏，需否决</w:t>
            </w:r>
            <w:r>
              <w:rPr>
                <w:rFonts w:eastAsia="Arial Unicode MS"/>
                <w:sz w:val="24"/>
              </w:rPr>
              <w:t>“</w:t>
            </w:r>
            <w:r>
              <w:rPr>
                <w:rFonts w:eastAsia="Arial Unicode MS"/>
                <w:sz w:val="24"/>
              </w:rPr>
              <w:t>动作相关三维转移</w:t>
            </w:r>
            <w:r>
              <w:rPr>
                <w:rFonts w:eastAsia="Arial Unicode MS"/>
                <w:sz w:val="24"/>
              </w:rPr>
              <w:t>”</w:t>
            </w:r>
            <w:r>
              <w:rPr>
                <w:rFonts w:eastAsia="Arial Unicode MS"/>
                <w:sz w:val="24"/>
              </w:rPr>
              <w:t>解释。</w:t>
            </w:r>
          </w:p>
          <w:p w14:paraId="6EEADB8A" w14:textId="77777777" w:rsidR="00AF4139" w:rsidRDefault="00000000">
            <w:pPr>
              <w:spacing w:after="60" w:line="360" w:lineRule="auto"/>
              <w:ind w:firstLine="420"/>
            </w:pPr>
            <w:r>
              <w:rPr>
                <w:rFonts w:eastAsia="Arial Unicode MS"/>
                <w:sz w:val="24"/>
              </w:rPr>
              <w:t>实验三为表示粒度与坐标系消融。比较相机中心与世界中心、全局池化与接触局部</w:t>
            </w:r>
            <w:r>
              <w:rPr>
                <w:rFonts w:eastAsia="Arial Unicode MS"/>
                <w:sz w:val="24"/>
              </w:rPr>
              <w:t xml:space="preserve"> token</w:t>
            </w:r>
            <w:r>
              <w:rPr>
                <w:rFonts w:eastAsia="Arial Unicode MS"/>
                <w:sz w:val="24"/>
              </w:rPr>
              <w:t>、固定窗口与事件窗口、单视角与多视角教师。除成功率外，观察对齐检索、</w:t>
            </w:r>
            <w:r>
              <w:rPr>
                <w:rFonts w:eastAsia="Arial Unicode MS"/>
                <w:sz w:val="24"/>
              </w:rPr>
              <w:t xml:space="preserve">gate </w:t>
            </w:r>
            <w:r>
              <w:rPr>
                <w:rFonts w:eastAsia="Arial Unicode MS"/>
                <w:sz w:val="24"/>
              </w:rPr>
              <w:t>使用率、局部接触失败和跨相机泛化。该实验回答</w:t>
            </w:r>
            <w:r>
              <w:rPr>
                <w:rFonts w:eastAsia="Arial Unicode MS"/>
                <w:sz w:val="24"/>
              </w:rPr>
              <w:t>“</w:t>
            </w:r>
            <w:r>
              <w:rPr>
                <w:rFonts w:eastAsia="Arial Unicode MS"/>
                <w:sz w:val="24"/>
              </w:rPr>
              <w:t>哪种三维信息真正必要</w:t>
            </w:r>
            <w:r>
              <w:rPr>
                <w:rFonts w:eastAsia="Arial Unicode MS"/>
                <w:sz w:val="24"/>
              </w:rPr>
              <w:t>”</w:t>
            </w:r>
            <w:r>
              <w:rPr>
                <w:rFonts w:eastAsia="Arial Unicode MS"/>
                <w:sz w:val="24"/>
              </w:rPr>
              <w:t>。</w:t>
            </w:r>
          </w:p>
          <w:p w14:paraId="42F52B5A" w14:textId="77777777" w:rsidR="00AF4139" w:rsidRDefault="00000000">
            <w:pPr>
              <w:spacing w:after="60" w:line="360" w:lineRule="auto"/>
              <w:ind w:firstLine="420"/>
            </w:pPr>
            <w:r>
              <w:rPr>
                <w:rFonts w:eastAsia="Arial Unicode MS"/>
                <w:sz w:val="24"/>
              </w:rPr>
              <w:t>实验四为融合与优化消融。控制新增参数量，比较</w:t>
            </w:r>
            <w:r>
              <w:rPr>
                <w:rFonts w:eastAsia="Arial Unicode MS"/>
                <w:sz w:val="24"/>
              </w:rPr>
              <w:t xml:space="preserve"> Add</w:t>
            </w:r>
            <w:r>
              <w:rPr>
                <w:rFonts w:eastAsia="Arial Unicode MS"/>
                <w:sz w:val="24"/>
              </w:rPr>
              <w:t>、</w:t>
            </w:r>
            <w:r>
              <w:rPr>
                <w:rFonts w:eastAsia="Arial Unicode MS"/>
                <w:sz w:val="24"/>
              </w:rPr>
              <w:t>Concat+MLP</w:t>
            </w:r>
            <w:r>
              <w:rPr>
                <w:rFonts w:eastAsia="Arial Unicode MS"/>
                <w:sz w:val="24"/>
              </w:rPr>
              <w:t>、门控交叉注意力、</w:t>
            </w:r>
            <w:r>
              <w:rPr>
                <w:rFonts w:eastAsia="Arial Unicode MS"/>
                <w:sz w:val="24"/>
              </w:rPr>
              <w:t>feature-wise gate</w:t>
            </w:r>
            <w:r>
              <w:rPr>
                <w:rFonts w:eastAsia="Arial Unicode MS"/>
                <w:sz w:val="24"/>
              </w:rPr>
              <w:t>；比较冻结</w:t>
            </w:r>
            <w:r>
              <w:rPr>
                <w:rFonts w:eastAsia="Arial Unicode MS"/>
                <w:sz w:val="24"/>
              </w:rPr>
              <w:t xml:space="preserve"> VLM</w:t>
            </w:r>
            <w:r>
              <w:rPr>
                <w:rFonts w:eastAsia="Arial Unicode MS"/>
                <w:sz w:val="24"/>
              </w:rPr>
              <w:t>、部分微调和低秩适配。记录训练曲线、梯度范数、门控值和灾难性遗忘指标。若复杂融合没有超过简单门控，则优先选择更易部署的结构。</w:t>
            </w:r>
          </w:p>
          <w:p w14:paraId="528CFD07" w14:textId="77777777" w:rsidR="00AF4139" w:rsidRDefault="00000000">
            <w:pPr>
              <w:spacing w:after="60" w:line="360" w:lineRule="auto"/>
              <w:ind w:firstLine="420"/>
            </w:pPr>
            <w:r>
              <w:rPr>
                <w:rFonts w:eastAsia="Arial Unicode MS"/>
                <w:sz w:val="24"/>
              </w:rPr>
              <w:lastRenderedPageBreak/>
              <w:t>实验五为紧凑表示原型。先离线比较</w:t>
            </w:r>
            <w:r>
              <w:rPr>
                <w:rFonts w:eastAsia="Arial Unicode MS"/>
                <w:sz w:val="24"/>
              </w:rPr>
              <w:t xml:space="preserve"> raw action</w:t>
            </w:r>
            <w:r>
              <w:rPr>
                <w:rFonts w:eastAsia="Arial Unicode MS"/>
                <w:sz w:val="24"/>
              </w:rPr>
              <w:t>、</w:t>
            </w:r>
            <w:r>
              <w:rPr>
                <w:rFonts w:eastAsia="Arial Unicode MS"/>
                <w:sz w:val="24"/>
              </w:rPr>
              <w:t>3D motion</w:t>
            </w:r>
            <w:r>
              <w:rPr>
                <w:rFonts w:eastAsia="Arial Unicode MS"/>
                <w:sz w:val="24"/>
              </w:rPr>
              <w:t>、</w:t>
            </w:r>
            <w:r>
              <w:rPr>
                <w:rFonts w:eastAsia="Arial Unicode MS"/>
                <w:sz w:val="24"/>
              </w:rPr>
              <w:t xml:space="preserve">semantic feature </w:t>
            </w:r>
            <w:r>
              <w:rPr>
                <w:rFonts w:eastAsia="Arial Unicode MS"/>
                <w:sz w:val="24"/>
              </w:rPr>
              <w:t>及其组合的连续</w:t>
            </w:r>
            <w:r>
              <w:rPr>
                <w:rFonts w:eastAsia="Arial Unicode MS"/>
                <w:sz w:val="24"/>
              </w:rPr>
              <w:t>/</w:t>
            </w:r>
            <w:r>
              <w:rPr>
                <w:rFonts w:eastAsia="Arial Unicode MS"/>
                <w:sz w:val="24"/>
              </w:rPr>
              <w:t>离散</w:t>
            </w:r>
            <w:r>
              <w:rPr>
                <w:rFonts w:eastAsia="Arial Unicode MS"/>
                <w:sz w:val="24"/>
              </w:rPr>
              <w:t xml:space="preserve"> autoencoder</w:t>
            </w:r>
            <w:r>
              <w:rPr>
                <w:rFonts w:eastAsia="Arial Unicode MS"/>
                <w:sz w:val="24"/>
              </w:rPr>
              <w:t>，再让</w:t>
            </w:r>
            <w:r>
              <w:rPr>
                <w:rFonts w:eastAsia="Arial Unicode MS"/>
                <w:sz w:val="24"/>
              </w:rPr>
              <w:t xml:space="preserve"> VLA </w:t>
            </w:r>
            <w:r>
              <w:rPr>
                <w:rFonts w:eastAsia="Arial Unicode MS"/>
                <w:sz w:val="24"/>
              </w:rPr>
              <w:t>从当前观察预测</w:t>
            </w:r>
            <w:r>
              <w:rPr>
                <w:rFonts w:eastAsia="Arial Unicode MS"/>
                <w:sz w:val="24"/>
              </w:rPr>
              <w:t xml:space="preserve"> latent</w:t>
            </w:r>
            <w:r>
              <w:rPr>
                <w:rFonts w:eastAsia="Arial Unicode MS"/>
                <w:sz w:val="24"/>
              </w:rPr>
              <w:t>。验收必须同时满足重构、可预测性和在线控制三类指标；任一类失败均不扩大到大规模训练。该部分预计形成论文后续章节，但目前没有可报告的真实实验数字。</w:t>
            </w:r>
          </w:p>
          <w:p w14:paraId="05D3CD83" w14:textId="77777777" w:rsidR="00AF4139" w:rsidRDefault="00000000">
            <w:pPr>
              <w:spacing w:after="60" w:line="360" w:lineRule="auto"/>
              <w:ind w:firstLine="420"/>
            </w:pPr>
            <w:r>
              <w:rPr>
                <w:rFonts w:eastAsia="Arial Unicode MS"/>
                <w:sz w:val="24"/>
              </w:rPr>
              <w:t>实验六为跨本体与真机验证。选取单臂和双臂两种动作空间，保持同一三维教师定义，检查表征是否具有本体无关性。真机设置刚体、变形物体、长时序和背景</w:t>
            </w:r>
            <w:r>
              <w:rPr>
                <w:rFonts w:eastAsia="Arial Unicode MS"/>
                <w:sz w:val="24"/>
              </w:rPr>
              <w:t>/</w:t>
            </w:r>
            <w:r>
              <w:rPr>
                <w:rFonts w:eastAsia="Arial Unicode MS"/>
                <w:sz w:val="24"/>
              </w:rPr>
              <w:t>布局扰动，报告完整成功率、阶段得分、延迟和安全事件。对变形物体失败单独分析，不用总体平均掩盖。</w:t>
            </w:r>
          </w:p>
          <w:p w14:paraId="297FD782" w14:textId="77777777" w:rsidR="00AF4139" w:rsidRDefault="00000000">
            <w:pPr>
              <w:keepNext/>
              <w:spacing w:before="100" w:after="80" w:line="300" w:lineRule="auto"/>
            </w:pPr>
            <w:r>
              <w:rPr>
                <w:rFonts w:eastAsia="Arial Unicode MS"/>
                <w:b/>
                <w:sz w:val="24"/>
              </w:rPr>
              <w:t xml:space="preserve">5.5 </w:t>
            </w:r>
            <w:r>
              <w:rPr>
                <w:rFonts w:eastAsia="Arial Unicode MS"/>
                <w:b/>
                <w:sz w:val="24"/>
              </w:rPr>
              <w:t>预期成果</w:t>
            </w:r>
          </w:p>
          <w:p w14:paraId="287B638E" w14:textId="77777777" w:rsidR="00AF4139" w:rsidRDefault="00000000">
            <w:pPr>
              <w:spacing w:after="60" w:line="360" w:lineRule="auto"/>
              <w:ind w:firstLine="420"/>
            </w:pPr>
            <w:r>
              <w:rPr>
                <w:rFonts w:eastAsia="Arial Unicode MS"/>
                <w:sz w:val="24"/>
              </w:rPr>
              <w:t>预期形成以下成果：一套动作块与三维视频转移严格对齐的数据和评测协议；一种兼顾显式几何前瞻与部署效率的</w:t>
            </w:r>
            <w:r>
              <w:rPr>
                <w:rFonts w:eastAsia="Arial Unicode MS"/>
                <w:sz w:val="24"/>
              </w:rPr>
              <w:t xml:space="preserve"> VLA </w:t>
            </w:r>
            <w:r>
              <w:rPr>
                <w:rFonts w:eastAsia="Arial Unicode MS"/>
                <w:sz w:val="24"/>
              </w:rPr>
              <w:t>方法；一种训练期三维跟踪特权监督和部署期轻量学生机制；一套紧凑动作相关时空表示的验证原型；覆盖仿真、分布外、跨本体和真实机器人的系统实验；围绕上述方法形成高水平论文、开源代码与可复现实验配置。预期成果是研究目标，不代表当前已经完成或已达到特定性能阈值。</w:t>
            </w:r>
          </w:p>
          <w:p w14:paraId="20A70373" w14:textId="77777777" w:rsidR="00AF4139" w:rsidRDefault="00000000">
            <w:pPr>
              <w:keepNext/>
              <w:spacing w:before="100" w:after="80" w:line="300" w:lineRule="auto"/>
            </w:pPr>
            <w:r>
              <w:rPr>
                <w:rFonts w:eastAsia="Arial Unicode MS"/>
                <w:b/>
                <w:sz w:val="28"/>
              </w:rPr>
              <w:t xml:space="preserve">6 </w:t>
            </w:r>
            <w:r>
              <w:rPr>
                <w:rFonts w:eastAsia="Arial Unicode MS"/>
                <w:b/>
                <w:sz w:val="28"/>
              </w:rPr>
              <w:t>研究进度安排</w:t>
            </w:r>
          </w:p>
          <w:p w14:paraId="423C037B" w14:textId="77777777" w:rsidR="00AF4139" w:rsidRDefault="00000000">
            <w:pPr>
              <w:spacing w:after="60" w:line="360" w:lineRule="auto"/>
              <w:ind w:firstLine="420"/>
            </w:pPr>
            <w:r>
              <w:rPr>
                <w:rFonts w:eastAsia="Arial Unicode MS"/>
                <w:sz w:val="24"/>
              </w:rPr>
              <w:t xml:space="preserve">2026 </w:t>
            </w:r>
            <w:r>
              <w:rPr>
                <w:rFonts w:eastAsia="Arial Unicode MS"/>
                <w:sz w:val="24"/>
              </w:rPr>
              <w:t>年</w:t>
            </w:r>
            <w:r>
              <w:rPr>
                <w:rFonts w:eastAsia="Arial Unicode MS"/>
                <w:sz w:val="24"/>
              </w:rPr>
              <w:t xml:space="preserve"> 10 </w:t>
            </w:r>
            <w:r>
              <w:rPr>
                <w:rFonts w:eastAsia="Arial Unicode MS"/>
                <w:sz w:val="24"/>
              </w:rPr>
              <w:t>月至</w:t>
            </w:r>
            <w:r>
              <w:rPr>
                <w:rFonts w:eastAsia="Arial Unicode MS"/>
                <w:sz w:val="24"/>
              </w:rPr>
              <w:t xml:space="preserve"> 2027 </w:t>
            </w:r>
            <w:r>
              <w:rPr>
                <w:rFonts w:eastAsia="Arial Unicode MS"/>
                <w:sz w:val="24"/>
              </w:rPr>
              <w:t>年</w:t>
            </w:r>
            <w:r>
              <w:rPr>
                <w:rFonts w:eastAsia="Arial Unicode MS"/>
                <w:sz w:val="24"/>
              </w:rPr>
              <w:t xml:space="preserve"> 3 </w:t>
            </w:r>
            <w:r>
              <w:rPr>
                <w:rFonts w:eastAsia="Arial Unicode MS"/>
                <w:sz w:val="24"/>
              </w:rPr>
              <w:t>月：完成统一数据接口、时间对齐审计和基线复现；在一个底座上完成</w:t>
            </w:r>
            <w:r>
              <w:rPr>
                <w:rFonts w:eastAsia="Arial Unicode MS"/>
                <w:sz w:val="24"/>
              </w:rPr>
              <w:t xml:space="preserve"> Vanilla</w:t>
            </w:r>
            <w:r>
              <w:rPr>
                <w:rFonts w:eastAsia="Arial Unicode MS"/>
                <w:sz w:val="24"/>
              </w:rPr>
              <w:t>、二维流、三维流和</w:t>
            </w:r>
            <w:r>
              <w:rPr>
                <w:rFonts w:eastAsia="Arial Unicode MS"/>
                <w:sz w:val="24"/>
              </w:rPr>
              <w:t xml:space="preserve"> tracker </w:t>
            </w:r>
            <w:r>
              <w:rPr>
                <w:rFonts w:eastAsia="Arial Unicode MS"/>
                <w:sz w:val="24"/>
              </w:rPr>
              <w:t>蒸馏的最小对照，冻结评测协议。</w:t>
            </w:r>
          </w:p>
          <w:p w14:paraId="135E6213" w14:textId="77777777" w:rsidR="00AF4139" w:rsidRDefault="00000000">
            <w:pPr>
              <w:spacing w:after="60" w:line="360" w:lineRule="auto"/>
              <w:ind w:firstLine="420"/>
            </w:pPr>
            <w:r>
              <w:rPr>
                <w:rFonts w:eastAsia="Arial Unicode MS"/>
                <w:sz w:val="24"/>
              </w:rPr>
              <w:t xml:space="preserve">2027 </w:t>
            </w:r>
            <w:r>
              <w:rPr>
                <w:rFonts w:eastAsia="Arial Unicode MS"/>
                <w:sz w:val="24"/>
              </w:rPr>
              <w:t>年</w:t>
            </w:r>
            <w:r>
              <w:rPr>
                <w:rFonts w:eastAsia="Arial Unicode MS"/>
                <w:sz w:val="24"/>
              </w:rPr>
              <w:t xml:space="preserve"> 4 </w:t>
            </w:r>
            <w:r>
              <w:rPr>
                <w:rFonts w:eastAsia="Arial Unicode MS"/>
                <w:sz w:val="24"/>
              </w:rPr>
              <w:t>月至</w:t>
            </w:r>
            <w:r>
              <w:rPr>
                <w:rFonts w:eastAsia="Arial Unicode MS"/>
                <w:sz w:val="24"/>
              </w:rPr>
              <w:t xml:space="preserve"> 2027 </w:t>
            </w:r>
            <w:r>
              <w:rPr>
                <w:rFonts w:eastAsia="Arial Unicode MS"/>
                <w:sz w:val="24"/>
              </w:rPr>
              <w:t>年</w:t>
            </w:r>
            <w:r>
              <w:rPr>
                <w:rFonts w:eastAsia="Arial Unicode MS"/>
                <w:sz w:val="24"/>
              </w:rPr>
              <w:t xml:space="preserve"> 9 </w:t>
            </w:r>
            <w:r>
              <w:rPr>
                <w:rFonts w:eastAsia="Arial Unicode MS"/>
                <w:sz w:val="24"/>
              </w:rPr>
              <w:t>月：开展坐标系、时间窗口、池化粒度和融</w:t>
            </w:r>
            <w:r>
              <w:rPr>
                <w:rFonts w:eastAsia="Arial Unicode MS"/>
                <w:sz w:val="24"/>
              </w:rPr>
              <w:lastRenderedPageBreak/>
              <w:t>合机制消融；完成</w:t>
            </w:r>
            <w:r>
              <w:rPr>
                <w:rFonts w:eastAsia="Arial Unicode MS"/>
                <w:sz w:val="24"/>
              </w:rPr>
              <w:t xml:space="preserve"> LIBERO/LIBERO-Plus </w:t>
            </w:r>
            <w:r>
              <w:rPr>
                <w:rFonts w:eastAsia="Arial Unicode MS"/>
                <w:sz w:val="24"/>
              </w:rPr>
              <w:t>与</w:t>
            </w:r>
            <w:r>
              <w:rPr>
                <w:rFonts w:eastAsia="Arial Unicode MS"/>
                <w:sz w:val="24"/>
              </w:rPr>
              <w:t xml:space="preserve"> SimplerEnv </w:t>
            </w:r>
            <w:r>
              <w:rPr>
                <w:rFonts w:eastAsia="Arial Unicode MS"/>
                <w:sz w:val="24"/>
              </w:rPr>
              <w:t>的多</w:t>
            </w:r>
            <w:r>
              <w:rPr>
                <w:rFonts w:eastAsia="Arial Unicode MS"/>
                <w:sz w:val="24"/>
              </w:rPr>
              <w:t xml:space="preserve"> seed </w:t>
            </w:r>
            <w:r>
              <w:rPr>
                <w:rFonts w:eastAsia="Arial Unicode MS"/>
                <w:sz w:val="24"/>
              </w:rPr>
              <w:t>实验，形成第一阶段论文与复现材料。</w:t>
            </w:r>
          </w:p>
          <w:p w14:paraId="26E524F5" w14:textId="77777777" w:rsidR="00AF4139" w:rsidRDefault="00000000">
            <w:pPr>
              <w:spacing w:after="60" w:line="360" w:lineRule="auto"/>
              <w:ind w:firstLine="420"/>
            </w:pPr>
            <w:r>
              <w:rPr>
                <w:rFonts w:eastAsia="Arial Unicode MS"/>
                <w:sz w:val="24"/>
              </w:rPr>
              <w:t xml:space="preserve">2027 </w:t>
            </w:r>
            <w:r>
              <w:rPr>
                <w:rFonts w:eastAsia="Arial Unicode MS"/>
                <w:sz w:val="24"/>
              </w:rPr>
              <w:t>年</w:t>
            </w:r>
            <w:r>
              <w:rPr>
                <w:rFonts w:eastAsia="Arial Unicode MS"/>
                <w:sz w:val="24"/>
              </w:rPr>
              <w:t xml:space="preserve"> 10 </w:t>
            </w:r>
            <w:r>
              <w:rPr>
                <w:rFonts w:eastAsia="Arial Unicode MS"/>
                <w:sz w:val="24"/>
              </w:rPr>
              <w:t>月至</w:t>
            </w:r>
            <w:r>
              <w:rPr>
                <w:rFonts w:eastAsia="Arial Unicode MS"/>
                <w:sz w:val="24"/>
              </w:rPr>
              <w:t xml:space="preserve"> 2028 </w:t>
            </w:r>
            <w:r>
              <w:rPr>
                <w:rFonts w:eastAsia="Arial Unicode MS"/>
                <w:sz w:val="24"/>
              </w:rPr>
              <w:t>年</w:t>
            </w:r>
            <w:r>
              <w:rPr>
                <w:rFonts w:eastAsia="Arial Unicode MS"/>
                <w:sz w:val="24"/>
              </w:rPr>
              <w:t xml:space="preserve"> 3 </w:t>
            </w:r>
            <w:r>
              <w:rPr>
                <w:rFonts w:eastAsia="Arial Unicode MS"/>
                <w:sz w:val="24"/>
              </w:rPr>
              <w:t>月：扩展至</w:t>
            </w:r>
            <w:r>
              <w:rPr>
                <w:rFonts w:eastAsia="Arial Unicode MS"/>
                <w:sz w:val="24"/>
              </w:rPr>
              <w:t xml:space="preserve"> RoboTwin 2.0</w:t>
            </w:r>
            <w:r>
              <w:rPr>
                <w:rFonts w:eastAsia="Arial Unicode MS"/>
                <w:sz w:val="24"/>
              </w:rPr>
              <w:t>、多视角双臂与跨本体设置；完善</w:t>
            </w:r>
            <w:r>
              <w:rPr>
                <w:rFonts w:eastAsia="Arial Unicode MS"/>
                <w:sz w:val="24"/>
              </w:rPr>
              <w:t xml:space="preserve"> Track4Action </w:t>
            </w:r>
            <w:r>
              <w:rPr>
                <w:rFonts w:eastAsia="Arial Unicode MS"/>
                <w:sz w:val="24"/>
              </w:rPr>
              <w:t>局部接触</w:t>
            </w:r>
            <w:r>
              <w:rPr>
                <w:rFonts w:eastAsia="Arial Unicode MS"/>
                <w:sz w:val="24"/>
              </w:rPr>
              <w:t xml:space="preserve"> token</w:t>
            </w:r>
            <w:r>
              <w:rPr>
                <w:rFonts w:eastAsia="Arial Unicode MS"/>
                <w:sz w:val="24"/>
              </w:rPr>
              <w:t>、多视角教师和效率优化，形成第二阶段成果。</w:t>
            </w:r>
          </w:p>
          <w:p w14:paraId="3FC78B5E" w14:textId="77777777" w:rsidR="00AF4139" w:rsidRDefault="00000000">
            <w:pPr>
              <w:spacing w:after="60" w:line="360" w:lineRule="auto"/>
              <w:ind w:firstLine="420"/>
            </w:pPr>
            <w:r>
              <w:rPr>
                <w:rFonts w:eastAsia="Arial Unicode MS"/>
                <w:sz w:val="24"/>
              </w:rPr>
              <w:t xml:space="preserve">2028 </w:t>
            </w:r>
            <w:r>
              <w:rPr>
                <w:rFonts w:eastAsia="Arial Unicode MS"/>
                <w:sz w:val="24"/>
              </w:rPr>
              <w:t>年</w:t>
            </w:r>
            <w:r>
              <w:rPr>
                <w:rFonts w:eastAsia="Arial Unicode MS"/>
                <w:sz w:val="24"/>
              </w:rPr>
              <w:t xml:space="preserve"> 4 </w:t>
            </w:r>
            <w:r>
              <w:rPr>
                <w:rFonts w:eastAsia="Arial Unicode MS"/>
                <w:sz w:val="24"/>
              </w:rPr>
              <w:t>月至</w:t>
            </w:r>
            <w:r>
              <w:rPr>
                <w:rFonts w:eastAsia="Arial Unicode MS"/>
                <w:sz w:val="24"/>
              </w:rPr>
              <w:t xml:space="preserve"> 2028 </w:t>
            </w:r>
            <w:r>
              <w:rPr>
                <w:rFonts w:eastAsia="Arial Unicode MS"/>
                <w:sz w:val="24"/>
              </w:rPr>
              <w:t>年</w:t>
            </w:r>
            <w:r>
              <w:rPr>
                <w:rFonts w:eastAsia="Arial Unicode MS"/>
                <w:sz w:val="24"/>
              </w:rPr>
              <w:t xml:space="preserve"> 9 </w:t>
            </w:r>
            <w:r>
              <w:rPr>
                <w:rFonts w:eastAsia="Arial Unicode MS"/>
                <w:sz w:val="24"/>
              </w:rPr>
              <w:t>月：开展连续</w:t>
            </w:r>
            <w:r>
              <w:rPr>
                <w:rFonts w:eastAsia="Arial Unicode MS"/>
                <w:sz w:val="24"/>
              </w:rPr>
              <w:t>/</w:t>
            </w:r>
            <w:r>
              <w:rPr>
                <w:rFonts w:eastAsia="Arial Unicode MS"/>
                <w:sz w:val="24"/>
              </w:rPr>
              <w:t>离散紧凑表示实验，验证动作、运动和语义</w:t>
            </w:r>
            <w:r>
              <w:rPr>
                <w:rFonts w:eastAsia="Arial Unicode MS"/>
                <w:sz w:val="24"/>
              </w:rPr>
              <w:t xml:space="preserve"> target </w:t>
            </w:r>
            <w:r>
              <w:rPr>
                <w:rFonts w:eastAsia="Arial Unicode MS"/>
                <w:sz w:val="24"/>
              </w:rPr>
              <w:t>的压缩与可预测性；只在最小原型达到验收条件后进行大规模训练。</w:t>
            </w:r>
          </w:p>
          <w:p w14:paraId="653A701C" w14:textId="77777777" w:rsidR="00AF4139" w:rsidRDefault="00000000">
            <w:pPr>
              <w:spacing w:after="60" w:line="360" w:lineRule="auto"/>
              <w:ind w:firstLine="420"/>
            </w:pPr>
            <w:r>
              <w:rPr>
                <w:rFonts w:eastAsia="Arial Unicode MS"/>
                <w:sz w:val="24"/>
              </w:rPr>
              <w:t xml:space="preserve">2028 </w:t>
            </w:r>
            <w:r>
              <w:rPr>
                <w:rFonts w:eastAsia="Arial Unicode MS"/>
                <w:sz w:val="24"/>
              </w:rPr>
              <w:t>年</w:t>
            </w:r>
            <w:r>
              <w:rPr>
                <w:rFonts w:eastAsia="Arial Unicode MS"/>
                <w:sz w:val="24"/>
              </w:rPr>
              <w:t xml:space="preserve"> 10 </w:t>
            </w:r>
            <w:r>
              <w:rPr>
                <w:rFonts w:eastAsia="Arial Unicode MS"/>
                <w:sz w:val="24"/>
              </w:rPr>
              <w:t>月至</w:t>
            </w:r>
            <w:r>
              <w:rPr>
                <w:rFonts w:eastAsia="Arial Unicode MS"/>
                <w:sz w:val="24"/>
              </w:rPr>
              <w:t xml:space="preserve"> 2029 </w:t>
            </w:r>
            <w:r>
              <w:rPr>
                <w:rFonts w:eastAsia="Arial Unicode MS"/>
                <w:sz w:val="24"/>
              </w:rPr>
              <w:t>年</w:t>
            </w:r>
            <w:r>
              <w:rPr>
                <w:rFonts w:eastAsia="Arial Unicode MS"/>
                <w:sz w:val="24"/>
              </w:rPr>
              <w:t xml:space="preserve"> 3 </w:t>
            </w:r>
            <w:r>
              <w:rPr>
                <w:rFonts w:eastAsia="Arial Unicode MS"/>
                <w:sz w:val="24"/>
              </w:rPr>
              <w:t>月：完成真实机器人系统实验、分布外扰动、安全与失败分析；整理统一</w:t>
            </w:r>
            <w:r>
              <w:rPr>
                <w:rFonts w:eastAsia="Arial Unicode MS"/>
                <w:sz w:val="24"/>
              </w:rPr>
              <w:t xml:space="preserve"> benchmark </w:t>
            </w:r>
            <w:r>
              <w:rPr>
                <w:rFonts w:eastAsia="Arial Unicode MS"/>
                <w:sz w:val="24"/>
              </w:rPr>
              <w:t>结果和消融证据。</w:t>
            </w:r>
          </w:p>
          <w:p w14:paraId="0DEBCFA5" w14:textId="77777777" w:rsidR="00AF4139" w:rsidRDefault="00000000">
            <w:pPr>
              <w:spacing w:after="60" w:line="360" w:lineRule="auto"/>
              <w:ind w:firstLine="420"/>
            </w:pPr>
            <w:r>
              <w:rPr>
                <w:rFonts w:eastAsia="Arial Unicode MS"/>
                <w:sz w:val="24"/>
              </w:rPr>
              <w:t xml:space="preserve">2029 </w:t>
            </w:r>
            <w:r>
              <w:rPr>
                <w:rFonts w:eastAsia="Arial Unicode MS"/>
                <w:sz w:val="24"/>
              </w:rPr>
              <w:t>年</w:t>
            </w:r>
            <w:r>
              <w:rPr>
                <w:rFonts w:eastAsia="Arial Unicode MS"/>
                <w:sz w:val="24"/>
              </w:rPr>
              <w:t xml:space="preserve"> 4 </w:t>
            </w:r>
            <w:r>
              <w:rPr>
                <w:rFonts w:eastAsia="Arial Unicode MS"/>
                <w:sz w:val="24"/>
              </w:rPr>
              <w:t>月至</w:t>
            </w:r>
            <w:r>
              <w:rPr>
                <w:rFonts w:eastAsia="Arial Unicode MS"/>
                <w:sz w:val="24"/>
              </w:rPr>
              <w:t xml:space="preserve"> 2029 </w:t>
            </w:r>
            <w:r>
              <w:rPr>
                <w:rFonts w:eastAsia="Arial Unicode MS"/>
                <w:sz w:val="24"/>
              </w:rPr>
              <w:t>年</w:t>
            </w:r>
            <w:r>
              <w:rPr>
                <w:rFonts w:eastAsia="Arial Unicode MS"/>
                <w:sz w:val="24"/>
              </w:rPr>
              <w:t xml:space="preserve"> 9 </w:t>
            </w:r>
            <w:r>
              <w:rPr>
                <w:rFonts w:eastAsia="Arial Unicode MS"/>
                <w:sz w:val="24"/>
              </w:rPr>
              <w:t>月：整合理论分析、方法、实验和局限，完成博士论文撰写、预答辩修改、代码与数据说明归档。具体时间将根据学院培养节点和计算资源调整，调整时保留原计划并追加说明。</w:t>
            </w:r>
          </w:p>
          <w:p w14:paraId="2A89AEE1" w14:textId="77777777" w:rsidR="00AF4139" w:rsidRDefault="00000000">
            <w:pPr>
              <w:keepNext/>
              <w:spacing w:before="100" w:after="80" w:line="300" w:lineRule="auto"/>
            </w:pPr>
            <w:r>
              <w:rPr>
                <w:rFonts w:eastAsia="Arial Unicode MS"/>
                <w:b/>
                <w:sz w:val="28"/>
              </w:rPr>
              <w:t xml:space="preserve">7 </w:t>
            </w:r>
            <w:r>
              <w:rPr>
                <w:rFonts w:eastAsia="Arial Unicode MS"/>
                <w:b/>
                <w:sz w:val="28"/>
              </w:rPr>
              <w:t>与选题有关的工作积累和已有研究成绩</w:t>
            </w:r>
          </w:p>
          <w:p w14:paraId="7F06C194" w14:textId="77777777" w:rsidR="00AF4139" w:rsidRDefault="00000000">
            <w:pPr>
              <w:spacing w:after="60" w:line="360" w:lineRule="auto"/>
              <w:ind w:firstLine="420"/>
            </w:pPr>
            <w:r>
              <w:rPr>
                <w:rFonts w:eastAsia="Arial Unicode MS"/>
                <w:sz w:val="24"/>
              </w:rPr>
              <w:t>前期研究主要围绕视觉动态与空间表征如何增强</w:t>
            </w:r>
            <w:r>
              <w:rPr>
                <w:rFonts w:eastAsia="Arial Unicode MS"/>
                <w:sz w:val="24"/>
              </w:rPr>
              <w:t xml:space="preserve"> VLA </w:t>
            </w:r>
            <w:r>
              <w:rPr>
                <w:rFonts w:eastAsia="Arial Unicode MS"/>
                <w:sz w:val="24"/>
              </w:rPr>
              <w:t>的感知、决策和控制能力展开。已经系统分析</w:t>
            </w:r>
            <w:r>
              <w:rPr>
                <w:rFonts w:eastAsia="Arial Unicode MS"/>
                <w:sz w:val="24"/>
              </w:rPr>
              <w:t xml:space="preserve"> point tracking</w:t>
            </w:r>
            <w:r>
              <w:rPr>
                <w:rFonts w:eastAsia="Arial Unicode MS"/>
                <w:sz w:val="24"/>
              </w:rPr>
              <w:t>、</w:t>
            </w:r>
            <w:r>
              <w:rPr>
                <w:rFonts w:eastAsia="Arial Unicode MS"/>
                <w:sz w:val="24"/>
              </w:rPr>
              <w:t>optical flow</w:t>
            </w:r>
            <w:r>
              <w:rPr>
                <w:rFonts w:eastAsia="Arial Unicode MS"/>
                <w:sz w:val="24"/>
              </w:rPr>
              <w:t>、</w:t>
            </w:r>
            <w:r>
              <w:rPr>
                <w:rFonts w:eastAsia="Arial Unicode MS"/>
                <w:sz w:val="24"/>
              </w:rPr>
              <w:t xml:space="preserve">scene flow </w:t>
            </w:r>
            <w:r>
              <w:rPr>
                <w:rFonts w:eastAsia="Arial Unicode MS"/>
                <w:sz w:val="24"/>
              </w:rPr>
              <w:t>与更一般的</w:t>
            </w:r>
            <w:r>
              <w:rPr>
                <w:rFonts w:eastAsia="Arial Unicode MS"/>
                <w:sz w:val="24"/>
              </w:rPr>
              <w:t xml:space="preserve"> motion representation</w:t>
            </w:r>
            <w:r>
              <w:rPr>
                <w:rFonts w:eastAsia="Arial Unicode MS"/>
                <w:sz w:val="24"/>
              </w:rPr>
              <w:t>，理解它们在坐标系、时空粒度、身份保持、深度信息、输出形式和适用场景上的差异。围绕</w:t>
            </w:r>
            <w:r>
              <w:rPr>
                <w:rFonts w:eastAsia="Arial Unicode MS"/>
                <w:sz w:val="24"/>
              </w:rPr>
              <w:t xml:space="preserve"> VLA</w:t>
            </w:r>
            <w:r>
              <w:rPr>
                <w:rFonts w:eastAsia="Arial Unicode MS"/>
                <w:sz w:val="24"/>
              </w:rPr>
              <w:t>，已积累从特征提取、动作块对齐、接口适配、训练配置、门控融合到仿真与真机评测的完整研究经验。</w:t>
            </w:r>
          </w:p>
          <w:p w14:paraId="413D54C9" w14:textId="77777777" w:rsidR="00AF4139" w:rsidRDefault="00000000">
            <w:pPr>
              <w:spacing w:after="60" w:line="360" w:lineRule="auto"/>
              <w:ind w:firstLine="420"/>
            </w:pPr>
            <w:r>
              <w:rPr>
                <w:rFonts w:eastAsia="Arial Unicode MS"/>
                <w:sz w:val="24"/>
              </w:rPr>
              <w:t>在方法上，已参与形成</w:t>
            </w:r>
            <w:r>
              <w:rPr>
                <w:rFonts w:eastAsia="Arial Unicode MS"/>
                <w:sz w:val="24"/>
              </w:rPr>
              <w:t xml:space="preserve"> LaMP </w:t>
            </w:r>
            <w:r>
              <w:rPr>
                <w:rFonts w:eastAsia="Arial Unicode MS"/>
                <w:sz w:val="24"/>
              </w:rPr>
              <w:t>和</w:t>
            </w:r>
            <w:r>
              <w:rPr>
                <w:rFonts w:eastAsia="Arial Unicode MS"/>
                <w:sz w:val="24"/>
              </w:rPr>
              <w:t xml:space="preserve"> Track4Action </w:t>
            </w:r>
            <w:r>
              <w:rPr>
                <w:rFonts w:eastAsia="Arial Unicode MS"/>
                <w:sz w:val="24"/>
              </w:rPr>
              <w:t>两个连续演进的原型：前者验证三维场景流作为潜在运动先验的价值，后者把真实示范片段中的世界</w:t>
            </w:r>
            <w:r>
              <w:rPr>
                <w:rFonts w:eastAsia="Arial Unicode MS"/>
                <w:sz w:val="24"/>
              </w:rPr>
              <w:lastRenderedPageBreak/>
              <w:t>中心三维跟踪知识蒸馏到当前观察策略，并实现部署期无跟踪器。两项工作覆盖单臂与双臂、仿真与真实、分布内与分布外设置，为本课题提供模型、数据、评测和工程基础。</w:t>
            </w:r>
          </w:p>
          <w:p w14:paraId="68EA6CD2" w14:textId="77777777" w:rsidR="00AF4139" w:rsidRDefault="00000000">
            <w:pPr>
              <w:spacing w:after="60" w:line="360" w:lineRule="auto"/>
              <w:ind w:firstLine="420"/>
            </w:pPr>
            <w:r>
              <w:rPr>
                <w:rFonts w:eastAsia="Arial Unicode MS"/>
                <w:sz w:val="24"/>
              </w:rPr>
              <w:t>同时，已有研究记录对后续工作建立了较严格的事实边界：模型接口和实验矩阵完成不等于性能已经验证；所有</w:t>
            </w:r>
            <w:r>
              <w:rPr>
                <w:rFonts w:eastAsia="Arial Unicode MS"/>
                <w:sz w:val="24"/>
              </w:rPr>
              <w:t xml:space="preserve"> branch </w:t>
            </w:r>
            <w:r>
              <w:rPr>
                <w:rFonts w:eastAsia="Arial Unicode MS"/>
                <w:sz w:val="24"/>
              </w:rPr>
              <w:t>应从同一原始</w:t>
            </w:r>
            <w:r>
              <w:rPr>
                <w:rFonts w:eastAsia="Arial Unicode MS"/>
                <w:sz w:val="24"/>
              </w:rPr>
              <w:t xml:space="preserve"> checkpoint </w:t>
            </w:r>
            <w:r>
              <w:rPr>
                <w:rFonts w:eastAsia="Arial Unicode MS"/>
                <w:sz w:val="24"/>
              </w:rPr>
              <w:t>独立训练；需要加入历史匹配、时间打乱和跨轨迹负对照；</w:t>
            </w:r>
            <w:r>
              <w:rPr>
                <w:rFonts w:eastAsia="Arial Unicode MS"/>
                <w:sz w:val="24"/>
              </w:rPr>
              <w:t xml:space="preserve">VQ-VAE </w:t>
            </w:r>
            <w:r>
              <w:rPr>
                <w:rFonts w:eastAsia="Arial Unicode MS"/>
                <w:sz w:val="24"/>
              </w:rPr>
              <w:t>或有序动作</w:t>
            </w:r>
            <w:r>
              <w:rPr>
                <w:rFonts w:eastAsia="Arial Unicode MS"/>
                <w:sz w:val="24"/>
              </w:rPr>
              <w:t xml:space="preserve"> token </w:t>
            </w:r>
            <w:r>
              <w:rPr>
                <w:rFonts w:eastAsia="Arial Unicode MS"/>
                <w:sz w:val="24"/>
              </w:rPr>
              <w:t>只有在真实实验同时证明重构、可预测性和控制收益后，才能写成有效方法。这些原则将贯穿博士阶段研究。</w:t>
            </w:r>
          </w:p>
          <w:p w14:paraId="045DB146" w14:textId="77777777" w:rsidR="00AF4139" w:rsidRDefault="00000000">
            <w:pPr>
              <w:keepNext/>
              <w:spacing w:before="100" w:after="80" w:line="300" w:lineRule="auto"/>
            </w:pPr>
            <w:r>
              <w:rPr>
                <w:rFonts w:eastAsia="Arial Unicode MS"/>
                <w:b/>
                <w:sz w:val="28"/>
              </w:rPr>
              <w:t xml:space="preserve">8 </w:t>
            </w:r>
            <w:r>
              <w:rPr>
                <w:rFonts w:eastAsia="Arial Unicode MS"/>
                <w:b/>
                <w:sz w:val="28"/>
              </w:rPr>
              <w:t>风险、伦理与研究规范</w:t>
            </w:r>
          </w:p>
          <w:p w14:paraId="19667D02" w14:textId="77777777" w:rsidR="00AF4139" w:rsidRDefault="00000000">
            <w:pPr>
              <w:spacing w:after="60" w:line="360" w:lineRule="auto"/>
              <w:ind w:firstLine="420"/>
            </w:pPr>
            <w:r>
              <w:rPr>
                <w:rFonts w:eastAsia="Arial Unicode MS"/>
                <w:sz w:val="24"/>
              </w:rPr>
              <w:t>本课题的技术风险包括教师模型误差向策略传播、未来信息泄漏、不同</w:t>
            </w:r>
            <w:r>
              <w:rPr>
                <w:rFonts w:eastAsia="Arial Unicode MS"/>
                <w:sz w:val="24"/>
              </w:rPr>
              <w:t xml:space="preserve"> benchmark </w:t>
            </w:r>
            <w:r>
              <w:rPr>
                <w:rFonts w:eastAsia="Arial Unicode MS"/>
                <w:sz w:val="24"/>
              </w:rPr>
              <w:t>协议不可比、真实机器人安全和计算资源消耗。研究中将保存配置、代码版本、数据版本、随机种子、日志与失败视频；不选择性删除失败结果，不把不同训练预算下的数字直接排名。对论文报告结果与本项目独立复现结果明确区分。</w:t>
            </w:r>
          </w:p>
          <w:p w14:paraId="0BD68082" w14:textId="77777777" w:rsidR="00AF4139" w:rsidRDefault="00000000">
            <w:pPr>
              <w:spacing w:after="60" w:line="360" w:lineRule="auto"/>
              <w:ind w:firstLine="420"/>
            </w:pPr>
            <w:r>
              <w:rPr>
                <w:rFonts w:eastAsia="Arial Unicode MS"/>
                <w:sz w:val="24"/>
              </w:rPr>
              <w:t>数据方面，仅使用获得授权的机器人示范和公开数据，避免纳入可识别个人信息；不提交原始隐私数据、模型权重和大日志到研究仓库。真实机器人实验设置动作限幅、工作空间约束、碰撞检查与急停，先仿真后低速真机，复杂任务由现场人员监督。对可能造成物体损坏或人员风险的动作，不以提高成功率为由绕过安全约束。</w:t>
            </w:r>
          </w:p>
          <w:p w14:paraId="3F0CB958" w14:textId="77777777" w:rsidR="00AF4139" w:rsidRDefault="00000000">
            <w:pPr>
              <w:keepNext/>
              <w:spacing w:before="100" w:after="80" w:line="300" w:lineRule="auto"/>
            </w:pPr>
            <w:r>
              <w:rPr>
                <w:rFonts w:eastAsia="Arial Unicode MS"/>
                <w:b/>
                <w:sz w:val="28"/>
              </w:rPr>
              <w:t>参考文献</w:t>
            </w:r>
          </w:p>
          <w:p w14:paraId="662F2EB2" w14:textId="77777777" w:rsidR="00AF4139" w:rsidRDefault="00000000">
            <w:pPr>
              <w:spacing w:after="60" w:line="360" w:lineRule="auto"/>
              <w:ind w:firstLine="420"/>
            </w:pPr>
            <w:r>
              <w:rPr>
                <w:rFonts w:eastAsia="Arial Unicode MS"/>
                <w:sz w:val="24"/>
              </w:rPr>
              <w:t xml:space="preserve">[1] Kim M J, Pertsch K, Karamcheti S, et al. OpenVLA: An Open-Source </w:t>
            </w:r>
            <w:r>
              <w:rPr>
                <w:rFonts w:eastAsia="Arial Unicode MS"/>
                <w:sz w:val="24"/>
              </w:rPr>
              <w:lastRenderedPageBreak/>
              <w:t>Vision-Language-Action Model. 2024. arXiv:2406.09246.</w:t>
            </w:r>
          </w:p>
          <w:p w14:paraId="3B1F58AD" w14:textId="77777777" w:rsidR="00AF4139" w:rsidRDefault="00000000">
            <w:pPr>
              <w:spacing w:after="60" w:line="360" w:lineRule="auto"/>
              <w:ind w:firstLine="420"/>
            </w:pPr>
            <w:r>
              <w:rPr>
                <w:rFonts w:eastAsia="Arial Unicode MS"/>
                <w:sz w:val="24"/>
              </w:rPr>
              <w:t>[2] Black K, Brown N, Driess D, et al. π0: A Vision-Language-Action Flow Model for General Robot Control. 2024. arXiv:2410.24164.</w:t>
            </w:r>
          </w:p>
          <w:p w14:paraId="3C99C1E9" w14:textId="77777777" w:rsidR="00AF4139" w:rsidRDefault="00000000">
            <w:pPr>
              <w:spacing w:after="60" w:line="360" w:lineRule="auto"/>
              <w:ind w:firstLine="420"/>
            </w:pPr>
            <w:r>
              <w:rPr>
                <w:rFonts w:eastAsia="Arial Unicode MS"/>
                <w:sz w:val="24"/>
              </w:rPr>
              <w:t>[3] Black K, Brown N, Darpinian J, et al. π0.5: A Vision-Language-Action Model with Open-World Generalization. 2025. arXiv:2504.16054.</w:t>
            </w:r>
          </w:p>
          <w:p w14:paraId="71B0D20C" w14:textId="77777777" w:rsidR="00AF4139" w:rsidRDefault="00000000">
            <w:pPr>
              <w:spacing w:after="60" w:line="360" w:lineRule="auto"/>
              <w:ind w:firstLine="420"/>
            </w:pPr>
            <w:r>
              <w:rPr>
                <w:rFonts w:eastAsia="Arial Unicode MS"/>
                <w:sz w:val="24"/>
              </w:rPr>
              <w:t>[4] Zheng R, Liang Y, Huang S, et al. TraceVLA: Visual Trace Prompting Enhances Spatial-Temporal Awareness for Generalist Robotic Policies. 2024. arXiv:2412.10345.</w:t>
            </w:r>
          </w:p>
          <w:p w14:paraId="2776FE5D" w14:textId="77777777" w:rsidR="00AF4139" w:rsidRDefault="00000000">
            <w:pPr>
              <w:spacing w:after="60" w:line="360" w:lineRule="auto"/>
              <w:ind w:firstLine="420"/>
            </w:pPr>
            <w:r>
              <w:rPr>
                <w:rFonts w:eastAsia="Arial Unicode MS"/>
                <w:sz w:val="24"/>
              </w:rPr>
              <w:t>[5] Xu M, Xu Z, Xu Y, et al. Flow as the Cross-Domain Manipulation Interface. Proceedings of the 8th Conference on Robot Learning, 2024: 2475-2499.</w:t>
            </w:r>
          </w:p>
          <w:p w14:paraId="1B08EDC2" w14:textId="77777777" w:rsidR="00AF4139" w:rsidRDefault="00000000">
            <w:pPr>
              <w:spacing w:after="60" w:line="360" w:lineRule="auto"/>
              <w:ind w:firstLine="420"/>
            </w:pPr>
            <w:r>
              <w:rPr>
                <w:rFonts w:eastAsia="Arial Unicode MS"/>
                <w:sz w:val="24"/>
              </w:rPr>
              <w:t>[6] Bharadhwaj H, Mottaghi R, Gupta A, Tulsiani S. Track2Act: Predicting Point Tracks from Internet Videos Enables Generalizable Robot Manipulation. 2024. arXiv:2405.01527.</w:t>
            </w:r>
          </w:p>
          <w:p w14:paraId="4095F941" w14:textId="77777777" w:rsidR="00AF4139" w:rsidRDefault="00000000">
            <w:pPr>
              <w:spacing w:after="60" w:line="360" w:lineRule="auto"/>
              <w:ind w:firstLine="420"/>
            </w:pPr>
            <w:r>
              <w:rPr>
                <w:rFonts w:eastAsia="Arial Unicode MS"/>
                <w:sz w:val="24"/>
              </w:rPr>
              <w:t>[7] Lee S, Jung Y, Chun I, et al. TraceGen: World Modeling in 3D Trace Space Enables Learning from Cross-Embodiment Videos. 2025. arXiv:2511.21690.</w:t>
            </w:r>
          </w:p>
          <w:p w14:paraId="5487FAEB" w14:textId="77777777" w:rsidR="00AF4139" w:rsidRDefault="00000000">
            <w:pPr>
              <w:spacing w:after="60" w:line="360" w:lineRule="auto"/>
              <w:ind w:firstLine="420"/>
            </w:pPr>
            <w:r>
              <w:rPr>
                <w:rFonts w:eastAsia="Arial Unicode MS"/>
                <w:sz w:val="24"/>
              </w:rPr>
              <w:t>[8] Noh S, Nam D, Kim K, et al. 3D Flow Diffusion Policy: Visuomotor Policy Learning via Generating Flow in 3D Space. 2025. arXiv:2509.18676.</w:t>
            </w:r>
          </w:p>
          <w:p w14:paraId="7FB1EE12" w14:textId="77777777" w:rsidR="00AF4139" w:rsidRDefault="00000000">
            <w:pPr>
              <w:spacing w:after="60" w:line="360" w:lineRule="auto"/>
              <w:ind w:firstLine="420"/>
            </w:pPr>
            <w:r>
              <w:rPr>
                <w:rFonts w:eastAsia="Arial Unicode MS"/>
                <w:sz w:val="24"/>
              </w:rPr>
              <w:t>[9] Qu D, Song H, Chen Q, et al. SpatialVLA: Exploring Spatial Representations for Vision-Language-Action Model. 2025. arXiv:2501.15830.</w:t>
            </w:r>
          </w:p>
          <w:p w14:paraId="68072D89" w14:textId="77777777" w:rsidR="00AF4139" w:rsidRDefault="00000000">
            <w:pPr>
              <w:spacing w:after="60" w:line="360" w:lineRule="auto"/>
              <w:ind w:firstLine="420"/>
            </w:pPr>
            <w:r>
              <w:rPr>
                <w:rFonts w:eastAsia="Arial Unicode MS"/>
                <w:sz w:val="24"/>
              </w:rPr>
              <w:t>[10] Wang X, Wang C, Xu Y, et al. LaMP: Learning Vision-Language-Action Policy with 3D Scene Flow as Latent Motion Prior. 2026. arXiv:2603.25399v2.</w:t>
            </w:r>
          </w:p>
          <w:p w14:paraId="766ACA7E" w14:textId="77777777" w:rsidR="00AF4139" w:rsidRDefault="00000000">
            <w:pPr>
              <w:spacing w:after="60" w:line="360" w:lineRule="auto"/>
              <w:ind w:firstLine="420"/>
            </w:pPr>
            <w:r>
              <w:rPr>
                <w:rFonts w:eastAsia="Arial Unicode MS"/>
                <w:sz w:val="24"/>
              </w:rPr>
              <w:t>[11] Wang C, Wang X, Lin B, et al. Track4Action: Distilling World-Centric 3D Tracker into Vision-Language-Action Policies. 2026. arXiv:2608.03727v1.</w:t>
            </w:r>
          </w:p>
          <w:p w14:paraId="79E728EC" w14:textId="77777777" w:rsidR="00AF4139" w:rsidRDefault="00000000">
            <w:pPr>
              <w:spacing w:after="60" w:line="360" w:lineRule="auto"/>
              <w:ind w:firstLine="420"/>
            </w:pPr>
            <w:r>
              <w:rPr>
                <w:rFonts w:eastAsia="Arial Unicode MS"/>
                <w:sz w:val="24"/>
              </w:rPr>
              <w:t>[12] Pertsch K, Stachowicz K, Ichter B, et al. FAST: Efficient Action Tokenization for Vision-Language-Action Models. 2025. arXiv:2501.09747.</w:t>
            </w:r>
          </w:p>
          <w:p w14:paraId="3419EE2E" w14:textId="77777777" w:rsidR="00AF4139" w:rsidRDefault="00000000">
            <w:pPr>
              <w:spacing w:after="60" w:line="360" w:lineRule="auto"/>
              <w:ind w:firstLine="420"/>
            </w:pPr>
            <w:r>
              <w:rPr>
                <w:rFonts w:eastAsia="Arial Unicode MS"/>
                <w:sz w:val="24"/>
              </w:rPr>
              <w:t xml:space="preserve">[13] Liu B, Zhu Y, Gao C, et al. LIBERO: Benchmarking Knowledge Transfer for Lifelong Robot Learning. Advances in Neural Information Processing Systems, </w:t>
            </w:r>
            <w:r>
              <w:rPr>
                <w:rFonts w:eastAsia="Arial Unicode MS"/>
                <w:sz w:val="24"/>
              </w:rPr>
              <w:lastRenderedPageBreak/>
              <w:t>2023.</w:t>
            </w:r>
          </w:p>
          <w:p w14:paraId="61D32BB5" w14:textId="77777777" w:rsidR="00AF4139" w:rsidRDefault="00000000">
            <w:pPr>
              <w:spacing w:after="60" w:line="360" w:lineRule="auto"/>
              <w:ind w:firstLine="420"/>
            </w:pPr>
            <w:r>
              <w:rPr>
                <w:rFonts w:eastAsia="Arial Unicode MS"/>
                <w:sz w:val="24"/>
              </w:rPr>
              <w:t>[14] Fei S, Wang S, Shi J, et al. LIBERO-Plus: In-Depth Robustness Analysis of Vision-Language-Action Models. 2025. arXiv:2510.13626.</w:t>
            </w:r>
          </w:p>
          <w:p w14:paraId="7D40A627" w14:textId="77777777" w:rsidR="00AF4139" w:rsidRDefault="00000000">
            <w:pPr>
              <w:spacing w:after="60" w:line="360" w:lineRule="auto"/>
              <w:ind w:firstLine="420"/>
            </w:pPr>
            <w:r>
              <w:rPr>
                <w:rFonts w:eastAsia="Arial Unicode MS"/>
                <w:sz w:val="24"/>
              </w:rPr>
              <w:t>[15] Chen T, Chen Z, Chen B, et al. RoboTwin 2.0: A Scalable Data Generator and Benchmark with Strong Domain Randomization for Robust Bimanual Robotic Manipulation. 2025. arXiv:2506.18088.</w:t>
            </w:r>
          </w:p>
        </w:tc>
      </w:tr>
    </w:tbl>
    <w:p w14:paraId="27657281" w14:textId="77777777" w:rsidR="00D35D04" w:rsidRDefault="00D35D04"/>
    <w:sectPr w:rsidR="00D35D04">
      <w:headerReference w:type="even" r:id="rId10"/>
      <w:head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3D9BA9" w14:textId="77777777" w:rsidR="00D35D04" w:rsidRDefault="00D35D04">
      <w:r>
        <w:separator/>
      </w:r>
    </w:p>
  </w:endnote>
  <w:endnote w:type="continuationSeparator" w:id="0">
    <w:p w14:paraId="314CDA7E" w14:textId="77777777" w:rsidR="00D35D04" w:rsidRDefault="00D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KaiTi">
    <w:altName w:val="楷体"/>
    <w:panose1 w:val="02010609060101010101"/>
    <w:charset w:val="86"/>
    <w:family w:val="modern"/>
    <w:pitch w:val="fixed"/>
    <w:sig w:usb0="800002BF" w:usb1="38CF7CFA" w:usb2="00000016" w:usb3="00000000" w:csb0="00040001" w:csb1="00000000"/>
  </w:font>
  <w:font w:name="Dialog">
    <w:altName w:val="宋体"/>
    <w:panose1 w:val="020B0604020202020204"/>
    <w:charset w:val="86"/>
    <w:family w:val="roman"/>
    <w:pitch w:val="default"/>
    <w:sig w:usb0="00000000" w:usb1="00000000" w:usb2="0000001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8BA87E" w14:textId="77777777" w:rsidR="00D35D04" w:rsidRDefault="00D35D04">
      <w:r>
        <w:separator/>
      </w:r>
    </w:p>
  </w:footnote>
  <w:footnote w:type="continuationSeparator" w:id="0">
    <w:p w14:paraId="7F23D85D" w14:textId="77777777" w:rsidR="00D35D04" w:rsidRDefault="00D35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C5DF71" w14:textId="77777777" w:rsidR="00B137E4" w:rsidRDefault="00D35D04">
    <w:pPr>
      <w:pStyle w:val="Header"/>
    </w:pPr>
    <w:r>
      <w:pict w14:anchorId="21C394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551313" o:spid="_x0000_s1026" type="#_x0000_t75" alt="" style="position:absolute;left:0;text-align:left;margin-left:0;margin-top:0;width:272.25pt;height:272.2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F50F6B" w14:textId="77777777" w:rsidR="00B137E4" w:rsidRDefault="00D35D04">
    <w:pPr>
      <w:pStyle w:val="Header"/>
    </w:pPr>
    <w:r>
      <w:pict w14:anchorId="1283C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551312" o:spid="_x0000_s1025" type="#_x0000_t75" alt="" style="position:absolute;left:0;text-align:left;margin-left:0;margin-top:0;width:272.25pt;height:272.2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2182B00"/>
    <w:multiLevelType w:val="singleLevel"/>
    <w:tmpl w:val="82182B00"/>
    <w:lvl w:ilvl="0">
      <w:start w:val="1"/>
      <w:numFmt w:val="decimal"/>
      <w:lvlText w:val="%1."/>
      <w:lvlJc w:val="left"/>
      <w:pPr>
        <w:tabs>
          <w:tab w:val="left" w:pos="312"/>
        </w:tabs>
      </w:pPr>
    </w:lvl>
  </w:abstractNum>
  <w:num w:numId="1" w16cid:durableId="18509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C7F5DA58"/>
    <w:rsid w:val="00000DC3"/>
    <w:rsid w:val="000013F2"/>
    <w:rsid w:val="000040B9"/>
    <w:rsid w:val="00030E7C"/>
    <w:rsid w:val="00034926"/>
    <w:rsid w:val="00047311"/>
    <w:rsid w:val="00054A51"/>
    <w:rsid w:val="000604A6"/>
    <w:rsid w:val="00071540"/>
    <w:rsid w:val="00076A14"/>
    <w:rsid w:val="000A0F00"/>
    <w:rsid w:val="000B1DA1"/>
    <w:rsid w:val="000B470B"/>
    <w:rsid w:val="000D4A7B"/>
    <w:rsid w:val="000E6409"/>
    <w:rsid w:val="000F595D"/>
    <w:rsid w:val="001136FF"/>
    <w:rsid w:val="00146E20"/>
    <w:rsid w:val="00161591"/>
    <w:rsid w:val="001748D5"/>
    <w:rsid w:val="00180932"/>
    <w:rsid w:val="00195F5A"/>
    <w:rsid w:val="001A3353"/>
    <w:rsid w:val="001C50A3"/>
    <w:rsid w:val="001D2F5C"/>
    <w:rsid w:val="001F6A2B"/>
    <w:rsid w:val="00200AD1"/>
    <w:rsid w:val="0023782D"/>
    <w:rsid w:val="00250FB2"/>
    <w:rsid w:val="00252A45"/>
    <w:rsid w:val="00253C7C"/>
    <w:rsid w:val="002568A7"/>
    <w:rsid w:val="00264C0D"/>
    <w:rsid w:val="002651FA"/>
    <w:rsid w:val="00285B12"/>
    <w:rsid w:val="0028687B"/>
    <w:rsid w:val="00291118"/>
    <w:rsid w:val="00297DC8"/>
    <w:rsid w:val="002A30D1"/>
    <w:rsid w:val="002B25AB"/>
    <w:rsid w:val="002D5DDB"/>
    <w:rsid w:val="002E1AA4"/>
    <w:rsid w:val="002E4252"/>
    <w:rsid w:val="00301385"/>
    <w:rsid w:val="003105DC"/>
    <w:rsid w:val="00313A7B"/>
    <w:rsid w:val="003177EF"/>
    <w:rsid w:val="00321F39"/>
    <w:rsid w:val="00326EB5"/>
    <w:rsid w:val="003360E5"/>
    <w:rsid w:val="00347E96"/>
    <w:rsid w:val="003502EE"/>
    <w:rsid w:val="00362E12"/>
    <w:rsid w:val="00382511"/>
    <w:rsid w:val="00384479"/>
    <w:rsid w:val="00391BAE"/>
    <w:rsid w:val="00392403"/>
    <w:rsid w:val="003A1EC5"/>
    <w:rsid w:val="003B4245"/>
    <w:rsid w:val="003B7EDB"/>
    <w:rsid w:val="003C763E"/>
    <w:rsid w:val="003D19E8"/>
    <w:rsid w:val="003D7A2C"/>
    <w:rsid w:val="003E3118"/>
    <w:rsid w:val="003F1A59"/>
    <w:rsid w:val="003F3313"/>
    <w:rsid w:val="003F5CA9"/>
    <w:rsid w:val="00436A8E"/>
    <w:rsid w:val="00464B29"/>
    <w:rsid w:val="00466FDC"/>
    <w:rsid w:val="004E0608"/>
    <w:rsid w:val="004F40E1"/>
    <w:rsid w:val="00530A0E"/>
    <w:rsid w:val="00547013"/>
    <w:rsid w:val="00552731"/>
    <w:rsid w:val="00556C65"/>
    <w:rsid w:val="0057633A"/>
    <w:rsid w:val="0059204D"/>
    <w:rsid w:val="005940D4"/>
    <w:rsid w:val="005A01D6"/>
    <w:rsid w:val="005A2E5D"/>
    <w:rsid w:val="005A5886"/>
    <w:rsid w:val="005A65FD"/>
    <w:rsid w:val="005A7065"/>
    <w:rsid w:val="005D3D38"/>
    <w:rsid w:val="005E08FC"/>
    <w:rsid w:val="0060196C"/>
    <w:rsid w:val="0060231C"/>
    <w:rsid w:val="00616A38"/>
    <w:rsid w:val="0062331B"/>
    <w:rsid w:val="00633E67"/>
    <w:rsid w:val="00640C6E"/>
    <w:rsid w:val="006546AD"/>
    <w:rsid w:val="00683C24"/>
    <w:rsid w:val="00684804"/>
    <w:rsid w:val="006B1265"/>
    <w:rsid w:val="006B1BF8"/>
    <w:rsid w:val="006B22F0"/>
    <w:rsid w:val="006D35B8"/>
    <w:rsid w:val="006D650C"/>
    <w:rsid w:val="006D6BF7"/>
    <w:rsid w:val="006E5F7A"/>
    <w:rsid w:val="006F4A91"/>
    <w:rsid w:val="006F7FC1"/>
    <w:rsid w:val="007004AE"/>
    <w:rsid w:val="007056ED"/>
    <w:rsid w:val="007141DC"/>
    <w:rsid w:val="00730A5B"/>
    <w:rsid w:val="00735A99"/>
    <w:rsid w:val="00745855"/>
    <w:rsid w:val="00745E88"/>
    <w:rsid w:val="00760C72"/>
    <w:rsid w:val="00761237"/>
    <w:rsid w:val="00771D58"/>
    <w:rsid w:val="007763DD"/>
    <w:rsid w:val="007830D4"/>
    <w:rsid w:val="0079102B"/>
    <w:rsid w:val="00792234"/>
    <w:rsid w:val="007E45E3"/>
    <w:rsid w:val="00804624"/>
    <w:rsid w:val="008050D5"/>
    <w:rsid w:val="00806438"/>
    <w:rsid w:val="00807936"/>
    <w:rsid w:val="00810CD0"/>
    <w:rsid w:val="008573D4"/>
    <w:rsid w:val="00873AF7"/>
    <w:rsid w:val="00881787"/>
    <w:rsid w:val="0088744F"/>
    <w:rsid w:val="00890343"/>
    <w:rsid w:val="008B649C"/>
    <w:rsid w:val="008C5C31"/>
    <w:rsid w:val="008C5FA8"/>
    <w:rsid w:val="008D0ADF"/>
    <w:rsid w:val="008D3B0E"/>
    <w:rsid w:val="008F0114"/>
    <w:rsid w:val="008F7862"/>
    <w:rsid w:val="00901D03"/>
    <w:rsid w:val="00907C50"/>
    <w:rsid w:val="00920510"/>
    <w:rsid w:val="0094743F"/>
    <w:rsid w:val="00951D10"/>
    <w:rsid w:val="00961A89"/>
    <w:rsid w:val="00963301"/>
    <w:rsid w:val="00991080"/>
    <w:rsid w:val="0099190B"/>
    <w:rsid w:val="009B0DD8"/>
    <w:rsid w:val="009B270B"/>
    <w:rsid w:val="009C38BA"/>
    <w:rsid w:val="009C602F"/>
    <w:rsid w:val="009D4471"/>
    <w:rsid w:val="009D4819"/>
    <w:rsid w:val="009E2DCD"/>
    <w:rsid w:val="009E69F4"/>
    <w:rsid w:val="009F3B3A"/>
    <w:rsid w:val="009F4D81"/>
    <w:rsid w:val="00A0352D"/>
    <w:rsid w:val="00A05A3E"/>
    <w:rsid w:val="00A531ED"/>
    <w:rsid w:val="00A56637"/>
    <w:rsid w:val="00A5721C"/>
    <w:rsid w:val="00A711A4"/>
    <w:rsid w:val="00A77C87"/>
    <w:rsid w:val="00A9695E"/>
    <w:rsid w:val="00AD35CB"/>
    <w:rsid w:val="00AD6F0C"/>
    <w:rsid w:val="00AF1E37"/>
    <w:rsid w:val="00AF3F1F"/>
    <w:rsid w:val="00AF4139"/>
    <w:rsid w:val="00AF7F8A"/>
    <w:rsid w:val="00B137E4"/>
    <w:rsid w:val="00B14BC1"/>
    <w:rsid w:val="00B2022F"/>
    <w:rsid w:val="00B27863"/>
    <w:rsid w:val="00B43789"/>
    <w:rsid w:val="00B72313"/>
    <w:rsid w:val="00B7460A"/>
    <w:rsid w:val="00BD3E25"/>
    <w:rsid w:val="00C05288"/>
    <w:rsid w:val="00C065A3"/>
    <w:rsid w:val="00C27432"/>
    <w:rsid w:val="00C3574E"/>
    <w:rsid w:val="00C673DE"/>
    <w:rsid w:val="00C7176D"/>
    <w:rsid w:val="00C772C5"/>
    <w:rsid w:val="00C81F9B"/>
    <w:rsid w:val="00C955F2"/>
    <w:rsid w:val="00CA475C"/>
    <w:rsid w:val="00CB2943"/>
    <w:rsid w:val="00CC0545"/>
    <w:rsid w:val="00CC4AB9"/>
    <w:rsid w:val="00CC785F"/>
    <w:rsid w:val="00D011E7"/>
    <w:rsid w:val="00D07BA9"/>
    <w:rsid w:val="00D2303F"/>
    <w:rsid w:val="00D311EF"/>
    <w:rsid w:val="00D322D8"/>
    <w:rsid w:val="00D35D04"/>
    <w:rsid w:val="00D41A4A"/>
    <w:rsid w:val="00D47539"/>
    <w:rsid w:val="00D47DA0"/>
    <w:rsid w:val="00D80446"/>
    <w:rsid w:val="00D83126"/>
    <w:rsid w:val="00D85E6C"/>
    <w:rsid w:val="00D9224F"/>
    <w:rsid w:val="00DC386A"/>
    <w:rsid w:val="00DD4C39"/>
    <w:rsid w:val="00DE345C"/>
    <w:rsid w:val="00DF6306"/>
    <w:rsid w:val="00DF7422"/>
    <w:rsid w:val="00E13420"/>
    <w:rsid w:val="00E30D17"/>
    <w:rsid w:val="00E32053"/>
    <w:rsid w:val="00E518CF"/>
    <w:rsid w:val="00E70AC6"/>
    <w:rsid w:val="00EB3F9B"/>
    <w:rsid w:val="00EB65D4"/>
    <w:rsid w:val="00EC639F"/>
    <w:rsid w:val="00ED0F76"/>
    <w:rsid w:val="00F15EE9"/>
    <w:rsid w:val="00F2564A"/>
    <w:rsid w:val="00F3782B"/>
    <w:rsid w:val="00F70937"/>
    <w:rsid w:val="00F7388E"/>
    <w:rsid w:val="00F741AD"/>
    <w:rsid w:val="00F83F92"/>
    <w:rsid w:val="00F84639"/>
    <w:rsid w:val="00FC1888"/>
    <w:rsid w:val="03206AAA"/>
    <w:rsid w:val="0FDD12BC"/>
    <w:rsid w:val="11F07121"/>
    <w:rsid w:val="1CEA4666"/>
    <w:rsid w:val="1D6843C1"/>
    <w:rsid w:val="23A24B61"/>
    <w:rsid w:val="25BF1CF6"/>
    <w:rsid w:val="303B240A"/>
    <w:rsid w:val="306A522F"/>
    <w:rsid w:val="368C4D1E"/>
    <w:rsid w:val="3C110A75"/>
    <w:rsid w:val="3E153E6F"/>
    <w:rsid w:val="4C4C5CB0"/>
    <w:rsid w:val="5E3478C6"/>
    <w:rsid w:val="610861F0"/>
    <w:rsid w:val="70761D78"/>
    <w:rsid w:val="76852C06"/>
    <w:rsid w:val="7B825CBD"/>
    <w:rsid w:val="7DB91389"/>
    <w:rsid w:val="C7F5D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FABAE"/>
  <w15:docId w15:val="{60D02CCB-6900-456D-BC67-A95E23CC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imes New Roman" w:eastAsia="SimSun" w:hAnsi="Times New Roman" w:cs="Times New Roman"/>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pPr>
      <w:tabs>
        <w:tab w:val="center" w:pos="4153"/>
        <w:tab w:val="right" w:pos="8306"/>
      </w:tabs>
      <w:snapToGrid w:val="0"/>
      <w:jc w:val="center"/>
    </w:pPr>
    <w:rPr>
      <w:sz w:val="18"/>
      <w:szCs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qFormat/>
    <w:rPr>
      <w:rFonts w:ascii="Times New Roman" w:eastAsia="SimSun" w:hAnsi="Times New Roman" w:cs="Times New Roman"/>
      <w:kern w:val="2"/>
      <w:sz w:val="18"/>
      <w:szCs w:val="18"/>
    </w:rPr>
  </w:style>
  <w:style w:type="character" w:customStyle="1" w:styleId="FooterChar">
    <w:name w:val="Footer Char"/>
    <w:basedOn w:val="DefaultParagraphFont"/>
    <w:link w:val="Footer"/>
    <w:qFormat/>
    <w:rPr>
      <w:rFonts w:ascii="Times New Roman" w:eastAsia="SimSun" w:hAnsi="Times New Roman" w:cs="Times New Roman"/>
      <w:kern w:val="2"/>
      <w:sz w:val="18"/>
      <w:szCs w:val="18"/>
    </w:rPr>
  </w:style>
  <w:style w:type="paragraph" w:styleId="ListParagraph">
    <w:name w:val="List Paragraph"/>
    <w:basedOn w:val="Normal"/>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Info spid="_x0000_s1025"/>
  </customShpExts>
</s:customData>
</file>

<file path=customXml/itemProps1.xml><?xml version="1.0" encoding="utf-8"?>
<ds:datastoreItem xmlns:ds="http://schemas.openxmlformats.org/officeDocument/2006/customXml" ds:itemID="{B883F9A6-D6CC-47FF-A11B-7CF30DE3DD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24</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三维时空运动表征增强视觉语言动作策略的研究</vt:lpstr>
    </vt:vector>
  </TitlesOfParts>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三维时空运动表征增强视觉语言动作策略的研究</dc:title>
  <dc:subject>上海创智学院博士研究生开题报告</dc:subject>
  <dc:creator>黄译弘</dc:creator>
  <cp:lastModifiedBy>Night Wing</cp:lastModifiedBy>
  <cp:revision>31</cp:revision>
  <dcterms:created xsi:type="dcterms:W3CDTF">2025-09-29T01:50:00Z</dcterms:created>
  <dcterms:modified xsi:type="dcterms:W3CDTF">2026-10-10T09:57:00Z</dcterms:modified>
  <cp:contentStatus>最终状态</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4E6136312C8656AA44A47468A35B22AF_41</vt:lpwstr>
  </property>
  <property fmtid="{D5CDD505-2E9C-101B-9397-08002B2CF9AE}" pid="4" name="KSOTemplateDocerSaveRecord">
    <vt:lpwstr>eyJoZGlkIjoiOGU4ZjM5MWU1ODMzZmI0M2YzNTI1NWViNWY3OWI3NzAiLCJ1c2VySWQiOiIxMDc1ODI1NzUwIn0=</vt:lpwstr>
  </property>
</Properties>
</file>