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bscript"/>
          <w:rtl w:val="0"/>
        </w:rPr>
        <w:t xml:space="preserve">(x/y)</w:t>
      </w:r>
      <w:r w:rsidDel="00000000" w:rsidR="00000000" w:rsidRPr="00000000">
        <w:rPr>
          <w:rtl w:val="0"/>
        </w:rPr>
        <w:t xml:space="preserve">n= (log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n)/(log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(x/y))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formula for final is: O(logN)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