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C15" w:rsidRPr="00D04C15" w:rsidRDefault="00D04C15" w:rsidP="00D04C15">
      <w:pPr>
        <w:pStyle w:val="NormalWeb"/>
        <w:jc w:val="center"/>
        <w:rPr>
          <w:rFonts w:asciiTheme="majorHAnsi" w:hAnsiTheme="majorHAnsi" w:cstheme="majorHAnsi"/>
          <w:bCs/>
          <w:sz w:val="48"/>
        </w:rPr>
      </w:pPr>
      <w:r w:rsidRPr="00D04C15">
        <w:rPr>
          <w:rFonts w:asciiTheme="majorHAnsi" w:hAnsiTheme="majorHAnsi" w:cstheme="majorHAnsi"/>
          <w:sz w:val="48"/>
        </w:rPr>
        <w:t>DO</w:t>
      </w:r>
      <w:r w:rsidRPr="00D04C15">
        <w:rPr>
          <w:rFonts w:asciiTheme="majorHAnsi" w:hAnsiTheme="majorHAnsi" w:cstheme="majorHAnsi"/>
          <w:sz w:val="48"/>
        </w:rPr>
        <w:t>CUMENTO DE ALCANCE DEL PROYECTO</w:t>
      </w:r>
    </w:p>
    <w:p w:rsidR="0080135E" w:rsidRPr="00D04C15" w:rsidRDefault="0080135E" w:rsidP="00D04C15">
      <w:pPr>
        <w:pStyle w:val="NormalWeb"/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Proyecto:</w:t>
      </w:r>
      <w:r w:rsidRPr="00D04C15">
        <w:rPr>
          <w:rFonts w:asciiTheme="minorHAnsi" w:hAnsiTheme="minorHAnsi" w:cstheme="minorHAnsi"/>
          <w:sz w:val="20"/>
        </w:rPr>
        <w:t xml:space="preserve"> </w:t>
      </w:r>
      <w:proofErr w:type="spellStart"/>
      <w:r w:rsidR="00D04C15">
        <w:rPr>
          <w:rFonts w:asciiTheme="minorHAnsi" w:hAnsiTheme="minorHAnsi" w:cstheme="minorHAnsi"/>
          <w:sz w:val="20"/>
        </w:rPr>
        <w:t>Sy</w:t>
      </w:r>
      <w:r w:rsidRPr="00D04C15">
        <w:rPr>
          <w:rFonts w:asciiTheme="minorHAnsi" w:hAnsiTheme="minorHAnsi" w:cstheme="minorHAnsi"/>
          <w:sz w:val="20"/>
        </w:rPr>
        <w:t>ncroRed</w:t>
      </w:r>
      <w:proofErr w:type="spellEnd"/>
      <w:r w:rsidRPr="00D04C15">
        <w:rPr>
          <w:rFonts w:asciiTheme="minorHAnsi" w:hAnsiTheme="minorHAnsi" w:cstheme="minorHAnsi"/>
          <w:sz w:val="20"/>
        </w:rPr>
        <w:t xml:space="preserve"> EFE Sur – Sistema de Gestión Operativa Ferroviaria </w:t>
      </w:r>
      <w:r w:rsidRPr="00D04C15">
        <w:rPr>
          <w:rFonts w:asciiTheme="minorHAnsi" w:hAnsiTheme="minorHAnsi" w:cstheme="minorHAnsi"/>
          <w:bCs/>
          <w:sz w:val="20"/>
        </w:rPr>
        <w:t>Versión:</w:t>
      </w:r>
      <w:r w:rsidRPr="00D04C15">
        <w:rPr>
          <w:rFonts w:asciiTheme="minorHAnsi" w:hAnsiTheme="minorHAnsi" w:cstheme="minorHAnsi"/>
          <w:sz w:val="20"/>
        </w:rPr>
        <w:t xml:space="preserve"> 1</w:t>
      </w:r>
      <w:r w:rsidRPr="00D04C15">
        <w:rPr>
          <w:rFonts w:asciiTheme="minorHAnsi" w:hAnsiTheme="minorHAnsi" w:cstheme="minorHAnsi"/>
          <w:sz w:val="20"/>
        </w:rPr>
        <w:t xml:space="preserve">.0 (Arquitectura Escalable) </w:t>
      </w:r>
    </w:p>
    <w:p w:rsidR="0080135E" w:rsidRPr="00D04C15" w:rsidRDefault="0080135E" w:rsidP="00D04C15">
      <w:pPr>
        <w:pStyle w:val="NormalWeb"/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Fecha:</w:t>
      </w:r>
      <w:r w:rsidRPr="00D04C15">
        <w:rPr>
          <w:rFonts w:asciiTheme="minorHAnsi" w:hAnsiTheme="minorHAnsi" w:cstheme="minorHAnsi"/>
          <w:sz w:val="20"/>
        </w:rPr>
        <w:t xml:space="preserve"> 29 de mayo de 2026 </w:t>
      </w:r>
    </w:p>
    <w:p w:rsidR="0080135E" w:rsidRPr="00D04C15" w:rsidRDefault="0080135E" w:rsidP="00D04C15">
      <w:pPr>
        <w:pStyle w:val="NormalWeb"/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Preparado por:</w:t>
      </w:r>
      <w:r w:rsidRPr="00D04C15">
        <w:rPr>
          <w:rFonts w:asciiTheme="minorHAnsi" w:hAnsiTheme="minorHAnsi" w:cstheme="minorHAnsi"/>
          <w:sz w:val="20"/>
        </w:rPr>
        <w:t xml:space="preserve"> </w:t>
      </w:r>
      <w:r w:rsidRPr="00D04C15">
        <w:rPr>
          <w:rFonts w:asciiTheme="minorHAnsi" w:hAnsiTheme="minorHAnsi" w:cstheme="minorHAnsi"/>
          <w:sz w:val="20"/>
        </w:rPr>
        <w:t xml:space="preserve">Benjamín Bustamante y José Mella. Tracción - </w:t>
      </w:r>
      <w:r w:rsidRPr="00D04C15">
        <w:rPr>
          <w:rFonts w:asciiTheme="minorHAnsi" w:hAnsiTheme="minorHAnsi" w:cstheme="minorHAnsi"/>
          <w:sz w:val="20"/>
        </w:rPr>
        <w:t>EFE Sur</w:t>
      </w:r>
    </w:p>
    <w:p w:rsidR="0080135E" w:rsidRPr="00D04C15" w:rsidRDefault="0080135E" w:rsidP="00D04C15">
      <w:pPr>
        <w:pStyle w:val="Ttulo2"/>
        <w:ind w:left="708" w:hanging="708"/>
        <w:jc w:val="both"/>
        <w:rPr>
          <w:rFonts w:asciiTheme="minorHAnsi" w:hAnsiTheme="minorHAnsi" w:cstheme="minorHAnsi"/>
          <w:b w:val="0"/>
          <w:sz w:val="28"/>
        </w:rPr>
      </w:pPr>
      <w:r w:rsidRPr="00D04C15">
        <w:rPr>
          <w:rFonts w:asciiTheme="minorHAnsi" w:hAnsiTheme="minorHAnsi" w:cstheme="minorHAnsi"/>
          <w:b w:val="0"/>
          <w:sz w:val="28"/>
        </w:rPr>
        <w:t>1. RESUMEN EJECUTIVO Y OBJETIVOS ESTRATÉGICOS</w:t>
      </w:r>
    </w:p>
    <w:p w:rsidR="0080135E" w:rsidRPr="00D04C15" w:rsidRDefault="0080135E" w:rsidP="00D04C15">
      <w:pPr>
        <w:pStyle w:val="NormalWeb"/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1.1. Propósito</w:t>
      </w:r>
      <w:r w:rsidR="00D04C15">
        <w:rPr>
          <w:rFonts w:asciiTheme="minorHAnsi" w:hAnsiTheme="minorHAnsi" w:cstheme="minorHAnsi"/>
          <w:sz w:val="20"/>
        </w:rPr>
        <w:t xml:space="preserve"> El proyecto "</w:t>
      </w:r>
      <w:proofErr w:type="spellStart"/>
      <w:r w:rsidR="00D04C15">
        <w:rPr>
          <w:rFonts w:asciiTheme="minorHAnsi" w:hAnsiTheme="minorHAnsi" w:cstheme="minorHAnsi"/>
          <w:sz w:val="20"/>
        </w:rPr>
        <w:t>Sy</w:t>
      </w:r>
      <w:r w:rsidRPr="00D04C15">
        <w:rPr>
          <w:rFonts w:asciiTheme="minorHAnsi" w:hAnsiTheme="minorHAnsi" w:cstheme="minorHAnsi"/>
          <w:sz w:val="20"/>
        </w:rPr>
        <w:t>ncroRed</w:t>
      </w:r>
      <w:proofErr w:type="spellEnd"/>
      <w:r w:rsidRPr="00D04C15">
        <w:rPr>
          <w:rFonts w:asciiTheme="minorHAnsi" w:hAnsiTheme="minorHAnsi" w:cstheme="minorHAnsi"/>
          <w:sz w:val="20"/>
        </w:rPr>
        <w:t>" tiene como propósito ejecutar la transformación digital del núcleo operativo ferroviario de EFE Sur (Línea 1, Línea 2 y Corto Laja). La plataforma erradica la dependencia de flujos de comunicación informales (redes sociales/WhatsApp) y la transcripción analógica de datos. En su lugar, despliega un ecosistema web centralizado, estructurado bajo un modelo de datos relacional que garantiza trazabilidad inmutable y disponibilidad de información en tiempo real.</w:t>
      </w:r>
    </w:p>
    <w:p w:rsidR="0080135E" w:rsidRPr="00D04C15" w:rsidRDefault="0080135E" w:rsidP="00D04C15">
      <w:pPr>
        <w:pStyle w:val="NormalWeb"/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1.2. Objetivos Principales</w:t>
      </w:r>
    </w:p>
    <w:p w:rsidR="0080135E" w:rsidRPr="00D04C15" w:rsidRDefault="0080135E" w:rsidP="00D04C15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Eficiencia Operacional (Core):</w:t>
      </w:r>
      <w:r w:rsidRPr="00D04C15">
        <w:rPr>
          <w:rFonts w:asciiTheme="minorHAnsi" w:hAnsiTheme="minorHAnsi" w:cstheme="minorHAnsi"/>
          <w:sz w:val="20"/>
        </w:rPr>
        <w:t xml:space="preserve"> Centralizar la telemetría de viaje, bitácoras, reporte de fallas de material rodante y lectura de prevenciones de vía (boletines) mediante algoritmos de georreferenciación dinámica (GPS/</w:t>
      </w:r>
      <w:proofErr w:type="spellStart"/>
      <w:r w:rsidRPr="00D04C15">
        <w:rPr>
          <w:rFonts w:asciiTheme="minorHAnsi" w:hAnsiTheme="minorHAnsi" w:cstheme="minorHAnsi"/>
          <w:sz w:val="20"/>
        </w:rPr>
        <w:t>Haversine</w:t>
      </w:r>
      <w:proofErr w:type="spellEnd"/>
      <w:r w:rsidRPr="00D04C15">
        <w:rPr>
          <w:rFonts w:asciiTheme="minorHAnsi" w:hAnsiTheme="minorHAnsi" w:cstheme="minorHAnsi"/>
          <w:sz w:val="20"/>
        </w:rPr>
        <w:t>).</w:t>
      </w:r>
    </w:p>
    <w:p w:rsidR="0080135E" w:rsidRPr="00D04C15" w:rsidRDefault="0080135E" w:rsidP="00D04C15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Automatización RR.HH. y Cumplimiento Normativo:</w:t>
      </w:r>
      <w:r w:rsidRPr="00D04C15">
        <w:rPr>
          <w:rFonts w:asciiTheme="minorHAnsi" w:hAnsiTheme="minorHAnsi" w:cstheme="minorHAnsi"/>
          <w:sz w:val="20"/>
        </w:rPr>
        <w:t xml:space="preserve"> Sistematizar el cálculo algorítmico de jornadas laborales (</w:t>
      </w:r>
      <w:proofErr w:type="spellStart"/>
      <w:r w:rsidRPr="00D04C15">
        <w:rPr>
          <w:rFonts w:asciiTheme="minorHAnsi" w:hAnsiTheme="minorHAnsi" w:cstheme="minorHAnsi"/>
          <w:sz w:val="20"/>
        </w:rPr>
        <w:t>alistación</w:t>
      </w:r>
      <w:proofErr w:type="spellEnd"/>
      <w:r w:rsidRPr="00D04C15">
        <w:rPr>
          <w:rFonts w:asciiTheme="minorHAnsi" w:hAnsiTheme="minorHAnsi" w:cstheme="minorHAnsi"/>
          <w:sz w:val="20"/>
        </w:rPr>
        <w:t>, horas extra, jornadas nocturnas, tiempos de conducción y reposo legal), eliminando el 100% de la tabulación manual.</w:t>
      </w:r>
    </w:p>
    <w:p w:rsidR="0080135E" w:rsidRPr="00D04C15" w:rsidRDefault="0080135E" w:rsidP="00D04C15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Inteligencia de Negocios (BI):</w:t>
      </w:r>
      <w:r w:rsidRPr="00D04C15">
        <w:rPr>
          <w:rFonts w:asciiTheme="minorHAnsi" w:hAnsiTheme="minorHAnsi" w:cstheme="minorHAnsi"/>
          <w:sz w:val="20"/>
        </w:rPr>
        <w:t xml:space="preserve"> Proveer a la alta dirección (Gerencia, Jefatura de Operaciones, Inspectores y Supervisores) consolas de mando (</w:t>
      </w:r>
      <w:proofErr w:type="spellStart"/>
      <w:r w:rsidRPr="00D04C15">
        <w:rPr>
          <w:rFonts w:asciiTheme="minorHAnsi" w:hAnsiTheme="minorHAnsi" w:cstheme="minorHAnsi"/>
          <w:sz w:val="20"/>
        </w:rPr>
        <w:t>Dashboards</w:t>
      </w:r>
      <w:proofErr w:type="spellEnd"/>
      <w:r w:rsidRPr="00D04C15">
        <w:rPr>
          <w:rFonts w:asciiTheme="minorHAnsi" w:hAnsiTheme="minorHAnsi" w:cstheme="minorHAnsi"/>
          <w:sz w:val="20"/>
        </w:rPr>
        <w:t>) para el monitoreo de tráfico y métricas de rendimiento operacional (</w:t>
      </w:r>
      <w:proofErr w:type="spellStart"/>
      <w:r w:rsidRPr="00D04C15">
        <w:rPr>
          <w:rFonts w:asciiTheme="minorHAnsi" w:hAnsiTheme="minorHAnsi" w:cstheme="minorHAnsi"/>
          <w:sz w:val="20"/>
        </w:rPr>
        <w:t>On</w:t>
      </w:r>
      <w:proofErr w:type="spellEnd"/>
      <w:r w:rsidRPr="00D04C15">
        <w:rPr>
          <w:rFonts w:asciiTheme="minorHAnsi" w:hAnsiTheme="minorHAnsi" w:cstheme="minorHAnsi"/>
          <w:sz w:val="20"/>
        </w:rPr>
        <w:t>-Time Performance - OTP) con latencia cero.</w:t>
      </w:r>
    </w:p>
    <w:p w:rsidR="0080135E" w:rsidRPr="00D04C15" w:rsidRDefault="0080135E" w:rsidP="00D04C15">
      <w:pPr>
        <w:pStyle w:val="Ttulo2"/>
        <w:jc w:val="both"/>
        <w:rPr>
          <w:rFonts w:asciiTheme="minorHAnsi" w:hAnsiTheme="minorHAnsi" w:cstheme="minorHAnsi"/>
          <w:b w:val="0"/>
          <w:sz w:val="28"/>
        </w:rPr>
      </w:pPr>
      <w:r w:rsidRPr="00D04C15">
        <w:rPr>
          <w:rFonts w:asciiTheme="minorHAnsi" w:hAnsiTheme="minorHAnsi" w:cstheme="minorHAnsi"/>
          <w:b w:val="0"/>
          <w:sz w:val="28"/>
        </w:rPr>
        <w:t>2. ALCANCE FUNCIONAL (FASE 1: CORE OPERATIVO)</w:t>
      </w:r>
    </w:p>
    <w:p w:rsidR="0080135E" w:rsidRPr="00D04C15" w:rsidRDefault="0080135E" w:rsidP="00D04C15">
      <w:pPr>
        <w:pStyle w:val="NormalWeb"/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sz w:val="20"/>
        </w:rPr>
        <w:t>El sistema implementa una arquitectura basada en Control de Acceso por Roles (RBAC) para 8 perfiles operativos, garantizando el principio de mínimo privilegio. Los módulos base son:</w:t>
      </w:r>
    </w:p>
    <w:p w:rsidR="0080135E" w:rsidRPr="00D04C15" w:rsidRDefault="0080135E" w:rsidP="00D04C15">
      <w:pPr>
        <w:pStyle w:val="NormalWeb"/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2.1. Módulo de Operación en Ruta (Telemetría y Bitácora Digital)</w:t>
      </w:r>
    </w:p>
    <w:p w:rsidR="0080135E" w:rsidRPr="00D04C15" w:rsidRDefault="0080135E" w:rsidP="00D04C15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Mapeo de Itinerarios:</w:t>
      </w:r>
      <w:r w:rsidRPr="00D04C15">
        <w:rPr>
          <w:rFonts w:asciiTheme="minorHAnsi" w:hAnsiTheme="minorHAnsi" w:cstheme="minorHAnsi"/>
          <w:sz w:val="20"/>
        </w:rPr>
        <w:t xml:space="preserve"> Carga de servicios automatizada mediante cruce de datos con el gráfico mensual </w:t>
      </w:r>
      <w:r w:rsidR="00B357E6" w:rsidRPr="00D04C15">
        <w:rPr>
          <w:rFonts w:asciiTheme="minorHAnsi" w:hAnsiTheme="minorHAnsi" w:cstheme="minorHAnsi"/>
          <w:sz w:val="20"/>
        </w:rPr>
        <w:t>teórico (que carga el Inspector de línea través de la plataforma)</w:t>
      </w:r>
      <w:r w:rsidRPr="00D04C15">
        <w:rPr>
          <w:rFonts w:asciiTheme="minorHAnsi" w:hAnsiTheme="minorHAnsi" w:cstheme="minorHAnsi"/>
          <w:sz w:val="20"/>
        </w:rPr>
        <w:t>.</w:t>
      </w:r>
    </w:p>
    <w:p w:rsidR="0080135E" w:rsidRPr="00D04C15" w:rsidRDefault="0080135E" w:rsidP="00D04C15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Tracking de Estaciones:</w:t>
      </w:r>
      <w:r w:rsidRPr="00D04C15">
        <w:rPr>
          <w:rFonts w:asciiTheme="minorHAnsi" w:hAnsiTheme="minorHAnsi" w:cstheme="minorHAnsi"/>
          <w:sz w:val="20"/>
        </w:rPr>
        <w:t xml:space="preserve"> Panel interactivo de marcación de hitos operacionales (A la hora / Atraso), con categorización tipificada de causas </w:t>
      </w:r>
      <w:r w:rsidR="00B357E6" w:rsidRPr="00D04C15">
        <w:rPr>
          <w:rFonts w:asciiTheme="minorHAnsi" w:hAnsiTheme="minorHAnsi" w:cstheme="minorHAnsi"/>
          <w:sz w:val="20"/>
        </w:rPr>
        <w:t>raíz (Todo evento registrado en data base para posterior uso en diferentes módulos)</w:t>
      </w:r>
      <w:r w:rsidRPr="00D04C15">
        <w:rPr>
          <w:rFonts w:asciiTheme="minorHAnsi" w:hAnsiTheme="minorHAnsi" w:cstheme="minorHAnsi"/>
          <w:sz w:val="20"/>
        </w:rPr>
        <w:t>.</w:t>
      </w:r>
    </w:p>
    <w:p w:rsidR="0080135E" w:rsidRPr="00D04C15" w:rsidRDefault="00B357E6" w:rsidP="00D04C15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0"/>
        </w:rPr>
      </w:pPr>
      <w:proofErr w:type="spellStart"/>
      <w:r w:rsidRPr="00D04C15">
        <w:rPr>
          <w:rFonts w:asciiTheme="minorHAnsi" w:hAnsiTheme="minorHAnsi" w:cstheme="minorHAnsi"/>
          <w:bCs/>
          <w:sz w:val="20"/>
        </w:rPr>
        <w:t>Geofencing</w:t>
      </w:r>
      <w:proofErr w:type="spellEnd"/>
      <w:r w:rsidR="0080135E" w:rsidRPr="00D04C15">
        <w:rPr>
          <w:rFonts w:asciiTheme="minorHAnsi" w:hAnsiTheme="minorHAnsi" w:cstheme="minorHAnsi"/>
          <w:bCs/>
          <w:sz w:val="20"/>
        </w:rPr>
        <w:t xml:space="preserve"> y </w:t>
      </w:r>
      <w:r w:rsidRPr="00D04C15">
        <w:rPr>
          <w:rFonts w:asciiTheme="minorHAnsi" w:hAnsiTheme="minorHAnsi" w:cstheme="minorHAnsi"/>
          <w:bCs/>
          <w:sz w:val="20"/>
        </w:rPr>
        <w:t>Radar (Georreferencia)</w:t>
      </w:r>
      <w:r w:rsidR="0080135E" w:rsidRPr="00D04C15">
        <w:rPr>
          <w:rFonts w:asciiTheme="minorHAnsi" w:hAnsiTheme="minorHAnsi" w:cstheme="minorHAnsi"/>
          <w:bCs/>
          <w:sz w:val="20"/>
        </w:rPr>
        <w:t>:</w:t>
      </w:r>
      <w:r w:rsidR="0080135E" w:rsidRPr="00D04C15">
        <w:rPr>
          <w:rFonts w:asciiTheme="minorHAnsi" w:hAnsiTheme="minorHAnsi" w:cstheme="minorHAnsi"/>
          <w:sz w:val="20"/>
        </w:rPr>
        <w:t xml:space="preserve"> Evaluación de coordenadas GPS en tiempo real para el cálculo de distancia a hitos (PK) y detonación de alertas automáticas sobre Boletines de Vía vigentes por proximidad.</w:t>
      </w:r>
    </w:p>
    <w:p w:rsidR="0080135E" w:rsidRPr="00D04C15" w:rsidRDefault="0080135E" w:rsidP="00D04C15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Protocolo de Alerta Temprana:</w:t>
      </w:r>
      <w:r w:rsidRPr="00D04C15">
        <w:rPr>
          <w:rFonts w:asciiTheme="minorHAnsi" w:hAnsiTheme="minorHAnsi" w:cstheme="minorHAnsi"/>
          <w:sz w:val="20"/>
        </w:rPr>
        <w:t xml:space="preserve"> Botones de pánico integrados para el reporte asíncrono de Emergencias e Incidencias, inyectando coordenadas exactas directamente al Control de Tráfico Concepción</w:t>
      </w:r>
      <w:r w:rsidR="00B357E6" w:rsidRPr="00D04C15">
        <w:rPr>
          <w:rFonts w:asciiTheme="minorHAnsi" w:hAnsiTheme="minorHAnsi" w:cstheme="minorHAnsi"/>
          <w:sz w:val="20"/>
        </w:rPr>
        <w:t>, jefaturas, IL, SL, Jefes de operaciones, Gerencias, etc</w:t>
      </w:r>
      <w:r w:rsidRPr="00D04C15">
        <w:rPr>
          <w:rFonts w:asciiTheme="minorHAnsi" w:hAnsiTheme="minorHAnsi" w:cstheme="minorHAnsi"/>
          <w:sz w:val="20"/>
        </w:rPr>
        <w:t>.</w:t>
      </w:r>
    </w:p>
    <w:p w:rsidR="0080135E" w:rsidRPr="00D04C15" w:rsidRDefault="0080135E" w:rsidP="00D04C15">
      <w:pPr>
        <w:pStyle w:val="NormalWeb"/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2.2. Módulo de Gestión de Turnos y Asistencia</w:t>
      </w:r>
    </w:p>
    <w:p w:rsidR="0080135E" w:rsidRPr="00D04C15" w:rsidRDefault="0080135E" w:rsidP="00D04C15">
      <w:pPr>
        <w:pStyle w:val="NormalWeb"/>
        <w:numPr>
          <w:ilvl w:val="0"/>
          <w:numId w:val="16"/>
        </w:numPr>
        <w:jc w:val="both"/>
        <w:rPr>
          <w:rFonts w:asciiTheme="minorHAnsi" w:hAnsiTheme="minorHAnsi" w:cstheme="minorHAnsi"/>
          <w:sz w:val="20"/>
        </w:rPr>
      </w:pPr>
      <w:proofErr w:type="spellStart"/>
      <w:r w:rsidRPr="00D04C15">
        <w:rPr>
          <w:rFonts w:asciiTheme="minorHAnsi" w:hAnsiTheme="minorHAnsi" w:cstheme="minorHAnsi"/>
          <w:bCs/>
          <w:sz w:val="20"/>
        </w:rPr>
        <w:lastRenderedPageBreak/>
        <w:t>Constraint</w:t>
      </w:r>
      <w:proofErr w:type="spellEnd"/>
      <w:r w:rsidRPr="00D04C15">
        <w:rPr>
          <w:rFonts w:asciiTheme="minorHAnsi" w:hAnsiTheme="minorHAnsi" w:cstheme="minorHAnsi"/>
          <w:bCs/>
          <w:sz w:val="20"/>
        </w:rPr>
        <w:t xml:space="preserve"> </w:t>
      </w:r>
      <w:proofErr w:type="spellStart"/>
      <w:r w:rsidRPr="00D04C15">
        <w:rPr>
          <w:rFonts w:asciiTheme="minorHAnsi" w:hAnsiTheme="minorHAnsi" w:cstheme="minorHAnsi"/>
          <w:bCs/>
          <w:sz w:val="20"/>
        </w:rPr>
        <w:t>Programming</w:t>
      </w:r>
      <w:proofErr w:type="spellEnd"/>
      <w:r w:rsidRPr="00D04C15">
        <w:rPr>
          <w:rFonts w:asciiTheme="minorHAnsi" w:hAnsiTheme="minorHAnsi" w:cstheme="minorHAnsi"/>
          <w:bCs/>
          <w:sz w:val="20"/>
        </w:rPr>
        <w:t>:</w:t>
      </w:r>
      <w:r w:rsidRPr="00D04C15">
        <w:rPr>
          <w:rFonts w:asciiTheme="minorHAnsi" w:hAnsiTheme="minorHAnsi" w:cstheme="minorHAnsi"/>
          <w:sz w:val="20"/>
        </w:rPr>
        <w:t xml:space="preserve"> Motor de validación estricta basado en programación con restricciones para prevenir el incumplimiento de normativas laborales (prevención de fatiga, topes de conducción).</w:t>
      </w:r>
    </w:p>
    <w:p w:rsidR="0080135E" w:rsidRPr="00D04C15" w:rsidRDefault="0080135E" w:rsidP="00D04C15">
      <w:pPr>
        <w:pStyle w:val="NormalWeb"/>
        <w:numPr>
          <w:ilvl w:val="0"/>
          <w:numId w:val="16"/>
        </w:numPr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Control de Estado:</w:t>
      </w:r>
      <w:r w:rsidRPr="00D04C15">
        <w:rPr>
          <w:rFonts w:asciiTheme="minorHAnsi" w:hAnsiTheme="minorHAnsi" w:cstheme="minorHAnsi"/>
          <w:sz w:val="20"/>
        </w:rPr>
        <w:t xml:space="preserve"> Apertura y cierre de jornadas vinculadas criptográficamente al Maestro de Turnos oficial.</w:t>
      </w:r>
    </w:p>
    <w:p w:rsidR="0080135E" w:rsidRPr="00D04C15" w:rsidRDefault="0080135E" w:rsidP="00D04C15">
      <w:pPr>
        <w:pStyle w:val="NormalWeb"/>
        <w:numPr>
          <w:ilvl w:val="0"/>
          <w:numId w:val="16"/>
        </w:numPr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Exportación Institucional:</w:t>
      </w:r>
      <w:r w:rsidRPr="00D04C15">
        <w:rPr>
          <w:rFonts w:asciiTheme="minorHAnsi" w:hAnsiTheme="minorHAnsi" w:cstheme="minorHAnsi"/>
          <w:sz w:val="20"/>
        </w:rPr>
        <w:t xml:space="preserve"> Generación automatizada de la "</w:t>
      </w:r>
      <w:r w:rsidR="00B357E6" w:rsidRPr="00D04C15">
        <w:rPr>
          <w:rFonts w:asciiTheme="minorHAnsi" w:hAnsiTheme="minorHAnsi" w:cstheme="minorHAnsi"/>
          <w:sz w:val="20"/>
        </w:rPr>
        <w:t>Tarjeta de resumen asistencia mensual</w:t>
      </w:r>
      <w:r w:rsidRPr="00D04C15">
        <w:rPr>
          <w:rFonts w:asciiTheme="minorHAnsi" w:hAnsiTheme="minorHAnsi" w:cstheme="minorHAnsi"/>
          <w:sz w:val="20"/>
        </w:rPr>
        <w:t>" en formatos compatibles con los sistemas ERP financieros.</w:t>
      </w:r>
    </w:p>
    <w:p w:rsidR="0080135E" w:rsidRPr="00D04C15" w:rsidRDefault="0080135E" w:rsidP="00D04C15">
      <w:pPr>
        <w:pStyle w:val="NormalWeb"/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2.3. Consola de Mando y Supervisión (Jefaturas)</w:t>
      </w:r>
    </w:p>
    <w:p w:rsidR="0080135E" w:rsidRPr="00D04C15" w:rsidRDefault="0080135E" w:rsidP="00D04C15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  <w:sz w:val="20"/>
        </w:rPr>
      </w:pPr>
      <w:proofErr w:type="spellStart"/>
      <w:r w:rsidRPr="00D04C15">
        <w:rPr>
          <w:rFonts w:asciiTheme="minorHAnsi" w:hAnsiTheme="minorHAnsi" w:cstheme="minorHAnsi"/>
          <w:bCs/>
          <w:sz w:val="20"/>
        </w:rPr>
        <w:t>Dashboard</w:t>
      </w:r>
      <w:proofErr w:type="spellEnd"/>
      <w:r w:rsidRPr="00D04C15">
        <w:rPr>
          <w:rFonts w:asciiTheme="minorHAnsi" w:hAnsiTheme="minorHAnsi" w:cstheme="minorHAnsi"/>
          <w:bCs/>
          <w:sz w:val="20"/>
        </w:rPr>
        <w:t xml:space="preserve"> Gerencial:</w:t>
      </w:r>
      <w:r w:rsidRPr="00D04C15">
        <w:rPr>
          <w:rFonts w:asciiTheme="minorHAnsi" w:hAnsiTheme="minorHAnsi" w:cstheme="minorHAnsi"/>
          <w:sz w:val="20"/>
        </w:rPr>
        <w:t xml:space="preserve"> Visualización de </w:t>
      </w:r>
      <w:proofErr w:type="spellStart"/>
      <w:r w:rsidRPr="00D04C15">
        <w:rPr>
          <w:rFonts w:asciiTheme="minorHAnsi" w:hAnsiTheme="minorHAnsi" w:cstheme="minorHAnsi"/>
          <w:sz w:val="20"/>
        </w:rPr>
        <w:t>KPIs</w:t>
      </w:r>
      <w:proofErr w:type="spellEnd"/>
      <w:r w:rsidRPr="00D04C15">
        <w:rPr>
          <w:rFonts w:asciiTheme="minorHAnsi" w:hAnsiTheme="minorHAnsi" w:cstheme="minorHAnsi"/>
          <w:sz w:val="20"/>
        </w:rPr>
        <w:t xml:space="preserve"> críticos (Puntualidad, Malla Horaria, Desviación Presupuestaria).</w:t>
      </w:r>
    </w:p>
    <w:p w:rsidR="0080135E" w:rsidRPr="00D04C15" w:rsidRDefault="0080135E" w:rsidP="00D04C15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Visor de Tráfico:</w:t>
      </w:r>
      <w:r w:rsidRPr="00D04C15">
        <w:rPr>
          <w:rFonts w:asciiTheme="minorHAnsi" w:hAnsiTheme="minorHAnsi" w:cstheme="minorHAnsi"/>
          <w:sz w:val="20"/>
        </w:rPr>
        <w:t xml:space="preserve"> Monitoreo en vivo de la flota activa y alertas críticas del sistema.</w:t>
      </w:r>
    </w:p>
    <w:p w:rsidR="0080135E" w:rsidRPr="00D04C15" w:rsidRDefault="0080135E" w:rsidP="00D04C15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Repositorio Inmutable:</w:t>
      </w:r>
      <w:r w:rsidRPr="00D04C15">
        <w:rPr>
          <w:rFonts w:asciiTheme="minorHAnsi" w:hAnsiTheme="minorHAnsi" w:cstheme="minorHAnsi"/>
          <w:sz w:val="20"/>
        </w:rPr>
        <w:t xml:space="preserve"> Base de datos histórica de </w:t>
      </w:r>
      <w:r w:rsidR="00B357E6" w:rsidRPr="00D04C15">
        <w:rPr>
          <w:rFonts w:asciiTheme="minorHAnsi" w:hAnsiTheme="minorHAnsi" w:cstheme="minorHAnsi"/>
          <w:sz w:val="20"/>
        </w:rPr>
        <w:t>reportes tipo minuta t</w:t>
      </w:r>
      <w:r w:rsidRPr="00D04C15">
        <w:rPr>
          <w:rFonts w:asciiTheme="minorHAnsi" w:hAnsiTheme="minorHAnsi" w:cstheme="minorHAnsi"/>
          <w:sz w:val="20"/>
        </w:rPr>
        <w:t>écnicas post-servici</w:t>
      </w:r>
      <w:r w:rsidR="00B357E6" w:rsidRPr="00D04C15">
        <w:rPr>
          <w:rFonts w:asciiTheme="minorHAnsi" w:hAnsiTheme="minorHAnsi" w:cstheme="minorHAnsi"/>
          <w:sz w:val="20"/>
        </w:rPr>
        <w:t xml:space="preserve">o para auditorías operacionales (incluyendo reportes detallados con </w:t>
      </w:r>
      <w:proofErr w:type="spellStart"/>
      <w:r w:rsidR="00B357E6" w:rsidRPr="00D04C15">
        <w:rPr>
          <w:rFonts w:asciiTheme="minorHAnsi" w:hAnsiTheme="minorHAnsi" w:cstheme="minorHAnsi"/>
          <w:sz w:val="20"/>
        </w:rPr>
        <w:t>TimeStamps</w:t>
      </w:r>
      <w:proofErr w:type="spellEnd"/>
      <w:r w:rsidR="00B357E6" w:rsidRPr="00D04C15">
        <w:rPr>
          <w:rFonts w:asciiTheme="minorHAnsi" w:hAnsiTheme="minorHAnsi" w:cstheme="minorHAnsi"/>
          <w:sz w:val="20"/>
        </w:rPr>
        <w:t xml:space="preserve"> exactos)</w:t>
      </w:r>
    </w:p>
    <w:p w:rsidR="0080135E" w:rsidRPr="00D04C15" w:rsidRDefault="0080135E" w:rsidP="00D04C15">
      <w:pPr>
        <w:pStyle w:val="Ttulo2"/>
        <w:jc w:val="both"/>
        <w:rPr>
          <w:rFonts w:asciiTheme="minorHAnsi" w:hAnsiTheme="minorHAnsi" w:cstheme="minorHAnsi"/>
          <w:b w:val="0"/>
          <w:sz w:val="28"/>
        </w:rPr>
      </w:pPr>
      <w:r w:rsidRPr="00D04C15">
        <w:rPr>
          <w:rFonts w:asciiTheme="minorHAnsi" w:hAnsiTheme="minorHAnsi" w:cstheme="minorHAnsi"/>
          <w:b w:val="0"/>
          <w:sz w:val="28"/>
        </w:rPr>
        <w:t>3. ROADMAP EVOLUTIVO Y ARQUITECTURA FUTURA (FASES 2 Y 3)</w:t>
      </w:r>
    </w:p>
    <w:p w:rsidR="0080135E" w:rsidRPr="00D04C15" w:rsidRDefault="0080135E" w:rsidP="00D04C15">
      <w:pPr>
        <w:pStyle w:val="NormalWeb"/>
        <w:jc w:val="both"/>
        <w:rPr>
          <w:rFonts w:asciiTheme="minorHAnsi" w:hAnsiTheme="minorHAnsi" w:cstheme="minorHAnsi"/>
          <w:sz w:val="20"/>
        </w:rPr>
      </w:pPr>
      <w:proofErr w:type="spellStart"/>
      <w:r w:rsidRPr="00D04C15">
        <w:rPr>
          <w:rFonts w:asciiTheme="minorHAnsi" w:hAnsiTheme="minorHAnsi" w:cstheme="minorHAnsi"/>
          <w:sz w:val="20"/>
        </w:rPr>
        <w:t>SincroRed</w:t>
      </w:r>
      <w:proofErr w:type="spellEnd"/>
      <w:r w:rsidRPr="00D04C15">
        <w:rPr>
          <w:rFonts w:asciiTheme="minorHAnsi" w:hAnsiTheme="minorHAnsi" w:cstheme="minorHAnsi"/>
          <w:sz w:val="20"/>
        </w:rPr>
        <w:t xml:space="preserve"> está concebido bajo una arquitectura altamente escalable. Las siguientes integraciones definen la hoja de ruta técnica para absorber la totalidad de la operación </w:t>
      </w:r>
      <w:proofErr w:type="spellStart"/>
      <w:r w:rsidRPr="00D04C15">
        <w:rPr>
          <w:rFonts w:asciiTheme="minorHAnsi" w:hAnsiTheme="minorHAnsi" w:cstheme="minorHAnsi"/>
          <w:sz w:val="20"/>
        </w:rPr>
        <w:t>macrozonal</w:t>
      </w:r>
      <w:proofErr w:type="spellEnd"/>
      <w:r w:rsidRPr="00D04C15">
        <w:rPr>
          <w:rFonts w:asciiTheme="minorHAnsi" w:hAnsiTheme="minorHAnsi" w:cstheme="minorHAnsi"/>
          <w:sz w:val="20"/>
        </w:rPr>
        <w:t xml:space="preserve"> de EFE Sur:</w:t>
      </w:r>
    </w:p>
    <w:p w:rsidR="0080135E" w:rsidRPr="00D04C15" w:rsidRDefault="0080135E" w:rsidP="00D04C15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 xml:space="preserve">Evolución de Arquitectura </w:t>
      </w:r>
      <w:proofErr w:type="spellStart"/>
      <w:r w:rsidRPr="00D04C15">
        <w:rPr>
          <w:rFonts w:asciiTheme="minorHAnsi" w:hAnsiTheme="minorHAnsi" w:cstheme="minorHAnsi"/>
          <w:bCs/>
          <w:sz w:val="20"/>
        </w:rPr>
        <w:t>Backend</w:t>
      </w:r>
      <w:proofErr w:type="spellEnd"/>
      <w:r w:rsidRPr="00D04C15">
        <w:rPr>
          <w:rFonts w:asciiTheme="minorHAnsi" w:hAnsiTheme="minorHAnsi" w:cstheme="minorHAnsi"/>
          <w:bCs/>
          <w:sz w:val="20"/>
        </w:rPr>
        <w:t>:</w:t>
      </w:r>
      <w:r w:rsidRPr="00D04C15">
        <w:rPr>
          <w:rFonts w:asciiTheme="minorHAnsi" w:hAnsiTheme="minorHAnsi" w:cstheme="minorHAnsi"/>
          <w:sz w:val="20"/>
        </w:rPr>
        <w:t xml:space="preserve"> Migración de</w:t>
      </w:r>
      <w:r w:rsidR="00B357E6" w:rsidRPr="00D04C15">
        <w:rPr>
          <w:rFonts w:asciiTheme="minorHAnsi" w:hAnsiTheme="minorHAnsi" w:cstheme="minorHAnsi"/>
          <w:sz w:val="20"/>
        </w:rPr>
        <w:t xml:space="preserve">l entorno de </w:t>
      </w:r>
      <w:proofErr w:type="spellStart"/>
      <w:r w:rsidR="00B357E6" w:rsidRPr="00D04C15">
        <w:rPr>
          <w:rFonts w:asciiTheme="minorHAnsi" w:hAnsiTheme="minorHAnsi" w:cstheme="minorHAnsi"/>
          <w:sz w:val="20"/>
        </w:rPr>
        <w:t>prototipado</w:t>
      </w:r>
      <w:proofErr w:type="spellEnd"/>
      <w:r w:rsidR="00B357E6" w:rsidRPr="00D04C15">
        <w:rPr>
          <w:rFonts w:asciiTheme="minorHAnsi" w:hAnsiTheme="minorHAnsi" w:cstheme="minorHAnsi"/>
          <w:sz w:val="20"/>
        </w:rPr>
        <w:t xml:space="preserve"> actual de </w:t>
      </w:r>
      <w:proofErr w:type="spellStart"/>
      <w:r w:rsidR="00B357E6" w:rsidRPr="00D04C15">
        <w:rPr>
          <w:rFonts w:asciiTheme="minorHAnsi" w:hAnsiTheme="minorHAnsi" w:cstheme="minorHAnsi"/>
          <w:sz w:val="20"/>
        </w:rPr>
        <w:t>Streamlit</w:t>
      </w:r>
      <w:proofErr w:type="spellEnd"/>
      <w:r w:rsidR="00B357E6" w:rsidRPr="00D04C15">
        <w:rPr>
          <w:rFonts w:asciiTheme="minorHAnsi" w:hAnsiTheme="minorHAnsi" w:cstheme="minorHAnsi"/>
          <w:sz w:val="20"/>
        </w:rPr>
        <w:t xml:space="preserve"> con </w:t>
      </w:r>
      <w:proofErr w:type="spellStart"/>
      <w:r w:rsidR="00B357E6" w:rsidRPr="00D04C15">
        <w:rPr>
          <w:rFonts w:asciiTheme="minorHAnsi" w:hAnsiTheme="minorHAnsi" w:cstheme="minorHAnsi"/>
          <w:sz w:val="20"/>
        </w:rPr>
        <w:t>backend</w:t>
      </w:r>
      <w:proofErr w:type="spellEnd"/>
      <w:r w:rsidR="00B357E6" w:rsidRPr="00D04C15">
        <w:rPr>
          <w:rFonts w:asciiTheme="minorHAnsi" w:hAnsiTheme="minorHAnsi" w:cstheme="minorHAnsi"/>
          <w:sz w:val="20"/>
        </w:rPr>
        <w:t xml:space="preserve"> en </w:t>
      </w:r>
      <w:proofErr w:type="spellStart"/>
      <w:r w:rsidR="00B357E6" w:rsidRPr="00D04C15">
        <w:rPr>
          <w:rFonts w:asciiTheme="minorHAnsi" w:hAnsiTheme="minorHAnsi" w:cstheme="minorHAnsi"/>
          <w:sz w:val="20"/>
        </w:rPr>
        <w:t>SQLite</w:t>
      </w:r>
      <w:proofErr w:type="spellEnd"/>
      <w:r w:rsidR="00B357E6" w:rsidRPr="00D04C15">
        <w:rPr>
          <w:rFonts w:asciiTheme="minorHAnsi" w:hAnsiTheme="minorHAnsi" w:cstheme="minorHAnsi"/>
          <w:sz w:val="20"/>
        </w:rPr>
        <w:t xml:space="preserve"> Python </w:t>
      </w:r>
      <w:r w:rsidRPr="00D04C15">
        <w:rPr>
          <w:rFonts w:asciiTheme="minorHAnsi" w:hAnsiTheme="minorHAnsi" w:cstheme="minorHAnsi"/>
          <w:sz w:val="20"/>
        </w:rPr>
        <w:t xml:space="preserve">a un </w:t>
      </w:r>
      <w:proofErr w:type="spellStart"/>
      <w:r w:rsidRPr="00D04C15">
        <w:rPr>
          <w:rFonts w:asciiTheme="minorHAnsi" w:hAnsiTheme="minorHAnsi" w:cstheme="minorHAnsi"/>
          <w:i/>
          <w:iCs/>
          <w:sz w:val="20"/>
        </w:rPr>
        <w:t>Stack</w:t>
      </w:r>
      <w:proofErr w:type="spellEnd"/>
      <w:r w:rsidRPr="00D04C15">
        <w:rPr>
          <w:rFonts w:asciiTheme="minorHAnsi" w:hAnsiTheme="minorHAnsi" w:cstheme="minorHAnsi"/>
          <w:sz w:val="20"/>
        </w:rPr>
        <w:t xml:space="preserve"> Tecnológico Empresarial utilizando el </w:t>
      </w:r>
      <w:proofErr w:type="spellStart"/>
      <w:r w:rsidRPr="00D04C15">
        <w:rPr>
          <w:rFonts w:asciiTheme="minorHAnsi" w:hAnsiTheme="minorHAnsi" w:cstheme="minorHAnsi"/>
          <w:sz w:val="20"/>
        </w:rPr>
        <w:t>framework</w:t>
      </w:r>
      <w:proofErr w:type="spellEnd"/>
      <w:r w:rsidRPr="00D04C15">
        <w:rPr>
          <w:rFonts w:asciiTheme="minorHAnsi" w:hAnsiTheme="minorHAnsi" w:cstheme="minorHAnsi"/>
          <w:sz w:val="20"/>
        </w:rPr>
        <w:t xml:space="preserve"> </w:t>
      </w:r>
      <w:r w:rsidRPr="00D04C15">
        <w:rPr>
          <w:rFonts w:asciiTheme="minorHAnsi" w:hAnsiTheme="minorHAnsi" w:cstheme="minorHAnsi"/>
          <w:bCs/>
          <w:sz w:val="20"/>
        </w:rPr>
        <w:t>Django (Python)</w:t>
      </w:r>
      <w:r w:rsidRPr="00D04C15">
        <w:rPr>
          <w:rFonts w:asciiTheme="minorHAnsi" w:hAnsiTheme="minorHAnsi" w:cstheme="minorHAnsi"/>
          <w:sz w:val="20"/>
        </w:rPr>
        <w:t xml:space="preserve"> y bases de datos relacionales </w:t>
      </w:r>
      <w:proofErr w:type="spellStart"/>
      <w:r w:rsidRPr="00D04C15">
        <w:rPr>
          <w:rFonts w:asciiTheme="minorHAnsi" w:hAnsiTheme="minorHAnsi" w:cstheme="minorHAnsi"/>
          <w:bCs/>
          <w:sz w:val="20"/>
        </w:rPr>
        <w:t>PostgreSQL</w:t>
      </w:r>
      <w:proofErr w:type="spellEnd"/>
      <w:r w:rsidRPr="00D04C15">
        <w:rPr>
          <w:rFonts w:asciiTheme="minorHAnsi" w:hAnsiTheme="minorHAnsi" w:cstheme="minorHAnsi"/>
          <w:sz w:val="20"/>
        </w:rPr>
        <w:t>. Esto garantizará el cumplimiento ACID, alta concurrencia multiusuario y soporte transaccional masivo.</w:t>
      </w:r>
    </w:p>
    <w:p w:rsidR="0080135E" w:rsidRPr="00D04C15" w:rsidRDefault="0080135E" w:rsidP="00D04C15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 xml:space="preserve">Autenticación y </w:t>
      </w:r>
      <w:proofErr w:type="spellStart"/>
      <w:r w:rsidRPr="00D04C15">
        <w:rPr>
          <w:rFonts w:asciiTheme="minorHAnsi" w:hAnsiTheme="minorHAnsi" w:cstheme="minorHAnsi"/>
          <w:bCs/>
          <w:sz w:val="20"/>
        </w:rPr>
        <w:t>Ciberseguridad</w:t>
      </w:r>
      <w:proofErr w:type="spellEnd"/>
      <w:r w:rsidRPr="00D04C15">
        <w:rPr>
          <w:rFonts w:asciiTheme="minorHAnsi" w:hAnsiTheme="minorHAnsi" w:cstheme="minorHAnsi"/>
          <w:bCs/>
          <w:sz w:val="20"/>
        </w:rPr>
        <w:t xml:space="preserve"> (SSO):</w:t>
      </w:r>
      <w:r w:rsidRPr="00D04C15">
        <w:rPr>
          <w:rFonts w:asciiTheme="minorHAnsi" w:hAnsiTheme="minorHAnsi" w:cstheme="minorHAnsi"/>
          <w:sz w:val="20"/>
        </w:rPr>
        <w:t xml:space="preserve"> Implementación de acceso federado mediante </w:t>
      </w:r>
      <w:r w:rsidRPr="00D04C15">
        <w:rPr>
          <w:rFonts w:asciiTheme="minorHAnsi" w:hAnsiTheme="minorHAnsi" w:cstheme="minorHAnsi"/>
          <w:i/>
          <w:iCs/>
          <w:sz w:val="20"/>
        </w:rPr>
        <w:t xml:space="preserve">Single </w:t>
      </w:r>
      <w:proofErr w:type="spellStart"/>
      <w:r w:rsidRPr="00D04C15">
        <w:rPr>
          <w:rFonts w:asciiTheme="minorHAnsi" w:hAnsiTheme="minorHAnsi" w:cstheme="minorHAnsi"/>
          <w:i/>
          <w:iCs/>
          <w:sz w:val="20"/>
        </w:rPr>
        <w:t>Sign-On</w:t>
      </w:r>
      <w:proofErr w:type="spellEnd"/>
      <w:r w:rsidRPr="00D04C15">
        <w:rPr>
          <w:rFonts w:asciiTheme="minorHAnsi" w:hAnsiTheme="minorHAnsi" w:cstheme="minorHAnsi"/>
          <w:sz w:val="20"/>
        </w:rPr>
        <w:t xml:space="preserve"> (SSO) asociado al Directorio Activo (correo institucional corporativo), eliminando brechas de seguridad por gestión manual de contraseñas y aplicando políticas </w:t>
      </w:r>
      <w:r w:rsidRPr="00D04C15">
        <w:rPr>
          <w:rFonts w:asciiTheme="minorHAnsi" w:hAnsiTheme="minorHAnsi" w:cstheme="minorHAnsi"/>
          <w:i/>
          <w:iCs/>
          <w:sz w:val="20"/>
        </w:rPr>
        <w:t>Zero-Trust</w:t>
      </w:r>
      <w:r w:rsidRPr="00D04C15">
        <w:rPr>
          <w:rFonts w:asciiTheme="minorHAnsi" w:hAnsiTheme="minorHAnsi" w:cstheme="minorHAnsi"/>
          <w:sz w:val="20"/>
        </w:rPr>
        <w:t>.</w:t>
      </w:r>
    </w:p>
    <w:p w:rsidR="00B357E6" w:rsidRPr="00D04C15" w:rsidRDefault="00B357E6" w:rsidP="00D04C15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4"/>
          <w:lang w:eastAsia="es-CL"/>
        </w:rPr>
      </w:pPr>
      <w:r w:rsidRPr="00D04C15">
        <w:rPr>
          <w:rFonts w:eastAsia="Times New Roman" w:cstheme="minorHAnsi"/>
          <w:sz w:val="20"/>
          <w:szCs w:val="24"/>
          <w:lang w:eastAsia="es-CL"/>
        </w:rPr>
        <w:t xml:space="preserve">  </w:t>
      </w:r>
      <w:r w:rsidRPr="00D04C15">
        <w:rPr>
          <w:rFonts w:eastAsia="Times New Roman" w:cstheme="minorHAnsi"/>
          <w:bCs/>
          <w:sz w:val="20"/>
          <w:szCs w:val="24"/>
          <w:lang w:eastAsia="es-CL"/>
        </w:rPr>
        <w:t>Motor Nativo de Conflictos Operativos (Reemplazo OIS):</w:t>
      </w:r>
      <w:r w:rsidRPr="00D04C15">
        <w:rPr>
          <w:rFonts w:eastAsia="Times New Roman" w:cstheme="minorHAnsi"/>
          <w:sz w:val="20"/>
          <w:szCs w:val="24"/>
          <w:lang w:eastAsia="es-CL"/>
        </w:rPr>
        <w:t xml:space="preserve"> Desarrollo </w:t>
      </w:r>
      <w:r w:rsidRPr="00D04C15">
        <w:rPr>
          <w:rFonts w:eastAsia="Times New Roman" w:cstheme="minorHAnsi"/>
          <w:i/>
          <w:iCs/>
          <w:sz w:val="20"/>
          <w:szCs w:val="24"/>
          <w:lang w:eastAsia="es-CL"/>
        </w:rPr>
        <w:t>in-</w:t>
      </w:r>
      <w:proofErr w:type="spellStart"/>
      <w:r w:rsidRPr="00D04C15">
        <w:rPr>
          <w:rFonts w:eastAsia="Times New Roman" w:cstheme="minorHAnsi"/>
          <w:i/>
          <w:iCs/>
          <w:sz w:val="20"/>
          <w:szCs w:val="24"/>
          <w:lang w:eastAsia="es-CL"/>
        </w:rPr>
        <w:t>house</w:t>
      </w:r>
      <w:proofErr w:type="spellEnd"/>
      <w:r w:rsidRPr="00D04C15">
        <w:rPr>
          <w:rFonts w:eastAsia="Times New Roman" w:cstheme="minorHAnsi"/>
          <w:sz w:val="20"/>
          <w:szCs w:val="24"/>
          <w:lang w:eastAsia="es-CL"/>
        </w:rPr>
        <w:t xml:space="preserve"> de un motor de reglas que automatizará la lógica de OIS de sobrepa</w:t>
      </w:r>
      <w:r w:rsidR="00D04C15" w:rsidRPr="00D04C15">
        <w:rPr>
          <w:rFonts w:eastAsia="Times New Roman" w:cstheme="minorHAnsi"/>
          <w:sz w:val="20"/>
          <w:szCs w:val="24"/>
          <w:lang w:eastAsia="es-CL"/>
        </w:rPr>
        <w:t>so, general, etc</w:t>
      </w:r>
      <w:r w:rsidRPr="00D04C15">
        <w:rPr>
          <w:rFonts w:eastAsia="Times New Roman" w:cstheme="minorHAnsi"/>
          <w:sz w:val="20"/>
          <w:szCs w:val="24"/>
          <w:lang w:eastAsia="es-CL"/>
        </w:rPr>
        <w:t xml:space="preserve">. Al prescindir de integraciones con sistemas legados obsoletos o </w:t>
      </w:r>
      <w:proofErr w:type="spellStart"/>
      <w:r w:rsidRPr="00D04C15">
        <w:rPr>
          <w:rFonts w:eastAsia="Times New Roman" w:cstheme="minorHAnsi"/>
          <w:sz w:val="20"/>
          <w:szCs w:val="24"/>
          <w:lang w:eastAsia="es-CL"/>
        </w:rPr>
        <w:t>APIs</w:t>
      </w:r>
      <w:proofErr w:type="spellEnd"/>
      <w:r w:rsidRPr="00D04C15">
        <w:rPr>
          <w:rFonts w:eastAsia="Times New Roman" w:cstheme="minorHAnsi"/>
          <w:sz w:val="20"/>
          <w:szCs w:val="24"/>
          <w:lang w:eastAsia="es-CL"/>
        </w:rPr>
        <w:t xml:space="preserve"> de terceros, </w:t>
      </w:r>
      <w:proofErr w:type="spellStart"/>
      <w:r w:rsidRPr="00D04C15">
        <w:rPr>
          <w:rFonts w:eastAsia="Times New Roman" w:cstheme="minorHAnsi"/>
          <w:sz w:val="20"/>
          <w:szCs w:val="24"/>
          <w:lang w:eastAsia="es-CL"/>
        </w:rPr>
        <w:t>SincroRed</w:t>
      </w:r>
      <w:proofErr w:type="spellEnd"/>
      <w:r w:rsidRPr="00D04C15">
        <w:rPr>
          <w:rFonts w:eastAsia="Times New Roman" w:cstheme="minorHAnsi"/>
          <w:sz w:val="20"/>
          <w:szCs w:val="24"/>
          <w:lang w:eastAsia="es-CL"/>
        </w:rPr>
        <w:t xml:space="preserve"> se convierte en la única fuente de verdad (</w:t>
      </w:r>
      <w:r w:rsidRPr="00D04C15">
        <w:rPr>
          <w:rFonts w:eastAsia="Times New Roman" w:cstheme="minorHAnsi"/>
          <w:i/>
          <w:iCs/>
          <w:sz w:val="20"/>
          <w:szCs w:val="24"/>
          <w:lang w:eastAsia="es-CL"/>
        </w:rPr>
        <w:t xml:space="preserve">Single </w:t>
      </w:r>
      <w:proofErr w:type="spellStart"/>
      <w:r w:rsidRPr="00D04C15">
        <w:rPr>
          <w:rFonts w:eastAsia="Times New Roman" w:cstheme="minorHAnsi"/>
          <w:i/>
          <w:iCs/>
          <w:sz w:val="20"/>
          <w:szCs w:val="24"/>
          <w:lang w:eastAsia="es-CL"/>
        </w:rPr>
        <w:t>Source</w:t>
      </w:r>
      <w:proofErr w:type="spellEnd"/>
      <w:r w:rsidRPr="00D04C15">
        <w:rPr>
          <w:rFonts w:eastAsia="Times New Roman" w:cstheme="minorHAnsi"/>
          <w:i/>
          <w:iCs/>
          <w:sz w:val="20"/>
          <w:szCs w:val="24"/>
          <w:lang w:eastAsia="es-CL"/>
        </w:rPr>
        <w:t xml:space="preserve"> of </w:t>
      </w:r>
      <w:proofErr w:type="spellStart"/>
      <w:r w:rsidRPr="00D04C15">
        <w:rPr>
          <w:rFonts w:eastAsia="Times New Roman" w:cstheme="minorHAnsi"/>
          <w:i/>
          <w:iCs/>
          <w:sz w:val="20"/>
          <w:szCs w:val="24"/>
          <w:lang w:eastAsia="es-CL"/>
        </w:rPr>
        <w:t>Truth</w:t>
      </w:r>
      <w:proofErr w:type="spellEnd"/>
      <w:r w:rsidRPr="00D04C15">
        <w:rPr>
          <w:rFonts w:eastAsia="Times New Roman" w:cstheme="minorHAnsi"/>
          <w:sz w:val="20"/>
          <w:szCs w:val="24"/>
          <w:lang w:eastAsia="es-CL"/>
        </w:rPr>
        <w:t>), centralizando la toma de decisiones en una sola pantalla sin fragmentación de software.</w:t>
      </w:r>
    </w:p>
    <w:p w:rsidR="00B357E6" w:rsidRPr="00D04C15" w:rsidRDefault="00B357E6" w:rsidP="00D04C15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4"/>
          <w:lang w:eastAsia="es-CL"/>
        </w:rPr>
      </w:pPr>
      <w:r w:rsidRPr="00D04C15">
        <w:rPr>
          <w:rFonts w:eastAsia="Times New Roman" w:cstheme="minorHAnsi"/>
          <w:sz w:val="20"/>
          <w:szCs w:val="24"/>
          <w:lang w:eastAsia="es-CL"/>
        </w:rPr>
        <w:t xml:space="preserve">  </w:t>
      </w:r>
      <w:r w:rsidRPr="00D04C15">
        <w:rPr>
          <w:rFonts w:eastAsia="Times New Roman" w:cstheme="minorHAnsi"/>
          <w:bCs/>
          <w:sz w:val="20"/>
          <w:szCs w:val="24"/>
          <w:lang w:eastAsia="es-CL"/>
        </w:rPr>
        <w:t xml:space="preserve">Estandarización y Firma Electrónica (Reemplazo Libros </w:t>
      </w:r>
      <w:proofErr w:type="spellStart"/>
      <w:r w:rsidRPr="00D04C15">
        <w:rPr>
          <w:rFonts w:eastAsia="Times New Roman" w:cstheme="minorHAnsi"/>
          <w:bCs/>
          <w:sz w:val="20"/>
          <w:szCs w:val="24"/>
          <w:lang w:eastAsia="es-CL"/>
        </w:rPr>
        <w:t>Reports</w:t>
      </w:r>
      <w:proofErr w:type="spellEnd"/>
      <w:r w:rsidRPr="00D04C15">
        <w:rPr>
          <w:rFonts w:eastAsia="Times New Roman" w:cstheme="minorHAnsi"/>
          <w:bCs/>
          <w:sz w:val="20"/>
          <w:szCs w:val="24"/>
          <w:lang w:eastAsia="es-CL"/>
        </w:rPr>
        <w:t>):</w:t>
      </w:r>
      <w:r w:rsidRPr="00D04C15">
        <w:rPr>
          <w:rFonts w:eastAsia="Times New Roman" w:cstheme="minorHAnsi"/>
          <w:sz w:val="20"/>
          <w:szCs w:val="24"/>
          <w:lang w:eastAsia="es-CL"/>
        </w:rPr>
        <w:t xml:space="preserve"> Sustitución definitiva por una</w:t>
      </w:r>
      <w:r w:rsidR="00D04C15" w:rsidRPr="00D04C15">
        <w:rPr>
          <w:rFonts w:eastAsia="Times New Roman" w:cstheme="minorHAnsi"/>
          <w:sz w:val="20"/>
          <w:szCs w:val="24"/>
          <w:lang w:eastAsia="es-CL"/>
        </w:rPr>
        <w:t xml:space="preserve"> única</w:t>
      </w:r>
      <w:r w:rsidRPr="00D04C15">
        <w:rPr>
          <w:rFonts w:eastAsia="Times New Roman" w:cstheme="minorHAnsi"/>
          <w:sz w:val="20"/>
          <w:szCs w:val="24"/>
          <w:lang w:eastAsia="es-CL"/>
        </w:rPr>
        <w:t xml:space="preserve"> bitácora digital estandarizada con validez jurídica. Cada reporte integrará firmas electrónicas mediante autenticación del usuario, marcas de tiempo exactas validadas por el servidor (</w:t>
      </w:r>
      <w:proofErr w:type="spellStart"/>
      <w:r w:rsidRPr="00D04C15">
        <w:rPr>
          <w:rFonts w:eastAsia="Times New Roman" w:cstheme="minorHAnsi"/>
          <w:i/>
          <w:iCs/>
          <w:sz w:val="20"/>
          <w:szCs w:val="24"/>
          <w:lang w:eastAsia="es-CL"/>
        </w:rPr>
        <w:t>TimeStamps</w:t>
      </w:r>
      <w:proofErr w:type="spellEnd"/>
      <w:r w:rsidRPr="00D04C15">
        <w:rPr>
          <w:rFonts w:eastAsia="Times New Roman" w:cstheme="minorHAnsi"/>
          <w:sz w:val="20"/>
          <w:szCs w:val="24"/>
          <w:lang w:eastAsia="es-CL"/>
        </w:rPr>
        <w:t>) e inmutabilidad criptográfica (</w:t>
      </w:r>
      <w:r w:rsidRPr="00D04C15">
        <w:rPr>
          <w:rFonts w:eastAsia="Times New Roman" w:cstheme="minorHAnsi"/>
          <w:i/>
          <w:iCs/>
          <w:sz w:val="20"/>
          <w:szCs w:val="24"/>
          <w:lang w:eastAsia="es-CL"/>
        </w:rPr>
        <w:t>Hashes</w:t>
      </w:r>
      <w:r w:rsidRPr="00D04C15">
        <w:rPr>
          <w:rFonts w:eastAsia="Times New Roman" w:cstheme="minorHAnsi"/>
          <w:sz w:val="20"/>
          <w:szCs w:val="24"/>
          <w:lang w:eastAsia="es-CL"/>
        </w:rPr>
        <w:t>), garantizando el respaldo legal de EFE Sur ante auditorías.</w:t>
      </w:r>
    </w:p>
    <w:p w:rsidR="0080135E" w:rsidRPr="00D04C15" w:rsidRDefault="0080135E" w:rsidP="00D04C15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Escalabilidad Territorial Sur:</w:t>
      </w:r>
      <w:r w:rsidRPr="00D04C15">
        <w:rPr>
          <w:rFonts w:asciiTheme="minorHAnsi" w:hAnsiTheme="minorHAnsi" w:cstheme="minorHAnsi"/>
          <w:sz w:val="20"/>
        </w:rPr>
        <w:t xml:space="preserve"> Mapeo georreferenciado y topológico para integrar los servicios de pasajeros y carga de la </w:t>
      </w:r>
      <w:proofErr w:type="spellStart"/>
      <w:r w:rsidRPr="00D04C15">
        <w:rPr>
          <w:rFonts w:asciiTheme="minorHAnsi" w:hAnsiTheme="minorHAnsi" w:cstheme="minorHAnsi"/>
          <w:sz w:val="20"/>
        </w:rPr>
        <w:t>macrozona</w:t>
      </w:r>
      <w:proofErr w:type="spellEnd"/>
      <w:r w:rsidRPr="00D04C15">
        <w:rPr>
          <w:rFonts w:asciiTheme="minorHAnsi" w:hAnsiTheme="minorHAnsi" w:cstheme="minorHAnsi"/>
          <w:sz w:val="20"/>
        </w:rPr>
        <w:t xml:space="preserve">, abarcando los corredores desde </w:t>
      </w:r>
      <w:r w:rsidR="00D04C15" w:rsidRPr="00D04C15">
        <w:rPr>
          <w:rFonts w:asciiTheme="minorHAnsi" w:hAnsiTheme="minorHAnsi" w:cstheme="minorHAnsi"/>
          <w:bCs/>
          <w:sz w:val="20"/>
        </w:rPr>
        <w:t>Chillan</w:t>
      </w:r>
      <w:r w:rsidRPr="00D04C15">
        <w:rPr>
          <w:rFonts w:asciiTheme="minorHAnsi" w:hAnsiTheme="minorHAnsi" w:cstheme="minorHAnsi"/>
          <w:bCs/>
          <w:sz w:val="20"/>
        </w:rPr>
        <w:t xml:space="preserve"> hasta Puerto Montt</w:t>
      </w:r>
      <w:r w:rsidRPr="00D04C15">
        <w:rPr>
          <w:rFonts w:asciiTheme="minorHAnsi" w:hAnsiTheme="minorHAnsi" w:cstheme="minorHAnsi"/>
          <w:sz w:val="20"/>
        </w:rPr>
        <w:t>.</w:t>
      </w:r>
    </w:p>
    <w:p w:rsidR="0080135E" w:rsidRPr="00D04C15" w:rsidRDefault="0080135E" w:rsidP="00D04C15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0"/>
        </w:rPr>
      </w:pPr>
      <w:bookmarkStart w:id="0" w:name="_GoBack"/>
      <w:r w:rsidRPr="00D04C15">
        <w:rPr>
          <w:rFonts w:asciiTheme="minorHAnsi" w:hAnsiTheme="minorHAnsi" w:cstheme="minorHAnsi"/>
          <w:bCs/>
          <w:sz w:val="20"/>
        </w:rPr>
        <w:t>Módulo de Controladores de Tráfico:</w:t>
      </w:r>
      <w:r w:rsidRPr="00D04C15">
        <w:rPr>
          <w:rFonts w:asciiTheme="minorHAnsi" w:hAnsiTheme="minorHAnsi" w:cstheme="minorHAnsi"/>
          <w:sz w:val="20"/>
        </w:rPr>
        <w:t xml:space="preserve"> Expansión del esquema RBAC para integrar a Controladores, dotándolos de interfaces específicas para reportar en vivo incidencias críticas en cruces a nivel y alteraciones en la faja vía</w:t>
      </w:r>
      <w:r w:rsidR="00D04C15" w:rsidRPr="00D04C15">
        <w:rPr>
          <w:rFonts w:asciiTheme="minorHAnsi" w:hAnsiTheme="minorHAnsi" w:cstheme="minorHAnsi"/>
          <w:sz w:val="20"/>
        </w:rPr>
        <w:t xml:space="preserve"> o prevenciones actuales sin necesidad de modificar el boletín vigente</w:t>
      </w:r>
      <w:r w:rsidRPr="00D04C15">
        <w:rPr>
          <w:rFonts w:asciiTheme="minorHAnsi" w:hAnsiTheme="minorHAnsi" w:cstheme="minorHAnsi"/>
          <w:sz w:val="20"/>
        </w:rPr>
        <w:t>.</w:t>
      </w:r>
    </w:p>
    <w:p w:rsidR="0080135E" w:rsidRPr="00D04C15" w:rsidRDefault="0080135E" w:rsidP="00D04C15">
      <w:pPr>
        <w:pStyle w:val="Ttulo2"/>
        <w:jc w:val="both"/>
        <w:rPr>
          <w:rFonts w:asciiTheme="minorHAnsi" w:hAnsiTheme="minorHAnsi" w:cstheme="minorHAnsi"/>
          <w:b w:val="0"/>
          <w:sz w:val="28"/>
        </w:rPr>
      </w:pPr>
      <w:r w:rsidRPr="00D04C15">
        <w:rPr>
          <w:rFonts w:asciiTheme="minorHAnsi" w:hAnsiTheme="minorHAnsi" w:cstheme="minorHAnsi"/>
          <w:b w:val="0"/>
          <w:sz w:val="28"/>
        </w:rPr>
        <w:t>4. ENTREGABLES DEL PROYECTO</w:t>
      </w:r>
    </w:p>
    <w:p w:rsidR="0080135E" w:rsidRPr="00D04C15" w:rsidRDefault="0080135E" w:rsidP="00D04C15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 xml:space="preserve">Plataforma </w:t>
      </w:r>
      <w:proofErr w:type="spellStart"/>
      <w:r w:rsidRPr="00D04C15">
        <w:rPr>
          <w:rFonts w:asciiTheme="minorHAnsi" w:hAnsiTheme="minorHAnsi" w:cstheme="minorHAnsi"/>
          <w:bCs/>
          <w:sz w:val="20"/>
        </w:rPr>
        <w:t>SincroRed</w:t>
      </w:r>
      <w:proofErr w:type="spellEnd"/>
      <w:r w:rsidRPr="00D04C15">
        <w:rPr>
          <w:rFonts w:asciiTheme="minorHAnsi" w:hAnsiTheme="minorHAnsi" w:cstheme="minorHAnsi"/>
          <w:bCs/>
          <w:sz w:val="20"/>
        </w:rPr>
        <w:t xml:space="preserve"> (</w:t>
      </w:r>
      <w:proofErr w:type="spellStart"/>
      <w:r w:rsidRPr="00D04C15">
        <w:rPr>
          <w:rFonts w:asciiTheme="minorHAnsi" w:hAnsiTheme="minorHAnsi" w:cstheme="minorHAnsi"/>
          <w:bCs/>
          <w:sz w:val="20"/>
        </w:rPr>
        <w:t>Release</w:t>
      </w:r>
      <w:proofErr w:type="spellEnd"/>
      <w:r w:rsidRPr="00D04C15">
        <w:rPr>
          <w:rFonts w:asciiTheme="minorHAnsi" w:hAnsiTheme="minorHAnsi" w:cstheme="minorHAnsi"/>
          <w:bCs/>
          <w:sz w:val="20"/>
        </w:rPr>
        <w:t>):</w:t>
      </w:r>
      <w:r w:rsidRPr="00D04C15">
        <w:rPr>
          <w:rFonts w:asciiTheme="minorHAnsi" w:hAnsiTheme="minorHAnsi" w:cstheme="minorHAnsi"/>
          <w:sz w:val="20"/>
        </w:rPr>
        <w:t xml:space="preserve"> Sistema web en </w:t>
      </w:r>
      <w:r w:rsidR="00D04C15" w:rsidRPr="00D04C15">
        <w:rPr>
          <w:rFonts w:asciiTheme="minorHAnsi" w:hAnsiTheme="minorHAnsi" w:cstheme="minorHAnsi"/>
          <w:sz w:val="20"/>
        </w:rPr>
        <w:t>desarrollo</w:t>
      </w:r>
      <w:r w:rsidRPr="00D04C15">
        <w:rPr>
          <w:rFonts w:asciiTheme="minorHAnsi" w:hAnsiTheme="minorHAnsi" w:cstheme="minorHAnsi"/>
          <w:sz w:val="20"/>
        </w:rPr>
        <w:t xml:space="preserve"> unificando asistencia, turnos y bitácoras para Línea 1, Línea 2 y Corto Laja.</w:t>
      </w:r>
    </w:p>
    <w:p w:rsidR="0080135E" w:rsidRPr="00D04C15" w:rsidRDefault="0080135E" w:rsidP="00D04C15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Matriz de Datos y Esquema Relacional:</w:t>
      </w:r>
      <w:r w:rsidRPr="00D04C15">
        <w:rPr>
          <w:rFonts w:asciiTheme="minorHAnsi" w:hAnsiTheme="minorHAnsi" w:cstheme="minorHAnsi"/>
          <w:sz w:val="20"/>
        </w:rPr>
        <w:t xml:space="preserve"> Repositorio estructurado con el personal actual, catálogo de turnos e hitos topológicos.</w:t>
      </w:r>
    </w:p>
    <w:p w:rsidR="0080135E" w:rsidRPr="00D04C15" w:rsidRDefault="0080135E" w:rsidP="00D04C15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sz w:val="20"/>
        </w:rPr>
      </w:pPr>
      <w:proofErr w:type="spellStart"/>
      <w:r w:rsidRPr="00D04C15">
        <w:rPr>
          <w:rFonts w:asciiTheme="minorHAnsi" w:hAnsiTheme="minorHAnsi" w:cstheme="minorHAnsi"/>
          <w:bCs/>
          <w:sz w:val="20"/>
        </w:rPr>
        <w:lastRenderedPageBreak/>
        <w:t>Blueprint</w:t>
      </w:r>
      <w:proofErr w:type="spellEnd"/>
      <w:r w:rsidRPr="00D04C15">
        <w:rPr>
          <w:rFonts w:asciiTheme="minorHAnsi" w:hAnsiTheme="minorHAnsi" w:cstheme="minorHAnsi"/>
          <w:bCs/>
          <w:sz w:val="20"/>
        </w:rPr>
        <w:t xml:space="preserve"> de Arquitectura y Migración:</w:t>
      </w:r>
      <w:r w:rsidRPr="00D04C15">
        <w:rPr>
          <w:rFonts w:asciiTheme="minorHAnsi" w:hAnsiTheme="minorHAnsi" w:cstheme="minorHAnsi"/>
          <w:sz w:val="20"/>
        </w:rPr>
        <w:t xml:space="preserve"> Documentación técnica de diseño de sistemas que detalla la ruta segura para el salto al ecosistema Django/</w:t>
      </w:r>
      <w:proofErr w:type="spellStart"/>
      <w:r w:rsidRPr="00D04C15">
        <w:rPr>
          <w:rFonts w:asciiTheme="minorHAnsi" w:hAnsiTheme="minorHAnsi" w:cstheme="minorHAnsi"/>
          <w:sz w:val="20"/>
        </w:rPr>
        <w:t>PostgreSQL</w:t>
      </w:r>
      <w:proofErr w:type="spellEnd"/>
      <w:r w:rsidRPr="00D04C15">
        <w:rPr>
          <w:rFonts w:asciiTheme="minorHAnsi" w:hAnsiTheme="minorHAnsi" w:cstheme="minorHAnsi"/>
          <w:sz w:val="20"/>
        </w:rPr>
        <w:t xml:space="preserve"> y esquemas de </w:t>
      </w:r>
      <w:proofErr w:type="spellStart"/>
      <w:r w:rsidRPr="00D04C15">
        <w:rPr>
          <w:rFonts w:asciiTheme="minorHAnsi" w:hAnsiTheme="minorHAnsi" w:cstheme="minorHAnsi"/>
          <w:sz w:val="20"/>
        </w:rPr>
        <w:t>ciberseguridad</w:t>
      </w:r>
      <w:proofErr w:type="spellEnd"/>
      <w:r w:rsidRPr="00D04C15">
        <w:rPr>
          <w:rFonts w:asciiTheme="minorHAnsi" w:hAnsiTheme="minorHAnsi" w:cstheme="minorHAnsi"/>
          <w:sz w:val="20"/>
        </w:rPr>
        <w:t>.</w:t>
      </w:r>
    </w:p>
    <w:p w:rsidR="0080135E" w:rsidRPr="00D04C15" w:rsidRDefault="0080135E" w:rsidP="00D04C15">
      <w:pPr>
        <w:pStyle w:val="Ttulo2"/>
        <w:jc w:val="both"/>
        <w:rPr>
          <w:rFonts w:asciiTheme="minorHAnsi" w:hAnsiTheme="minorHAnsi" w:cstheme="minorHAnsi"/>
          <w:b w:val="0"/>
          <w:sz w:val="28"/>
        </w:rPr>
      </w:pPr>
      <w:r w:rsidRPr="00D04C15">
        <w:rPr>
          <w:rFonts w:asciiTheme="minorHAnsi" w:hAnsiTheme="minorHAnsi" w:cstheme="minorHAnsi"/>
          <w:b w:val="0"/>
          <w:sz w:val="28"/>
        </w:rPr>
        <w:t>5. PROPUESTA DE VALOR Y RETORNO DE INVERSIÓN (ROI)</w:t>
      </w:r>
    </w:p>
    <w:p w:rsidR="0080135E" w:rsidRPr="00D04C15" w:rsidRDefault="0080135E" w:rsidP="00D04C15">
      <w:pPr>
        <w:pStyle w:val="NormalWeb"/>
        <w:jc w:val="both"/>
        <w:rPr>
          <w:rFonts w:asciiTheme="minorHAnsi" w:hAnsiTheme="minorHAnsi" w:cstheme="minorHAnsi"/>
          <w:sz w:val="20"/>
        </w:rPr>
      </w:pPr>
      <w:proofErr w:type="spellStart"/>
      <w:r w:rsidRPr="00D04C15">
        <w:rPr>
          <w:rFonts w:asciiTheme="minorHAnsi" w:hAnsiTheme="minorHAnsi" w:cstheme="minorHAnsi"/>
          <w:sz w:val="20"/>
        </w:rPr>
        <w:t>SincroRed</w:t>
      </w:r>
      <w:proofErr w:type="spellEnd"/>
      <w:r w:rsidRPr="00D04C15">
        <w:rPr>
          <w:rFonts w:asciiTheme="minorHAnsi" w:hAnsiTheme="minorHAnsi" w:cstheme="minorHAnsi"/>
          <w:sz w:val="20"/>
        </w:rPr>
        <w:t xml:space="preserve"> transforma un gasto administrativo en un activo estratégico, basando su ROI en la eficiencia y la reducción de riesgos:</w:t>
      </w:r>
    </w:p>
    <w:p w:rsidR="0080135E" w:rsidRPr="00D04C15" w:rsidRDefault="0080135E" w:rsidP="00D04C15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Optimización Administrativa:</w:t>
      </w:r>
      <w:r w:rsidRPr="00D04C15">
        <w:rPr>
          <w:rFonts w:asciiTheme="minorHAnsi" w:hAnsiTheme="minorHAnsi" w:cstheme="minorHAnsi"/>
          <w:sz w:val="20"/>
        </w:rPr>
        <w:t xml:space="preserve"> Erradicación de la consolidación manual (papeletas a Excel). Liberación estimada de </w:t>
      </w:r>
      <w:r w:rsidRPr="00D04C15">
        <w:rPr>
          <w:rFonts w:asciiTheme="minorHAnsi" w:hAnsiTheme="minorHAnsi" w:cstheme="minorHAnsi"/>
          <w:bCs/>
          <w:sz w:val="20"/>
        </w:rPr>
        <w:t>350 a 450 horas-hombre mensuales</w:t>
      </w:r>
      <w:r w:rsidRPr="00D04C15">
        <w:rPr>
          <w:rFonts w:asciiTheme="minorHAnsi" w:hAnsiTheme="minorHAnsi" w:cstheme="minorHAnsi"/>
          <w:sz w:val="20"/>
        </w:rPr>
        <w:t>, devolviendo capacidad analítica y de supervisión en terreno a los Inspectores de Línea.</w:t>
      </w:r>
    </w:p>
    <w:p w:rsidR="0080135E" w:rsidRPr="00D04C15" w:rsidRDefault="0080135E" w:rsidP="00D04C15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Control Presupuestario Activo:</w:t>
      </w:r>
      <w:r w:rsidRPr="00D04C15">
        <w:rPr>
          <w:rFonts w:asciiTheme="minorHAnsi" w:hAnsiTheme="minorHAnsi" w:cstheme="minorHAnsi"/>
          <w:sz w:val="20"/>
        </w:rPr>
        <w:t xml:space="preserve"> El motor de validación actúa como cortafuegos financiero, bloqueando la generación irregular de Horas Extra. Se proyecta evitar un </w:t>
      </w:r>
      <w:r w:rsidRPr="00D04C15">
        <w:rPr>
          <w:rFonts w:asciiTheme="minorHAnsi" w:hAnsiTheme="minorHAnsi" w:cstheme="minorHAnsi"/>
          <w:bCs/>
          <w:sz w:val="20"/>
        </w:rPr>
        <w:t>30% de sobrecostos operativos</w:t>
      </w:r>
      <w:r w:rsidRPr="00D04C15">
        <w:rPr>
          <w:rFonts w:asciiTheme="minorHAnsi" w:hAnsiTheme="minorHAnsi" w:cstheme="minorHAnsi"/>
          <w:sz w:val="20"/>
        </w:rPr>
        <w:t xml:space="preserve"> por mala planificación o falta de control reactivo.</w:t>
      </w:r>
    </w:p>
    <w:p w:rsidR="0080135E" w:rsidRPr="00D04C15" w:rsidRDefault="0080135E" w:rsidP="00D04C15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Gobernanza de Datos y Blindaje Legal:</w:t>
      </w:r>
      <w:r w:rsidRPr="00D04C15">
        <w:rPr>
          <w:rFonts w:asciiTheme="minorHAnsi" w:hAnsiTheme="minorHAnsi" w:cstheme="minorHAnsi"/>
          <w:sz w:val="20"/>
        </w:rPr>
        <w:t xml:space="preserve"> Generación de un repositorio auditable con sellos de </w:t>
      </w:r>
      <w:r w:rsidR="00D04C15" w:rsidRPr="00D04C15">
        <w:rPr>
          <w:rFonts w:asciiTheme="minorHAnsi" w:hAnsiTheme="minorHAnsi" w:cstheme="minorHAnsi"/>
          <w:sz w:val="20"/>
        </w:rPr>
        <w:t>tiempo preciso</w:t>
      </w:r>
      <w:r w:rsidRPr="00D04C15">
        <w:rPr>
          <w:rFonts w:asciiTheme="minorHAnsi" w:hAnsiTheme="minorHAnsi" w:cstheme="minorHAnsi"/>
          <w:sz w:val="20"/>
        </w:rPr>
        <w:t xml:space="preserve"> y geolocalización inalterable, mitigando la exposición de EFE Sur ante auditorías de la Dirección del Trabajo o investigaciones forenses de accidentes.</w:t>
      </w:r>
    </w:p>
    <w:p w:rsidR="0080135E" w:rsidRPr="00D04C15" w:rsidRDefault="0080135E" w:rsidP="00D04C15">
      <w:pPr>
        <w:pStyle w:val="Ttulo2"/>
        <w:jc w:val="both"/>
        <w:rPr>
          <w:rFonts w:asciiTheme="minorHAnsi" w:hAnsiTheme="minorHAnsi" w:cstheme="minorHAnsi"/>
          <w:b w:val="0"/>
          <w:sz w:val="28"/>
        </w:rPr>
      </w:pPr>
      <w:r w:rsidRPr="00D04C15">
        <w:rPr>
          <w:rFonts w:asciiTheme="minorHAnsi" w:hAnsiTheme="minorHAnsi" w:cstheme="minorHAnsi"/>
          <w:b w:val="0"/>
          <w:sz w:val="28"/>
        </w:rPr>
        <w:t>6. CARTA GANTT Y FASES DE IMPLEMENTACIÓN (ENFOQUE ÁGIL)</w:t>
      </w:r>
    </w:p>
    <w:p w:rsidR="0080135E" w:rsidRPr="00D04C15" w:rsidRDefault="0080135E" w:rsidP="00D04C15">
      <w:pPr>
        <w:pStyle w:val="NormalWeb"/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sz w:val="20"/>
        </w:rPr>
        <w:t>El desarrollo se rige por marcos de trabajo ágiles (</w:t>
      </w:r>
      <w:proofErr w:type="spellStart"/>
      <w:r w:rsidRPr="00D04C15">
        <w:rPr>
          <w:rFonts w:asciiTheme="minorHAnsi" w:hAnsiTheme="minorHAnsi" w:cstheme="minorHAnsi"/>
          <w:sz w:val="20"/>
        </w:rPr>
        <w:t>Scrum</w:t>
      </w:r>
      <w:proofErr w:type="spellEnd"/>
      <w:r w:rsidRPr="00D04C15">
        <w:rPr>
          <w:rFonts w:asciiTheme="minorHAnsi" w:hAnsiTheme="minorHAnsi" w:cstheme="minorHAnsi"/>
          <w:sz w:val="20"/>
        </w:rPr>
        <w:t>/</w:t>
      </w:r>
      <w:proofErr w:type="spellStart"/>
      <w:r w:rsidRPr="00D04C15">
        <w:rPr>
          <w:rFonts w:asciiTheme="minorHAnsi" w:hAnsiTheme="minorHAnsi" w:cstheme="minorHAnsi"/>
          <w:sz w:val="20"/>
        </w:rPr>
        <w:t>Kanban</w:t>
      </w:r>
      <w:proofErr w:type="spellEnd"/>
      <w:r w:rsidRPr="00D04C15">
        <w:rPr>
          <w:rFonts w:asciiTheme="minorHAnsi" w:hAnsiTheme="minorHAnsi" w:cstheme="minorHAnsi"/>
          <w:sz w:val="20"/>
        </w:rPr>
        <w:t>) para garantizar entregas de valor continuo (</w:t>
      </w:r>
      <w:r w:rsidRPr="00D04C15">
        <w:rPr>
          <w:rFonts w:asciiTheme="minorHAnsi" w:hAnsiTheme="minorHAnsi" w:cstheme="minorHAnsi"/>
          <w:i/>
          <w:iCs/>
          <w:sz w:val="20"/>
        </w:rPr>
        <w:t xml:space="preserve">Quick </w:t>
      </w:r>
      <w:proofErr w:type="spellStart"/>
      <w:r w:rsidRPr="00D04C15">
        <w:rPr>
          <w:rFonts w:asciiTheme="minorHAnsi" w:hAnsiTheme="minorHAnsi" w:cstheme="minorHAnsi"/>
          <w:i/>
          <w:iCs/>
          <w:sz w:val="20"/>
        </w:rPr>
        <w:t>Wins</w:t>
      </w:r>
      <w:proofErr w:type="spellEnd"/>
      <w:r w:rsidRPr="00D04C15">
        <w:rPr>
          <w:rFonts w:asciiTheme="minorHAnsi" w:hAnsiTheme="minorHAnsi" w:cstheme="minorHAnsi"/>
          <w:sz w:val="20"/>
        </w:rPr>
        <w:t>) sin disrupción de la operación actual.</w:t>
      </w:r>
    </w:p>
    <w:p w:rsidR="0080135E" w:rsidRPr="00D04C15" w:rsidRDefault="0080135E" w:rsidP="00D04C15">
      <w:pPr>
        <w:pStyle w:val="NormalWeb"/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Fase 1: Prototipo y Consolidación Red Biobío (Mes 1 - Mes 3)</w:t>
      </w:r>
    </w:p>
    <w:p w:rsidR="0080135E" w:rsidRPr="00D04C15" w:rsidRDefault="0080135E" w:rsidP="00D04C15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Hito 1.1:</w:t>
      </w:r>
      <w:r w:rsidRPr="00D04C15">
        <w:rPr>
          <w:rFonts w:asciiTheme="minorHAnsi" w:hAnsiTheme="minorHAnsi" w:cstheme="minorHAnsi"/>
          <w:sz w:val="20"/>
        </w:rPr>
        <w:t xml:space="preserve"> Calibración final del motor de validación de horas y de asistencia.</w:t>
      </w:r>
    </w:p>
    <w:p w:rsidR="0080135E" w:rsidRPr="00D04C15" w:rsidRDefault="0080135E" w:rsidP="00D04C15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Hito 1.2:</w:t>
      </w:r>
      <w:r w:rsidRPr="00D04C15">
        <w:rPr>
          <w:rFonts w:asciiTheme="minorHAnsi" w:hAnsiTheme="minorHAnsi" w:cstheme="minorHAnsi"/>
          <w:sz w:val="20"/>
        </w:rPr>
        <w:t xml:space="preserve"> Parametrización topológica (GPS) de Línea 1, Línea 2 y Corto Laja.</w:t>
      </w:r>
    </w:p>
    <w:p w:rsidR="0080135E" w:rsidRPr="00D04C15" w:rsidRDefault="0080135E" w:rsidP="00D04C15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Hito 1.3:</w:t>
      </w:r>
      <w:r w:rsidRPr="00D04C15">
        <w:rPr>
          <w:rFonts w:asciiTheme="minorHAnsi" w:hAnsiTheme="minorHAnsi" w:cstheme="minorHAnsi"/>
          <w:sz w:val="20"/>
        </w:rPr>
        <w:t xml:space="preserve"> Despliegue de Piloto Operativo (</w:t>
      </w:r>
      <w:r w:rsidRPr="00D04C15">
        <w:rPr>
          <w:rFonts w:asciiTheme="minorHAnsi" w:hAnsiTheme="minorHAnsi" w:cstheme="minorHAnsi"/>
          <w:i/>
          <w:iCs/>
          <w:sz w:val="20"/>
        </w:rPr>
        <w:t>Marcha Blanca</w:t>
      </w:r>
      <w:r w:rsidRPr="00D04C15">
        <w:rPr>
          <w:rFonts w:asciiTheme="minorHAnsi" w:hAnsiTheme="minorHAnsi" w:cstheme="minorHAnsi"/>
          <w:sz w:val="20"/>
        </w:rPr>
        <w:t xml:space="preserve">) bajo </w:t>
      </w:r>
      <w:r w:rsidR="00D04C15" w:rsidRPr="00D04C15">
        <w:rPr>
          <w:rFonts w:asciiTheme="minorHAnsi" w:hAnsiTheme="minorHAnsi" w:cstheme="minorHAnsi"/>
          <w:sz w:val="20"/>
        </w:rPr>
        <w:t>un entorno controlado en Línea 1, 2 y corto laja</w:t>
      </w:r>
      <w:r w:rsidRPr="00D04C15">
        <w:rPr>
          <w:rFonts w:asciiTheme="minorHAnsi" w:hAnsiTheme="minorHAnsi" w:cstheme="minorHAnsi"/>
          <w:sz w:val="20"/>
        </w:rPr>
        <w:t>.</w:t>
      </w:r>
    </w:p>
    <w:p w:rsidR="0080135E" w:rsidRPr="00D04C15" w:rsidRDefault="0080135E" w:rsidP="00D04C15">
      <w:pPr>
        <w:pStyle w:val="NormalWeb"/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Fase 2: Arquitectura Core, Seguridad e Integraciones (Mes 4 - Mes 7)</w:t>
      </w:r>
    </w:p>
    <w:p w:rsidR="0080135E" w:rsidRPr="00D04C15" w:rsidRDefault="0080135E" w:rsidP="00D04C15">
      <w:pPr>
        <w:pStyle w:val="NormalWeb"/>
        <w:numPr>
          <w:ilvl w:val="0"/>
          <w:numId w:val="22"/>
        </w:numPr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Hito 2.1:</w:t>
      </w:r>
      <w:r w:rsidRPr="00D04C15">
        <w:rPr>
          <w:rFonts w:asciiTheme="minorHAnsi" w:hAnsiTheme="minorHAnsi" w:cstheme="minorHAnsi"/>
          <w:sz w:val="20"/>
        </w:rPr>
        <w:t xml:space="preserve"> Refactorización profunda y migración de Base de Datos al entorno </w:t>
      </w:r>
      <w:r w:rsidRPr="00D04C15">
        <w:rPr>
          <w:rFonts w:asciiTheme="minorHAnsi" w:hAnsiTheme="minorHAnsi" w:cstheme="minorHAnsi"/>
          <w:bCs/>
          <w:sz w:val="20"/>
        </w:rPr>
        <w:t xml:space="preserve">Django + </w:t>
      </w:r>
      <w:proofErr w:type="spellStart"/>
      <w:r w:rsidRPr="00D04C15">
        <w:rPr>
          <w:rFonts w:asciiTheme="minorHAnsi" w:hAnsiTheme="minorHAnsi" w:cstheme="minorHAnsi"/>
          <w:bCs/>
          <w:sz w:val="20"/>
        </w:rPr>
        <w:t>PostgreSQL</w:t>
      </w:r>
      <w:proofErr w:type="spellEnd"/>
      <w:r w:rsidRPr="00D04C15">
        <w:rPr>
          <w:rFonts w:asciiTheme="minorHAnsi" w:hAnsiTheme="minorHAnsi" w:cstheme="minorHAnsi"/>
          <w:sz w:val="20"/>
        </w:rPr>
        <w:t>.</w:t>
      </w:r>
    </w:p>
    <w:p w:rsidR="00D04C15" w:rsidRPr="00D04C15" w:rsidRDefault="0080135E" w:rsidP="00D04C15">
      <w:pPr>
        <w:pStyle w:val="NormalWeb"/>
        <w:numPr>
          <w:ilvl w:val="0"/>
          <w:numId w:val="22"/>
        </w:numPr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Hito 2.2:</w:t>
      </w:r>
      <w:r w:rsidRPr="00D04C15">
        <w:rPr>
          <w:rFonts w:asciiTheme="minorHAnsi" w:hAnsiTheme="minorHAnsi" w:cstheme="minorHAnsi"/>
          <w:sz w:val="20"/>
        </w:rPr>
        <w:t xml:space="preserve"> Integración de Autenticación Corporativa Institucional (SSO).</w:t>
      </w:r>
    </w:p>
    <w:p w:rsidR="0080135E" w:rsidRPr="00D04C15" w:rsidRDefault="00D04C15" w:rsidP="00D04C15">
      <w:pPr>
        <w:pStyle w:val="NormalWeb"/>
        <w:numPr>
          <w:ilvl w:val="0"/>
          <w:numId w:val="22"/>
        </w:numPr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Hito 2.3</w:t>
      </w:r>
      <w:r w:rsidR="0080135E" w:rsidRPr="00D04C15">
        <w:rPr>
          <w:rFonts w:asciiTheme="minorHAnsi" w:hAnsiTheme="minorHAnsi" w:cstheme="minorHAnsi"/>
          <w:bCs/>
          <w:sz w:val="20"/>
        </w:rPr>
        <w:t>:</w:t>
      </w:r>
      <w:r w:rsidR="0080135E" w:rsidRPr="00D04C15">
        <w:rPr>
          <w:rFonts w:asciiTheme="minorHAnsi" w:hAnsiTheme="minorHAnsi" w:cstheme="minorHAnsi"/>
          <w:sz w:val="20"/>
        </w:rPr>
        <w:t xml:space="preserve"> Ejecución de pruebas de estrés (</w:t>
      </w:r>
      <w:r w:rsidR="0080135E" w:rsidRPr="00D04C15">
        <w:rPr>
          <w:rFonts w:asciiTheme="minorHAnsi" w:hAnsiTheme="minorHAnsi" w:cstheme="minorHAnsi"/>
          <w:i/>
          <w:iCs/>
          <w:sz w:val="20"/>
        </w:rPr>
        <w:t xml:space="preserve">Load </w:t>
      </w:r>
      <w:proofErr w:type="spellStart"/>
      <w:r w:rsidR="0080135E" w:rsidRPr="00D04C15">
        <w:rPr>
          <w:rFonts w:asciiTheme="minorHAnsi" w:hAnsiTheme="minorHAnsi" w:cstheme="minorHAnsi"/>
          <w:i/>
          <w:iCs/>
          <w:sz w:val="20"/>
        </w:rPr>
        <w:t>Testing</w:t>
      </w:r>
      <w:proofErr w:type="spellEnd"/>
      <w:r w:rsidR="0080135E" w:rsidRPr="00D04C15">
        <w:rPr>
          <w:rFonts w:asciiTheme="minorHAnsi" w:hAnsiTheme="minorHAnsi" w:cstheme="minorHAnsi"/>
          <w:sz w:val="20"/>
        </w:rPr>
        <w:t xml:space="preserve">) y auditoría de </w:t>
      </w:r>
      <w:proofErr w:type="spellStart"/>
      <w:r w:rsidR="0080135E" w:rsidRPr="00D04C15">
        <w:rPr>
          <w:rFonts w:asciiTheme="minorHAnsi" w:hAnsiTheme="minorHAnsi" w:cstheme="minorHAnsi"/>
          <w:sz w:val="20"/>
        </w:rPr>
        <w:t>ciberseguridad</w:t>
      </w:r>
      <w:proofErr w:type="spellEnd"/>
      <w:r w:rsidR="0080135E" w:rsidRPr="00D04C15">
        <w:rPr>
          <w:rFonts w:asciiTheme="minorHAnsi" w:hAnsiTheme="minorHAnsi" w:cstheme="minorHAnsi"/>
          <w:sz w:val="20"/>
        </w:rPr>
        <w:t xml:space="preserve"> (</w:t>
      </w:r>
      <w:proofErr w:type="spellStart"/>
      <w:r w:rsidR="0080135E" w:rsidRPr="00D04C15">
        <w:rPr>
          <w:rFonts w:asciiTheme="minorHAnsi" w:hAnsiTheme="minorHAnsi" w:cstheme="minorHAnsi"/>
          <w:i/>
          <w:iCs/>
          <w:sz w:val="20"/>
        </w:rPr>
        <w:t>PenTesting</w:t>
      </w:r>
      <w:proofErr w:type="spellEnd"/>
      <w:r w:rsidR="0080135E" w:rsidRPr="00D04C15">
        <w:rPr>
          <w:rFonts w:asciiTheme="minorHAnsi" w:hAnsiTheme="minorHAnsi" w:cstheme="minorHAnsi"/>
          <w:sz w:val="20"/>
        </w:rPr>
        <w:t>).</w:t>
      </w:r>
    </w:p>
    <w:p w:rsidR="0080135E" w:rsidRPr="00D04C15" w:rsidRDefault="0080135E" w:rsidP="00D04C15">
      <w:pPr>
        <w:pStyle w:val="NormalWeb"/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Fase 3: Expansión Sur y Cobertura Global (Mes 8 - Mes 12)</w:t>
      </w:r>
    </w:p>
    <w:p w:rsidR="0080135E" w:rsidRPr="00D04C15" w:rsidRDefault="0080135E" w:rsidP="00D04C15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Hito 3.1:</w:t>
      </w:r>
      <w:r w:rsidRPr="00D04C15">
        <w:rPr>
          <w:rFonts w:asciiTheme="minorHAnsi" w:hAnsiTheme="minorHAnsi" w:cstheme="minorHAnsi"/>
          <w:sz w:val="20"/>
        </w:rPr>
        <w:t xml:space="preserve"> Liberación del módulo especializado para </w:t>
      </w:r>
      <w:r w:rsidRPr="00D04C15">
        <w:rPr>
          <w:rFonts w:asciiTheme="minorHAnsi" w:hAnsiTheme="minorHAnsi" w:cstheme="minorHAnsi"/>
          <w:bCs/>
          <w:sz w:val="20"/>
        </w:rPr>
        <w:t>Controladores de Tráfico</w:t>
      </w:r>
      <w:r w:rsidRPr="00D04C15">
        <w:rPr>
          <w:rFonts w:asciiTheme="minorHAnsi" w:hAnsiTheme="minorHAnsi" w:cstheme="minorHAnsi"/>
          <w:sz w:val="20"/>
        </w:rPr>
        <w:t xml:space="preserve"> e infraestructura en vía.</w:t>
      </w:r>
    </w:p>
    <w:p w:rsidR="0080135E" w:rsidRPr="00D04C15" w:rsidRDefault="0080135E" w:rsidP="00D04C15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Hito 3.2:</w:t>
      </w:r>
      <w:r w:rsidRPr="00D04C15">
        <w:rPr>
          <w:rFonts w:asciiTheme="minorHAnsi" w:hAnsiTheme="minorHAnsi" w:cstheme="minorHAnsi"/>
          <w:sz w:val="20"/>
        </w:rPr>
        <w:t xml:space="preserve"> Levantamiento, mapeo y puesta a punto de la red operativa </w:t>
      </w:r>
      <w:proofErr w:type="spellStart"/>
      <w:r w:rsidRPr="00D04C15">
        <w:rPr>
          <w:rFonts w:asciiTheme="minorHAnsi" w:hAnsiTheme="minorHAnsi" w:cstheme="minorHAnsi"/>
          <w:sz w:val="20"/>
        </w:rPr>
        <w:t>Macrozona</w:t>
      </w:r>
      <w:proofErr w:type="spellEnd"/>
      <w:r w:rsidRPr="00D04C15">
        <w:rPr>
          <w:rFonts w:asciiTheme="minorHAnsi" w:hAnsiTheme="minorHAnsi" w:cstheme="minorHAnsi"/>
          <w:sz w:val="20"/>
        </w:rPr>
        <w:t xml:space="preserve"> Sur (</w:t>
      </w:r>
      <w:r w:rsidRPr="00D04C15">
        <w:rPr>
          <w:rFonts w:asciiTheme="minorHAnsi" w:hAnsiTheme="minorHAnsi" w:cstheme="minorHAnsi"/>
          <w:bCs/>
          <w:sz w:val="20"/>
        </w:rPr>
        <w:t>Temuco - Puerto Montt</w:t>
      </w:r>
      <w:r w:rsidRPr="00D04C15">
        <w:rPr>
          <w:rFonts w:asciiTheme="minorHAnsi" w:hAnsiTheme="minorHAnsi" w:cstheme="minorHAnsi"/>
          <w:sz w:val="20"/>
        </w:rPr>
        <w:t>).</w:t>
      </w:r>
    </w:p>
    <w:p w:rsidR="0080135E" w:rsidRPr="00D04C15" w:rsidRDefault="0080135E" w:rsidP="00D04C15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  <w:sz w:val="20"/>
        </w:rPr>
      </w:pPr>
      <w:r w:rsidRPr="00D04C15">
        <w:rPr>
          <w:rFonts w:asciiTheme="minorHAnsi" w:hAnsiTheme="minorHAnsi" w:cstheme="minorHAnsi"/>
          <w:bCs/>
          <w:sz w:val="20"/>
        </w:rPr>
        <w:t>Hito 3.3:</w:t>
      </w:r>
      <w:r w:rsidRPr="00D04C15">
        <w:rPr>
          <w:rFonts w:asciiTheme="minorHAnsi" w:hAnsiTheme="minorHAnsi" w:cstheme="minorHAnsi"/>
          <w:sz w:val="20"/>
        </w:rPr>
        <w:t xml:space="preserve"> </w:t>
      </w:r>
      <w:proofErr w:type="spellStart"/>
      <w:r w:rsidRPr="00D04C15">
        <w:rPr>
          <w:rFonts w:asciiTheme="minorHAnsi" w:hAnsiTheme="minorHAnsi" w:cstheme="minorHAnsi"/>
          <w:i/>
          <w:iCs/>
          <w:sz w:val="20"/>
        </w:rPr>
        <w:t>Go</w:t>
      </w:r>
      <w:proofErr w:type="spellEnd"/>
      <w:r w:rsidRPr="00D04C15">
        <w:rPr>
          <w:rFonts w:asciiTheme="minorHAnsi" w:hAnsiTheme="minorHAnsi" w:cstheme="minorHAnsi"/>
          <w:i/>
          <w:iCs/>
          <w:sz w:val="20"/>
        </w:rPr>
        <w:t>-Live</w:t>
      </w:r>
      <w:r w:rsidRPr="00D04C15">
        <w:rPr>
          <w:rFonts w:asciiTheme="minorHAnsi" w:hAnsiTheme="minorHAnsi" w:cstheme="minorHAnsi"/>
          <w:sz w:val="20"/>
        </w:rPr>
        <w:t xml:space="preserve"> Corporativo Definitivo (Apagón de sistemas legados y adopción de </w:t>
      </w:r>
      <w:proofErr w:type="spellStart"/>
      <w:r w:rsidRPr="00D04C15">
        <w:rPr>
          <w:rFonts w:asciiTheme="minorHAnsi" w:hAnsiTheme="minorHAnsi" w:cstheme="minorHAnsi"/>
          <w:sz w:val="20"/>
        </w:rPr>
        <w:t>SincroRed</w:t>
      </w:r>
      <w:proofErr w:type="spellEnd"/>
      <w:r w:rsidRPr="00D04C15">
        <w:rPr>
          <w:rFonts w:asciiTheme="minorHAnsi" w:hAnsiTheme="minorHAnsi" w:cstheme="minorHAnsi"/>
          <w:sz w:val="20"/>
        </w:rPr>
        <w:t xml:space="preserve"> como núcleo tecnológico único de EFE Sur).</w:t>
      </w:r>
    </w:p>
    <w:bookmarkEnd w:id="0"/>
    <w:p w:rsidR="003E235E" w:rsidRPr="00D04C15" w:rsidRDefault="003E235E" w:rsidP="00D04C15">
      <w:pPr>
        <w:jc w:val="both"/>
        <w:rPr>
          <w:rFonts w:cstheme="minorHAnsi"/>
          <w:sz w:val="18"/>
        </w:rPr>
      </w:pPr>
    </w:p>
    <w:sectPr w:rsidR="003E235E" w:rsidRPr="00D04C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D841C2"/>
    <w:multiLevelType w:val="multilevel"/>
    <w:tmpl w:val="ED3E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C5718"/>
    <w:multiLevelType w:val="multilevel"/>
    <w:tmpl w:val="E3CA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80FB9"/>
    <w:multiLevelType w:val="multilevel"/>
    <w:tmpl w:val="CC44C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B551D"/>
    <w:multiLevelType w:val="multilevel"/>
    <w:tmpl w:val="28BA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B2A54"/>
    <w:multiLevelType w:val="multilevel"/>
    <w:tmpl w:val="1178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82F4E"/>
    <w:multiLevelType w:val="multilevel"/>
    <w:tmpl w:val="12D2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F3B22"/>
    <w:multiLevelType w:val="multilevel"/>
    <w:tmpl w:val="B25AC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32168B"/>
    <w:multiLevelType w:val="multilevel"/>
    <w:tmpl w:val="09BA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B2E66"/>
    <w:multiLevelType w:val="multilevel"/>
    <w:tmpl w:val="55BE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D0978"/>
    <w:multiLevelType w:val="multilevel"/>
    <w:tmpl w:val="D8F2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A7C5A"/>
    <w:multiLevelType w:val="multilevel"/>
    <w:tmpl w:val="9FC8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C51DF"/>
    <w:multiLevelType w:val="multilevel"/>
    <w:tmpl w:val="5E40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D27DA"/>
    <w:multiLevelType w:val="multilevel"/>
    <w:tmpl w:val="0AD0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F716A"/>
    <w:multiLevelType w:val="multilevel"/>
    <w:tmpl w:val="59A4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635EF"/>
    <w:multiLevelType w:val="multilevel"/>
    <w:tmpl w:val="B99A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94AD2"/>
    <w:multiLevelType w:val="multilevel"/>
    <w:tmpl w:val="42E0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401B7"/>
    <w:multiLevelType w:val="multilevel"/>
    <w:tmpl w:val="F8E8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F7C16"/>
    <w:multiLevelType w:val="multilevel"/>
    <w:tmpl w:val="6BFC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0C7AE1"/>
    <w:multiLevelType w:val="multilevel"/>
    <w:tmpl w:val="B10ED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4C0514"/>
    <w:multiLevelType w:val="multilevel"/>
    <w:tmpl w:val="DBBC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71A0F"/>
    <w:multiLevelType w:val="multilevel"/>
    <w:tmpl w:val="C05A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F60E7A"/>
    <w:multiLevelType w:val="multilevel"/>
    <w:tmpl w:val="17CA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B45890"/>
    <w:multiLevelType w:val="multilevel"/>
    <w:tmpl w:val="BE90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4"/>
  </w:num>
  <w:num w:numId="4">
    <w:abstractNumId w:val="16"/>
  </w:num>
  <w:num w:numId="5">
    <w:abstractNumId w:val="5"/>
  </w:num>
  <w:num w:numId="6">
    <w:abstractNumId w:val="18"/>
  </w:num>
  <w:num w:numId="7">
    <w:abstractNumId w:val="13"/>
  </w:num>
  <w:num w:numId="8">
    <w:abstractNumId w:val="10"/>
  </w:num>
  <w:num w:numId="9">
    <w:abstractNumId w:val="17"/>
  </w:num>
  <w:num w:numId="10">
    <w:abstractNumId w:val="8"/>
  </w:num>
  <w:num w:numId="11">
    <w:abstractNumId w:val="12"/>
  </w:num>
  <w:num w:numId="12">
    <w:abstractNumId w:val="6"/>
  </w:num>
  <w:num w:numId="13">
    <w:abstractNumId w:val="1"/>
  </w:num>
  <w:num w:numId="14">
    <w:abstractNumId w:val="19"/>
  </w:num>
  <w:num w:numId="15">
    <w:abstractNumId w:val="22"/>
  </w:num>
  <w:num w:numId="16">
    <w:abstractNumId w:val="15"/>
  </w:num>
  <w:num w:numId="17">
    <w:abstractNumId w:val="11"/>
  </w:num>
  <w:num w:numId="18">
    <w:abstractNumId w:val="3"/>
  </w:num>
  <w:num w:numId="19">
    <w:abstractNumId w:val="2"/>
  </w:num>
  <w:num w:numId="20">
    <w:abstractNumId w:val="0"/>
  </w:num>
  <w:num w:numId="21">
    <w:abstractNumId w:val="20"/>
  </w:num>
  <w:num w:numId="22">
    <w:abstractNumId w:val="4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D4E"/>
    <w:rsid w:val="003E235E"/>
    <w:rsid w:val="0080135E"/>
    <w:rsid w:val="00AF1D4E"/>
    <w:rsid w:val="00B357E6"/>
    <w:rsid w:val="00D04C15"/>
    <w:rsid w:val="00E24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291E3F-3061-41CB-B1B8-4061157D5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13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AF1D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F1D4E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AF1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tulo1Car">
    <w:name w:val="Título 1 Car"/>
    <w:basedOn w:val="Fuentedeprrafopredeter"/>
    <w:link w:val="Ttulo1"/>
    <w:uiPriority w:val="9"/>
    <w:rsid w:val="008013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B357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2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1300</Words>
  <Characters>7152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</dc:creator>
  <cp:keywords/>
  <dc:description/>
  <cp:lastModifiedBy>Benja</cp:lastModifiedBy>
  <cp:revision>2</cp:revision>
  <cp:lastPrinted>2026-05-29T18:06:00Z</cp:lastPrinted>
  <dcterms:created xsi:type="dcterms:W3CDTF">2026-05-29T17:29:00Z</dcterms:created>
  <dcterms:modified xsi:type="dcterms:W3CDTF">2026-05-29T18:43:00Z</dcterms:modified>
</cp:coreProperties>
</file>