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06/10/2024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Danilo Gutierrez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Danilo Gutierrez</w:t>
            </w:r>
          </w:p>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Team Scrum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rPr>
                <w:sz w:val="22"/>
                <w:szCs w:val="22"/>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rPr>
                <w:b w:val="1"/>
                <w:color w:val="2e74b5"/>
              </w:rPr>
            </w:pPr>
            <w:r w:rsidDel="00000000" w:rsidR="00000000" w:rsidRPr="00000000">
              <w:rPr>
                <w:b w:val="1"/>
                <w:color w:val="2e74b5"/>
                <w:rtl w:val="0"/>
              </w:rPr>
              <w:t xml:space="preserve">Tema</w:t>
            </w:r>
          </w:p>
        </w:tc>
      </w:tr>
      <w:tr>
        <w:trPr>
          <w:cantSplit w:val="0"/>
          <w:trHeight w:val="417.26562499999994"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rPr>
                <w:sz w:val="22"/>
                <w:szCs w:val="22"/>
              </w:rPr>
            </w:pPr>
            <w:r w:rsidDel="00000000" w:rsidR="00000000" w:rsidRPr="00000000">
              <w:rPr>
                <w:sz w:val="22"/>
                <w:szCs w:val="22"/>
                <w:rtl w:val="0"/>
              </w:rPr>
              <w:t xml:space="preserve">Presentación de los avances de la aplicación web</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Mejoras</w:t>
            </w:r>
          </w:p>
        </w:tc>
      </w:tr>
    </w:tbl>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jc w:val="both"/>
        <w:rPr>
          <w:color w:val="2e74b5"/>
        </w:rPr>
      </w:pPr>
      <w:r w:rsidDel="00000000" w:rsidR="00000000" w:rsidRPr="00000000">
        <w:rPr>
          <w:rtl w:val="0"/>
        </w:rPr>
      </w:r>
    </w:p>
    <w:p w:rsidR="00000000" w:rsidDel="00000000" w:rsidP="00000000" w:rsidRDefault="00000000" w:rsidRPr="00000000" w14:paraId="00000034">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5">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7">
            <w:pPr>
              <w:widowControl w:val="0"/>
              <w:jc w:val="both"/>
              <w:rPr>
                <w:b w:val="1"/>
                <w:sz w:val="22"/>
                <w:szCs w:val="22"/>
              </w:rPr>
            </w:pPr>
            <w:r w:rsidDel="00000000" w:rsidR="00000000" w:rsidRPr="00000000">
              <w:rPr>
                <w:sz w:val="22"/>
                <w:szCs w:val="22"/>
                <w:rtl w:val="0"/>
              </w:rPr>
              <w:t xml:space="preserve">Iniciamos con la presentación de la planificación, resaltando los objetivos principales del Sprint 2 enfocados en las funcionalidades para los pacientes, como la gestión de citas médicas que permite agendar, modificar y cancelar citas de manera sencilla. Posteriormente, se presentaron los avances alcanzados en la aplicación web, destacando la funcionalidad de acceso y descarga del historial médico y recetas electrónicas, así como la implementación de un diseño responsivo para asegurar una experiencia consistente en diferentes dispositivos. Finalmente, se discutieron las mejoras identificadas durante el sprint, incluyendo la optimización en la carga de datos de los perfiles de usuario y la propuesta de incorporar notificaciones automáticas para cambios en las citas médicas en los próximos desarrollos.</w:t>
            </w:r>
            <w:r w:rsidDel="00000000" w:rsidR="00000000" w:rsidRPr="00000000">
              <w:rPr>
                <w:rtl w:val="0"/>
              </w:rPr>
            </w:r>
          </w:p>
        </w:tc>
      </w:tr>
    </w:tbl>
    <w:p w:rsidR="00000000" w:rsidDel="00000000" w:rsidP="00000000" w:rsidRDefault="00000000" w:rsidRPr="00000000" w14:paraId="00000038">
      <w:pPr>
        <w:ind w:firstLine="708"/>
        <w:jc w:val="both"/>
        <w:rPr>
          <w:color w:val="000000"/>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uiPriority w:val="22"/>
    <w:qFormat w:val="1"/>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6HGqHhXuDP6y5pIlgWIitEtc4w==">CgMxLjA4AHIhMTdlVGItN0R0bl9XS2Q3VEExUnlrRkxudmQySXFNYTRm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