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30/10/24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13:00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14:30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Danilo Gutierrez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Sebastian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Danilo Gutierrez</w:t>
            </w:r>
          </w:p>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Errores en la programación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Módulo de Administrador</w:t>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rPr>
                <w:sz w:val="22"/>
                <w:szCs w:val="22"/>
              </w:rPr>
            </w:pPr>
            <w:r w:rsidDel="00000000" w:rsidR="00000000" w:rsidRPr="00000000">
              <w:rPr>
                <w:rtl w:val="0"/>
              </w:rPr>
            </w:r>
          </w:p>
        </w:tc>
      </w:tr>
    </w:tbl>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3">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4">
            <w:pPr>
              <w:widowControl w:val="0"/>
              <w:spacing w:after="240" w:before="240" w:lineRule="auto"/>
              <w:jc w:val="both"/>
              <w:rPr>
                <w:sz w:val="22"/>
                <w:szCs w:val="22"/>
              </w:rPr>
            </w:pPr>
            <w:r w:rsidDel="00000000" w:rsidR="00000000" w:rsidRPr="00000000">
              <w:rPr>
                <w:rtl w:val="0"/>
              </w:rPr>
            </w:r>
          </w:p>
          <w:p w:rsidR="00000000" w:rsidDel="00000000" w:rsidP="00000000" w:rsidRDefault="00000000" w:rsidRPr="00000000" w14:paraId="00000035">
            <w:pPr>
              <w:widowControl w:val="0"/>
              <w:ind w:left="360" w:firstLine="0"/>
              <w:jc w:val="both"/>
              <w:rPr>
                <w:sz w:val="22"/>
                <w:szCs w:val="22"/>
              </w:rPr>
            </w:pPr>
            <w:r w:rsidDel="00000000" w:rsidR="00000000" w:rsidRPr="00000000">
              <w:rPr>
                <w:sz w:val="22"/>
                <w:szCs w:val="22"/>
                <w:rtl w:val="0"/>
              </w:rPr>
              <w:t xml:space="preserve">En esta daily meeting definimos de otra forma las tareas que haría cada uno, por los problemas que ha llevado este módulo. Por otro lado se han logrado hacer la mayoría de las funcionalidades hasta el momento y el proyecto va por buen camino.</w:t>
            </w:r>
          </w:p>
        </w:tc>
      </w:tr>
    </w:tbl>
    <w:p w:rsidR="00000000" w:rsidDel="00000000" w:rsidP="00000000" w:rsidRDefault="00000000" w:rsidRPr="00000000" w14:paraId="00000036">
      <w:pPr>
        <w:ind w:firstLine="708"/>
        <w:jc w:val="both"/>
        <w:rPr>
          <w:color w:val="000000"/>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sectPr>
      <w:headerReference r:id="rId6" w:type="default"/>
      <w:footerReference r:id="rId7"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-499108</wp:posOffset>
          </wp:positionV>
          <wp:extent cx="2209800" cy="3670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