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28F3" w:rsidRDefault="002228F3" w:rsidP="002228F3">
      <w:bookmarkStart w:id="0" w:name="_GoBack"/>
      <w:r>
        <w:t>Use a custom background image or animation: You could create a custom background image or animation that features her favorite cartoon character or a personalized birthday message. This would make the login experience more visually appealing and engaging.</w:t>
      </w:r>
    </w:p>
    <w:p w:rsidR="002228F3" w:rsidRDefault="002228F3" w:rsidP="002228F3"/>
    <w:p w:rsidR="002228F3" w:rsidRDefault="002228F3" w:rsidP="002228F3">
      <w:r>
        <w:t>Incorporate sound effects or music: You could add sound effects or music to the login page to create a more immersive and engaging experience. For example, you could play a celebratory music track or add sound effects that correspond with the animation or background image.</w:t>
      </w:r>
    </w:p>
    <w:p w:rsidR="002228F3" w:rsidRDefault="002228F3" w:rsidP="002228F3"/>
    <w:p w:rsidR="002228F3" w:rsidRDefault="002228F3" w:rsidP="002228F3">
      <w:r>
        <w:t>Create a custom login prompt: You could create a custom login prompt that features a personalized message or joke. This would make the login experience more fun and engaging.</w:t>
      </w:r>
      <w:r w:rsidR="009B3EB6">
        <w:t xml:space="preserve"> E.g. The secret password</w:t>
      </w:r>
    </w:p>
    <w:p w:rsidR="002228F3" w:rsidRDefault="002228F3" w:rsidP="002228F3"/>
    <w:p w:rsidR="002228F3" w:rsidRDefault="002228F3" w:rsidP="002228F3">
      <w:r>
        <w:t>Add a surprise element: You could add a surprise element to the login page that only appears after the correct password is entered. For example, you could create a hidden message or animation that is revealed only after the user enters the correct password.</w:t>
      </w:r>
    </w:p>
    <w:p w:rsidR="002228F3" w:rsidRDefault="002228F3" w:rsidP="002228F3"/>
    <w:p w:rsidR="002228F3" w:rsidRDefault="002228F3" w:rsidP="002228F3">
      <w:r>
        <w:t>Design a custom loading animation: You could create a custom loading animation that features her favorite cartoon character or a personalized message. This would make the login experience more visually appealing and engaging while the website loads. You could use animation software like Adobe Animate or Toon Boom Harmony to create a fun and engaging animation that reflects the personality of your crush.</w:t>
      </w:r>
    </w:p>
    <w:p w:rsidR="002228F3" w:rsidRDefault="002228F3" w:rsidP="002228F3"/>
    <w:p w:rsidR="002228F3" w:rsidRDefault="002228F3" w:rsidP="002228F3">
      <w:r>
        <w:t>Create a custom login sound effect: You could create a custom sound effect that plays when the user enters the correct password. For example, you could use a sound effect that includes her favorite cartoon character's catchphrase or a celebratory sound effect like confetti or fireworks.</w:t>
      </w:r>
    </w:p>
    <w:p w:rsidR="002228F3" w:rsidRDefault="002228F3" w:rsidP="002228F3"/>
    <w:p w:rsidR="002228F3" w:rsidRDefault="002228F3" w:rsidP="002228F3">
      <w:r>
        <w:t>Use a custom cursor: You could use a custom cursor that features her favorite cartoon character or a personalized icon. This would make the login experience more visually appealing and engaging.</w:t>
      </w:r>
    </w:p>
    <w:p w:rsidR="002228F3" w:rsidRDefault="002228F3" w:rsidP="002228F3"/>
    <w:p w:rsidR="003C16A8" w:rsidRDefault="002228F3" w:rsidP="002228F3">
      <w:r>
        <w:t>Include a personalized message or video: You could include a personalized message or video from you wishing her a happy birthday. This would make the login experience more personalized and memorable.</w:t>
      </w:r>
      <w:bookmarkEnd w:id="0"/>
    </w:p>
    <w:sectPr w:rsidR="003C16A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altName w:val="Leelawadee UI"/>
    <w:panose1 w:val="020B0304020202020204"/>
    <w:charset w:val="DE"/>
    <w:family w:val="roman"/>
    <w:pitch w:val="variable"/>
    <w:sig w:usb0="01000001"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gsana New">
    <w:altName w:val="Leelawadee UI"/>
    <w:panose1 w:val="02020603050405020304"/>
    <w:charset w:val="DE"/>
    <w:family w:val="roman"/>
    <w:pitch w:val="variable"/>
    <w:sig w:usb0="01000001" w:usb1="00000000" w:usb2="00000000" w:usb3="00000000" w:csb0="0001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8F3"/>
    <w:rsid w:val="000A34A8"/>
    <w:rsid w:val="002228F3"/>
    <w:rsid w:val="003C16A8"/>
    <w:rsid w:val="00497606"/>
    <w:rsid w:val="007B0EB9"/>
    <w:rsid w:val="009B3EB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CD5B"/>
  <w15:chartTrackingRefBased/>
  <w15:docId w15:val="{053B1191-349A-4BB2-81C0-7572E8C78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8"/>
        <w:lang w:val="en-US" w:eastAsia="zh-TW"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Bank of China Hong Kong Limited</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Kin Ching Frankie (陳建澄)</dc:creator>
  <cp:keywords/>
  <dc:description/>
  <cp:lastModifiedBy>Chan Kin Ching Frankie (陳建澄)</cp:lastModifiedBy>
  <cp:revision>4</cp:revision>
  <dcterms:created xsi:type="dcterms:W3CDTF">2023-07-31T07:48:00Z</dcterms:created>
  <dcterms:modified xsi:type="dcterms:W3CDTF">2023-08-11T09:03:00Z</dcterms:modified>
</cp:coreProperties>
</file>