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Default="00690FCB" w:rsidP="007F0216">
      <w:pPr>
        <w:pStyle w:val="normal1"/>
        <w:jc w:val="right"/>
      </w:pPr>
      <w:r>
        <w:rPr>
          <w:rFonts w:eastAsia="宋体"/>
          <w:caps/>
          <w:lang w:val="en-US"/>
        </w:rPr>
        <w:t>CA</w:t>
      </w:r>
      <w:r w:rsidR="0000516C" w:rsidRPr="0047735B">
        <w:rPr>
          <w:rFonts w:eastAsia="宋体"/>
          <w:caps/>
          <w:lang w:val="en-US"/>
        </w:rPr>
        <w:t>C</w:t>
      </w:r>
      <w:r w:rsidR="00D01D69">
        <w:rPr>
          <w:rFonts w:eastAsia="宋体"/>
          <w:caps/>
          <w:lang w:val="en-US"/>
        </w:rPr>
        <w:t xml:space="preserve">C </w:t>
      </w:r>
      <w:r w:rsidR="002033D1">
        <w:rPr>
          <w:rFonts w:eastAsia="宋体"/>
          <w:caps/>
          <w:lang w:val="en-US"/>
        </w:rPr>
        <w:t>31 &amp; 32</w:t>
      </w:r>
      <w:r w:rsidR="0000516C" w:rsidRPr="0047735B">
        <w:rPr>
          <w:caps/>
        </w:rPr>
        <w:t>/</w:t>
      </w:r>
      <w:r w:rsidR="002033D1">
        <w:rPr>
          <w:caps/>
        </w:rPr>
        <w:t>2024</w:t>
      </w:r>
      <w:r w:rsidR="007F0216">
        <w:rPr>
          <w:caps/>
        </w:rPr>
        <w:t xml:space="preserve">, </w:t>
      </w:r>
      <w:r w:rsidR="00B205B2">
        <w:t>[202</w:t>
      </w:r>
      <w:r w:rsidR="00CD3C10">
        <w:t>4</w:t>
      </w:r>
      <w:r w:rsidR="0000516C" w:rsidRPr="0047735B">
        <w:t xml:space="preserve">] HKCA </w:t>
      </w:r>
      <w:r w:rsidR="00F81263">
        <w:t>871</w:t>
      </w:r>
    </w:p>
    <w:p w:rsidR="007F0216" w:rsidRDefault="007F0216" w:rsidP="007F0216">
      <w:pPr>
        <w:pStyle w:val="normal1"/>
        <w:jc w:val="right"/>
      </w:pPr>
      <w:r>
        <w:t xml:space="preserve">On Appeal From </w:t>
      </w:r>
      <w:r w:rsidR="000A4052">
        <w:t>[2024] HKDC 95</w:t>
      </w:r>
    </w:p>
    <w:p w:rsidR="00DD31AE" w:rsidRPr="0047735B" w:rsidRDefault="00DD31AE" w:rsidP="007F0216">
      <w:pPr>
        <w:pStyle w:val="normal1"/>
        <w:jc w:val="right"/>
      </w:pPr>
      <w:r>
        <w:t>(Heard together)</w:t>
      </w:r>
    </w:p>
    <w:p w:rsidR="0000516C" w:rsidRPr="0047735B" w:rsidRDefault="0000516C" w:rsidP="0000516C">
      <w:pPr>
        <w:pStyle w:val="normal1"/>
        <w:tabs>
          <w:tab w:val="clear" w:pos="1411"/>
        </w:tabs>
      </w:pPr>
    </w:p>
    <w:p w:rsidR="0000516C" w:rsidRPr="0047735B" w:rsidRDefault="0000516C" w:rsidP="0000516C">
      <w:pPr>
        <w:pStyle w:val="normal2"/>
        <w:snapToGrid/>
        <w:spacing w:line="360" w:lineRule="auto"/>
        <w:rPr>
          <w:b/>
          <w:bCs/>
        </w:rPr>
      </w:pPr>
      <w:r w:rsidRPr="0047735B">
        <w:rPr>
          <w:b/>
          <w:bCs/>
        </w:rPr>
        <w:t>in the high court of the</w:t>
      </w:r>
    </w:p>
    <w:p w:rsidR="0000516C" w:rsidRPr="0047735B" w:rsidRDefault="0000516C" w:rsidP="0000516C">
      <w:pPr>
        <w:pStyle w:val="normal2"/>
        <w:snapToGrid/>
        <w:spacing w:line="360" w:lineRule="auto"/>
        <w:rPr>
          <w:b/>
          <w:bCs/>
        </w:rPr>
      </w:pPr>
      <w:r w:rsidRPr="0047735B">
        <w:rPr>
          <w:b/>
          <w:bCs/>
        </w:rPr>
        <w:t>hong kong special administrative region</w:t>
      </w:r>
    </w:p>
    <w:p w:rsidR="0000516C" w:rsidRPr="0047735B" w:rsidRDefault="0000516C" w:rsidP="0000516C">
      <w:pPr>
        <w:pStyle w:val="normal2"/>
        <w:snapToGrid/>
        <w:spacing w:line="360" w:lineRule="auto"/>
        <w:rPr>
          <w:b/>
          <w:bCs/>
        </w:rPr>
      </w:pPr>
      <w:r w:rsidRPr="0047735B">
        <w:rPr>
          <w:b/>
          <w:bCs/>
        </w:rPr>
        <w:t>court of appeal</w:t>
      </w:r>
    </w:p>
    <w:p w:rsidR="0000516C" w:rsidRPr="0047735B" w:rsidRDefault="00505CA8" w:rsidP="0000516C">
      <w:pPr>
        <w:pStyle w:val="normal3"/>
        <w:tabs>
          <w:tab w:val="clear" w:pos="4500"/>
          <w:tab w:val="clear" w:pos="9000"/>
        </w:tabs>
        <w:spacing w:line="360" w:lineRule="auto"/>
        <w:rPr>
          <w:rFonts w:eastAsia="宋体"/>
          <w:b w:val="0"/>
          <w:bCs/>
          <w:lang w:eastAsia="zh-CN"/>
        </w:rPr>
      </w:pPr>
      <w:r>
        <w:rPr>
          <w:rFonts w:eastAsia="宋体"/>
          <w:b w:val="0"/>
          <w:bCs/>
          <w:lang w:eastAsia="zh-CN"/>
        </w:rPr>
        <w:t>crimi</w:t>
      </w:r>
      <w:r w:rsidR="0093212E">
        <w:rPr>
          <w:rFonts w:eastAsia="宋体"/>
          <w:b w:val="0"/>
          <w:bCs/>
          <w:lang w:eastAsia="zh-CN"/>
        </w:rPr>
        <w:t>nal</w:t>
      </w:r>
      <w:r w:rsidR="0000516C" w:rsidRPr="0047735B">
        <w:rPr>
          <w:rFonts w:eastAsia="宋体"/>
          <w:b w:val="0"/>
          <w:bCs/>
          <w:lang w:eastAsia="zh-CN"/>
        </w:rPr>
        <w:t xml:space="preserve"> </w:t>
      </w:r>
      <w:r w:rsidR="0000516C" w:rsidRPr="0047735B">
        <w:rPr>
          <w:b w:val="0"/>
          <w:bCs/>
        </w:rPr>
        <w:t>appeal no</w:t>
      </w:r>
      <w:r w:rsidR="002033D1">
        <w:rPr>
          <w:b w:val="0"/>
          <w:bCs/>
        </w:rPr>
        <w:t>s</w:t>
      </w:r>
      <w:r w:rsidR="0000516C" w:rsidRPr="0047735B">
        <w:rPr>
          <w:b w:val="0"/>
          <w:bCs/>
        </w:rPr>
        <w:t xml:space="preserve"> </w:t>
      </w:r>
      <w:r w:rsidR="002033D1">
        <w:rPr>
          <w:b w:val="0"/>
          <w:bCs/>
        </w:rPr>
        <w:t>31 &amp; 32</w:t>
      </w:r>
      <w:r w:rsidR="0000516C" w:rsidRPr="0047735B">
        <w:rPr>
          <w:b w:val="0"/>
          <w:bCs/>
        </w:rPr>
        <w:t xml:space="preserve"> of</w:t>
      </w:r>
      <w:r w:rsidR="0093212E">
        <w:rPr>
          <w:b w:val="0"/>
          <w:bCs/>
        </w:rPr>
        <w:t xml:space="preserve"> </w:t>
      </w:r>
      <w:r w:rsidR="002033D1">
        <w:rPr>
          <w:b w:val="0"/>
          <w:bCs/>
        </w:rPr>
        <w:t>2024</w:t>
      </w:r>
    </w:p>
    <w:p w:rsidR="0000516C" w:rsidRPr="0047735B" w:rsidRDefault="0000516C" w:rsidP="0000516C">
      <w:pPr>
        <w:pStyle w:val="normal3"/>
        <w:tabs>
          <w:tab w:val="clear" w:pos="4500"/>
          <w:tab w:val="clear" w:pos="9000"/>
        </w:tabs>
        <w:spacing w:after="0"/>
        <w:rPr>
          <w:b w:val="0"/>
          <w:bCs/>
        </w:rPr>
      </w:pPr>
      <w:r w:rsidRPr="0047735B">
        <w:rPr>
          <w:b w:val="0"/>
          <w:bCs/>
        </w:rPr>
        <w:t>(on appeal from</w:t>
      </w:r>
      <w:r w:rsidR="0047735B" w:rsidRPr="0047735B">
        <w:rPr>
          <w:b w:val="0"/>
          <w:bCs/>
        </w:rPr>
        <w:t xml:space="preserve"> </w:t>
      </w:r>
      <w:r w:rsidR="002033D1">
        <w:rPr>
          <w:b w:val="0"/>
          <w:bCs/>
        </w:rPr>
        <w:t>dccc</w:t>
      </w:r>
      <w:r w:rsidR="0047735B" w:rsidRPr="0047735B">
        <w:rPr>
          <w:b w:val="0"/>
          <w:bCs/>
        </w:rPr>
        <w:t xml:space="preserve"> </w:t>
      </w:r>
      <w:r w:rsidRPr="0047735B">
        <w:rPr>
          <w:rFonts w:eastAsia="宋体"/>
          <w:b w:val="0"/>
          <w:bCs/>
          <w:lang w:eastAsia="zh-CN"/>
        </w:rPr>
        <w:t>NO</w:t>
      </w:r>
      <w:r w:rsidR="002033D1">
        <w:rPr>
          <w:rFonts w:eastAsia="宋体"/>
          <w:b w:val="0"/>
          <w:bCs/>
          <w:lang w:eastAsia="zh-CN"/>
        </w:rPr>
        <w:t>s</w:t>
      </w:r>
      <w:r w:rsidR="0047735B" w:rsidRPr="0047735B">
        <w:rPr>
          <w:rFonts w:eastAsia="宋体"/>
          <w:b w:val="0"/>
          <w:bCs/>
          <w:lang w:eastAsia="zh-CN"/>
        </w:rPr>
        <w:t xml:space="preserve"> </w:t>
      </w:r>
      <w:r w:rsidR="002033D1">
        <w:rPr>
          <w:rFonts w:eastAsia="宋体"/>
          <w:b w:val="0"/>
          <w:bCs/>
          <w:lang w:eastAsia="zh-CN"/>
        </w:rPr>
        <w:t>1079</w:t>
      </w:r>
      <w:r w:rsidRPr="0047735B">
        <w:rPr>
          <w:rFonts w:eastAsia="宋体"/>
          <w:b w:val="0"/>
          <w:bCs/>
          <w:lang w:eastAsia="zh-CN"/>
        </w:rPr>
        <w:t xml:space="preserve"> </w:t>
      </w:r>
      <w:r w:rsidRPr="0047735B">
        <w:rPr>
          <w:b w:val="0"/>
          <w:bCs/>
        </w:rPr>
        <w:t xml:space="preserve">of </w:t>
      </w:r>
      <w:r w:rsidR="002033D1">
        <w:rPr>
          <w:b w:val="0"/>
          <w:bCs/>
        </w:rPr>
        <w:t>2022 &amp; 709 of 2023 (</w:t>
      </w:r>
      <w:r w:rsidR="002033D1">
        <w:rPr>
          <w:b w:val="0"/>
          <w:bCs/>
          <w:caps w:val="0"/>
        </w:rPr>
        <w:t xml:space="preserve">CONSOLIDATED) </w:t>
      </w:r>
      <w:r w:rsidR="002033D1">
        <w:rPr>
          <w:b w:val="0"/>
          <w:bCs/>
        </w:rPr>
        <w:t>and dccc nos 21 &amp; 497 of 2023 (</w:t>
      </w:r>
      <w:r w:rsidR="002033D1">
        <w:rPr>
          <w:b w:val="0"/>
          <w:bCs/>
          <w:caps w:val="0"/>
        </w:rPr>
        <w:t>CONSOLIDATED</w:t>
      </w:r>
      <w:r w:rsidR="002033D1">
        <w:rPr>
          <w:b w:val="0"/>
          <w:bCs/>
        </w:rPr>
        <w:t>)</w:t>
      </w:r>
      <w:r w:rsidRPr="0047735B">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47735B" w:rsidTr="00C9538E">
        <w:trPr>
          <w:jc w:val="center"/>
        </w:trPr>
        <w:tc>
          <w:tcPr>
            <w:tcW w:w="3150" w:type="dxa"/>
          </w:tcPr>
          <w:p w:rsidR="0000516C" w:rsidRPr="0047735B" w:rsidRDefault="0000516C" w:rsidP="00C9538E">
            <w:pPr>
              <w:pStyle w:val="sh"/>
              <w:tabs>
                <w:tab w:val="clear" w:pos="720"/>
              </w:tabs>
              <w:snapToGrid w:val="0"/>
              <w:jc w:val="center"/>
              <w:rPr>
                <w:lang w:val="en-GB"/>
              </w:rPr>
            </w:pPr>
          </w:p>
        </w:tc>
      </w:tr>
    </w:tbl>
    <w:p w:rsidR="0000516C" w:rsidRPr="0047735B" w:rsidRDefault="0000516C" w:rsidP="001250DF">
      <w:pPr>
        <w:pStyle w:val="Draft"/>
        <w:rPr>
          <w:b/>
        </w:rPr>
      </w:pPr>
      <w:r w:rsidRPr="0047735B">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CB7289" w:rsidTr="00C9538E">
        <w:trPr>
          <w:cantSplit/>
          <w:trHeight w:val="504"/>
        </w:trPr>
        <w:tc>
          <w:tcPr>
            <w:tcW w:w="5310" w:type="dxa"/>
            <w:gridSpan w:val="3"/>
          </w:tcPr>
          <w:p w:rsidR="00D01D69" w:rsidRPr="00CB7289" w:rsidRDefault="002033D1" w:rsidP="00690FCB">
            <w:pPr>
              <w:pStyle w:val="sh"/>
              <w:tabs>
                <w:tab w:val="clear" w:pos="720"/>
                <w:tab w:val="clear" w:pos="1440"/>
                <w:tab w:val="clear" w:pos="4320"/>
              </w:tabs>
              <w:jc w:val="center"/>
              <w:rPr>
                <w:lang w:val="en-GB"/>
              </w:rPr>
            </w:pPr>
            <w:r w:rsidRPr="002033D1">
              <w:rPr>
                <w:lang w:val="en-GB"/>
              </w:rPr>
              <w:t>HKSAR</w:t>
            </w:r>
          </w:p>
        </w:tc>
        <w:tc>
          <w:tcPr>
            <w:tcW w:w="1998" w:type="dxa"/>
          </w:tcPr>
          <w:p w:rsidR="00D01D69" w:rsidRPr="00CB7289" w:rsidRDefault="00D01D69" w:rsidP="00C9538E">
            <w:pPr>
              <w:pStyle w:val="sh"/>
              <w:tabs>
                <w:tab w:val="clear" w:pos="720"/>
                <w:tab w:val="clear" w:pos="1440"/>
              </w:tabs>
              <w:rPr>
                <w:lang w:val="en-GB"/>
              </w:rPr>
            </w:pPr>
            <w:r w:rsidRPr="00CB7289">
              <w:rPr>
                <w:lang w:val="en-GB"/>
              </w:rPr>
              <w:t>Respondent</w:t>
            </w:r>
          </w:p>
        </w:tc>
      </w:tr>
      <w:tr w:rsidR="00D01D69" w:rsidRPr="00CB7289" w:rsidTr="00C9538E">
        <w:trPr>
          <w:cantSplit/>
          <w:trHeight w:val="504"/>
        </w:trPr>
        <w:tc>
          <w:tcPr>
            <w:tcW w:w="5310" w:type="dxa"/>
            <w:gridSpan w:val="3"/>
          </w:tcPr>
          <w:p w:rsidR="00D01D69" w:rsidRPr="00CB7289" w:rsidRDefault="00D01D69" w:rsidP="00C9538E">
            <w:pPr>
              <w:pStyle w:val="sh"/>
              <w:tabs>
                <w:tab w:val="clear" w:pos="720"/>
                <w:tab w:val="clear" w:pos="1440"/>
                <w:tab w:val="clear" w:pos="4320"/>
              </w:tabs>
              <w:jc w:val="center"/>
              <w:rPr>
                <w:lang w:val="en-GB"/>
              </w:rPr>
            </w:pPr>
            <w:r w:rsidRPr="00CB7289">
              <w:rPr>
                <w:lang w:val="en-GB"/>
              </w:rPr>
              <w:t>and</w:t>
            </w:r>
          </w:p>
        </w:tc>
        <w:tc>
          <w:tcPr>
            <w:tcW w:w="1998" w:type="dxa"/>
          </w:tcPr>
          <w:p w:rsidR="00D01D69" w:rsidRPr="00CB7289" w:rsidRDefault="00D01D69" w:rsidP="00C9538E">
            <w:pPr>
              <w:pStyle w:val="sh"/>
              <w:tabs>
                <w:tab w:val="clear" w:pos="720"/>
                <w:tab w:val="clear" w:pos="1440"/>
              </w:tabs>
              <w:rPr>
                <w:lang w:val="en-GB"/>
              </w:rPr>
            </w:pPr>
          </w:p>
        </w:tc>
      </w:tr>
      <w:tr w:rsidR="00D01D69" w:rsidRPr="00CB7289" w:rsidTr="00C9538E">
        <w:trPr>
          <w:cantSplit/>
          <w:trHeight w:val="504"/>
        </w:trPr>
        <w:tc>
          <w:tcPr>
            <w:tcW w:w="5310" w:type="dxa"/>
            <w:gridSpan w:val="3"/>
          </w:tcPr>
          <w:p w:rsidR="00D01D69" w:rsidRPr="00CB7289" w:rsidRDefault="00683F32" w:rsidP="00C9538E">
            <w:pPr>
              <w:pStyle w:val="sh"/>
              <w:tabs>
                <w:tab w:val="clear" w:pos="720"/>
                <w:tab w:val="clear" w:pos="1440"/>
                <w:tab w:val="clear" w:pos="4320"/>
              </w:tabs>
              <w:jc w:val="center"/>
              <w:rPr>
                <w:lang w:val="en-GB"/>
              </w:rPr>
            </w:pPr>
            <w:r w:rsidRPr="00683F32">
              <w:rPr>
                <w:rFonts w:hint="eastAsia"/>
                <w:lang w:val="en-GB"/>
              </w:rPr>
              <w:t>Wong Ming Chun (</w:t>
            </w:r>
            <w:r w:rsidRPr="00683F32">
              <w:rPr>
                <w:rFonts w:hint="eastAsia"/>
                <w:lang w:val="en-GB"/>
              </w:rPr>
              <w:t>黃明駿</w:t>
            </w:r>
            <w:r w:rsidRPr="00683F32">
              <w:rPr>
                <w:rFonts w:hint="eastAsia"/>
                <w:lang w:val="en-GB"/>
              </w:rPr>
              <w:t>)</w:t>
            </w:r>
          </w:p>
        </w:tc>
        <w:tc>
          <w:tcPr>
            <w:tcW w:w="1998" w:type="dxa"/>
          </w:tcPr>
          <w:p w:rsidR="00D01D69" w:rsidRPr="00CB7289" w:rsidRDefault="00D01D69" w:rsidP="00C9538E">
            <w:pPr>
              <w:pStyle w:val="sh"/>
              <w:tabs>
                <w:tab w:val="clear" w:pos="720"/>
                <w:tab w:val="clear" w:pos="1440"/>
              </w:tabs>
              <w:rPr>
                <w:lang w:val="en-GB"/>
              </w:rPr>
            </w:pPr>
            <w:r w:rsidRPr="00CB7289">
              <w:rPr>
                <w:lang w:val="en-GB"/>
              </w:rPr>
              <w:t>Applicant</w:t>
            </w:r>
          </w:p>
        </w:tc>
      </w:tr>
      <w:tr w:rsidR="0047735B" w:rsidRPr="0047735B" w:rsidTr="00C9538E">
        <w:tblPrEx>
          <w:tblBorders>
            <w:bottom w:val="single" w:sz="4" w:space="0" w:color="auto"/>
          </w:tblBorders>
        </w:tblPrEx>
        <w:trPr>
          <w:gridBefore w:val="1"/>
          <w:gridAfter w:val="2"/>
          <w:wBefore w:w="1080" w:type="dxa"/>
          <w:wAfter w:w="3078" w:type="dxa"/>
        </w:trPr>
        <w:tc>
          <w:tcPr>
            <w:tcW w:w="3150" w:type="dxa"/>
          </w:tcPr>
          <w:p w:rsidR="0047735B" w:rsidRPr="0047735B" w:rsidRDefault="0047735B" w:rsidP="00C9538E">
            <w:pPr>
              <w:pStyle w:val="sh"/>
              <w:tabs>
                <w:tab w:val="clear" w:pos="720"/>
              </w:tabs>
              <w:snapToGrid w:val="0"/>
              <w:jc w:val="center"/>
              <w:rPr>
                <w:lang w:val="en-GB"/>
              </w:rPr>
            </w:pPr>
          </w:p>
        </w:tc>
      </w:tr>
    </w:tbl>
    <w:p w:rsidR="00DD31AE" w:rsidRDefault="00DD31AE" w:rsidP="00DD31AE">
      <w:pPr>
        <w:spacing w:after="120"/>
        <w:jc w:val="center"/>
        <w:rPr>
          <w:rFonts w:eastAsia="宋体"/>
          <w:b w:val="0"/>
          <w:bCs/>
          <w:sz w:val="28"/>
        </w:rPr>
      </w:pPr>
      <w:r>
        <w:rPr>
          <w:rFonts w:eastAsia="宋体"/>
          <w:b w:val="0"/>
          <w:bCs/>
          <w:sz w:val="28"/>
        </w:rPr>
        <w:t>(Heard together)</w:t>
      </w:r>
    </w:p>
    <w:p w:rsidR="00D01D69" w:rsidRPr="00CB7289" w:rsidRDefault="00D01D69" w:rsidP="00D01D69">
      <w:pPr>
        <w:spacing w:before="360" w:after="120"/>
        <w:jc w:val="left"/>
        <w:rPr>
          <w:rFonts w:eastAsia="宋体"/>
          <w:b w:val="0"/>
          <w:bCs/>
          <w:sz w:val="28"/>
        </w:rPr>
      </w:pPr>
      <w:r w:rsidRPr="00CB7289">
        <w:rPr>
          <w:rFonts w:eastAsia="宋体"/>
          <w:b w:val="0"/>
          <w:bCs/>
          <w:sz w:val="28"/>
        </w:rPr>
        <w:t>Before: Hon Macrae VP in Court</w:t>
      </w:r>
    </w:p>
    <w:p w:rsidR="006E72BD" w:rsidRDefault="0000516C" w:rsidP="0000516C">
      <w:pPr>
        <w:spacing w:after="120"/>
        <w:jc w:val="left"/>
        <w:rPr>
          <w:b w:val="0"/>
          <w:bCs/>
          <w:sz w:val="28"/>
        </w:rPr>
      </w:pPr>
      <w:r w:rsidRPr="0047735B">
        <w:rPr>
          <w:b w:val="0"/>
          <w:bCs/>
          <w:sz w:val="28"/>
        </w:rPr>
        <w:t xml:space="preserve">Date of Hearing: </w:t>
      </w:r>
      <w:r w:rsidR="002033D1">
        <w:rPr>
          <w:b w:val="0"/>
          <w:bCs/>
          <w:sz w:val="28"/>
        </w:rPr>
        <w:t>11 September 2024</w:t>
      </w:r>
    </w:p>
    <w:p w:rsidR="0000516C" w:rsidRDefault="0000516C" w:rsidP="0000516C">
      <w:pPr>
        <w:spacing w:after="120"/>
        <w:jc w:val="left"/>
        <w:rPr>
          <w:rFonts w:eastAsia="宋体"/>
          <w:b w:val="0"/>
          <w:bCs/>
          <w:sz w:val="28"/>
        </w:rPr>
      </w:pPr>
      <w:r w:rsidRPr="0047735B">
        <w:rPr>
          <w:rFonts w:eastAsia="宋体"/>
          <w:b w:val="0"/>
          <w:bCs/>
          <w:sz w:val="28"/>
        </w:rPr>
        <w:t xml:space="preserve">Date of Judgment: </w:t>
      </w:r>
      <w:r w:rsidR="0059431D">
        <w:rPr>
          <w:rFonts w:eastAsia="宋体"/>
          <w:b w:val="0"/>
          <w:bCs/>
          <w:sz w:val="28"/>
        </w:rPr>
        <w:t>11 September</w:t>
      </w:r>
      <w:r w:rsidR="002033D1">
        <w:rPr>
          <w:rFonts w:eastAsia="宋体"/>
          <w:b w:val="0"/>
          <w:bCs/>
          <w:sz w:val="28"/>
        </w:rPr>
        <w:t xml:space="preserve"> 2024</w:t>
      </w:r>
    </w:p>
    <w:p w:rsidR="0059431D" w:rsidRPr="0047735B" w:rsidRDefault="0059431D" w:rsidP="0000516C">
      <w:pPr>
        <w:spacing w:after="120"/>
        <w:jc w:val="left"/>
        <w:rPr>
          <w:rFonts w:eastAsia="宋体"/>
          <w:b w:val="0"/>
          <w:bCs/>
          <w:sz w:val="28"/>
        </w:rPr>
      </w:pPr>
      <w:r>
        <w:rPr>
          <w:rFonts w:eastAsia="宋体"/>
          <w:b w:val="0"/>
          <w:bCs/>
          <w:sz w:val="28"/>
        </w:rPr>
        <w:t>Date of Reasons for Judgment:</w:t>
      </w:r>
      <w:r w:rsidR="004C58B9">
        <w:rPr>
          <w:rFonts w:eastAsia="宋体"/>
          <w:b w:val="0"/>
          <w:bCs/>
          <w:sz w:val="28"/>
        </w:rPr>
        <w:t xml:space="preserve"> 16 September 2024</w:t>
      </w:r>
    </w:p>
    <w:p w:rsidR="0000516C" w:rsidRPr="0047735B"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5470"/>
      </w:tblGrid>
      <w:tr w:rsidR="005F3076" w:rsidRPr="0047735B" w:rsidTr="00683F32">
        <w:trPr>
          <w:trHeight w:val="261"/>
          <w:jc w:val="center"/>
        </w:trPr>
        <w:tc>
          <w:tcPr>
            <w:tcW w:w="5470" w:type="dxa"/>
            <w:vAlign w:val="center"/>
          </w:tcPr>
          <w:p w:rsidR="005F3076" w:rsidRPr="0047735B" w:rsidRDefault="0059431D" w:rsidP="00C9538E">
            <w:pPr>
              <w:pStyle w:val="sh"/>
              <w:tabs>
                <w:tab w:val="clear" w:pos="720"/>
                <w:tab w:val="clear" w:pos="1440"/>
                <w:tab w:val="clear" w:pos="4320"/>
              </w:tabs>
              <w:snapToGrid w:val="0"/>
              <w:spacing w:before="200" w:after="200"/>
              <w:jc w:val="center"/>
              <w:rPr>
                <w:lang w:val="en-GB"/>
              </w:rPr>
            </w:pPr>
            <w:r>
              <w:rPr>
                <w:lang w:val="en-GB"/>
              </w:rPr>
              <w:t xml:space="preserve">R E A S O N S  F O R  </w:t>
            </w:r>
            <w:r w:rsidR="005F3076" w:rsidRPr="0047735B">
              <w:rPr>
                <w:lang w:val="en-GB"/>
              </w:rPr>
              <w:t>J U D G M E N T</w:t>
            </w:r>
          </w:p>
        </w:tc>
      </w:tr>
    </w:tbl>
    <w:p w:rsidR="002033D1" w:rsidRPr="002033D1" w:rsidRDefault="002033D1" w:rsidP="002033D1">
      <w:pPr>
        <w:pStyle w:val="T-Draft"/>
        <w:rPr>
          <w:rFonts w:eastAsia="PMingLiU"/>
          <w:lang w:eastAsia="zh-TW"/>
        </w:rPr>
      </w:pPr>
      <w:r w:rsidRPr="002033D1">
        <w:rPr>
          <w:rFonts w:eastAsia="PMingLiU"/>
          <w:lang w:val="en-US" w:eastAsia="zh-TW"/>
        </w:rPr>
        <w:t>T</w:t>
      </w:r>
      <w:r w:rsidRPr="002033D1">
        <w:rPr>
          <w:rFonts w:eastAsia="PMingLiU"/>
          <w:lang w:eastAsia="zh-TW"/>
        </w:rPr>
        <w:t>he applicant</w:t>
      </w:r>
      <w:r w:rsidRPr="002033D1">
        <w:rPr>
          <w:rFonts w:eastAsia="PMingLiU"/>
          <w:lang w:val="en-US" w:eastAsia="zh-TW"/>
        </w:rPr>
        <w:t xml:space="preserve"> applie</w:t>
      </w:r>
      <w:r w:rsidR="00AF41AD">
        <w:rPr>
          <w:rFonts w:eastAsia="PMingLiU"/>
          <w:lang w:val="en-US" w:eastAsia="zh-TW"/>
        </w:rPr>
        <w:t>d</w:t>
      </w:r>
      <w:r w:rsidRPr="002033D1">
        <w:rPr>
          <w:rFonts w:eastAsia="PMingLiU"/>
          <w:lang w:val="en-US" w:eastAsia="zh-TW"/>
        </w:rPr>
        <w:t xml:space="preserve"> for leave to appeal against his sentence of 5 years’ imprisonment imposed by Deputy Judge Colin Wong (“the </w:t>
      </w:r>
      <w:r>
        <w:rPr>
          <w:rFonts w:eastAsia="PMingLiU"/>
          <w:lang w:val="en-US" w:eastAsia="zh-TW"/>
        </w:rPr>
        <w:t>‍</w:t>
      </w:r>
      <w:r w:rsidRPr="002033D1">
        <w:rPr>
          <w:rFonts w:eastAsia="PMingLiU"/>
          <w:lang w:val="en-US" w:eastAsia="zh-TW"/>
        </w:rPr>
        <w:t xml:space="preserve">judge”) in the </w:t>
      </w:r>
      <w:r w:rsidRPr="002033D1">
        <w:rPr>
          <w:rFonts w:eastAsia="PMingLiU"/>
          <w:lang w:eastAsia="zh-TW"/>
        </w:rPr>
        <w:t xml:space="preserve">District Court on 15 January 2024, following his pleas of guilty </w:t>
      </w:r>
      <w:r w:rsidRPr="002033D1">
        <w:rPr>
          <w:rFonts w:eastAsia="PMingLiU"/>
          <w:lang w:val="en-US" w:eastAsia="zh-TW"/>
        </w:rPr>
        <w:t>to the following nine char</w:t>
      </w:r>
      <w:r w:rsidR="00DD3F70">
        <w:rPr>
          <w:rFonts w:eastAsia="PMingLiU"/>
          <w:lang w:val="en-US" w:eastAsia="zh-TW"/>
        </w:rPr>
        <w:t>ges in two separate cases</w:t>
      </w:r>
      <w:r w:rsidRPr="002033D1">
        <w:rPr>
          <w:rFonts w:eastAsia="PMingLiU"/>
          <w:lang w:val="en-US" w:eastAsia="zh-TW"/>
        </w:rPr>
        <w:t xml:space="preserve">, namely: </w:t>
      </w:r>
    </w:p>
    <w:p w:rsidR="002033D1" w:rsidRPr="002033D1" w:rsidRDefault="002033D1" w:rsidP="002033D1">
      <w:pPr>
        <w:pStyle w:val="T-Draft"/>
        <w:numPr>
          <w:ilvl w:val="0"/>
          <w:numId w:val="14"/>
        </w:numPr>
        <w:ind w:left="1440" w:hanging="720"/>
        <w:rPr>
          <w:rFonts w:eastAsia="PMingLiU"/>
          <w:lang w:eastAsia="zh-TW"/>
        </w:rPr>
      </w:pPr>
      <w:r w:rsidRPr="002033D1">
        <w:rPr>
          <w:rFonts w:eastAsia="PMingLiU"/>
          <w:u w:val="single"/>
          <w:lang w:val="en-US" w:eastAsia="zh-TW"/>
        </w:rPr>
        <w:lastRenderedPageBreak/>
        <w:t>DCCC 1079/2022 &amp; 709/2023 (“Case 1”)</w:t>
      </w:r>
      <w:r w:rsidRPr="002033D1">
        <w:rPr>
          <w:rFonts w:eastAsia="PMingLiU"/>
          <w:lang w:val="en-US" w:eastAsia="zh-TW"/>
        </w:rPr>
        <w:t xml:space="preserve">: two theft charges </w:t>
      </w:r>
      <w:r w:rsidR="00AF41AD">
        <w:rPr>
          <w:rFonts w:eastAsia="PMingLiU"/>
          <w:lang w:val="en-US" w:eastAsia="zh-TW"/>
        </w:rPr>
        <w:t>of</w:t>
      </w:r>
      <w:r w:rsidRPr="002033D1">
        <w:rPr>
          <w:rFonts w:eastAsia="PMingLiU"/>
          <w:lang w:val="en-US" w:eastAsia="zh-TW"/>
        </w:rPr>
        <w:t xml:space="preserve"> an ATM card and an identity card</w:t>
      </w:r>
      <w:r w:rsidRPr="002033D1">
        <w:rPr>
          <w:rFonts w:eastAsia="PMingLiU"/>
          <w:vertAlign w:val="superscript"/>
          <w:lang w:eastAsia="zh-TW"/>
        </w:rPr>
        <w:footnoteReference w:id="1"/>
      </w:r>
      <w:r w:rsidRPr="002033D1">
        <w:rPr>
          <w:rFonts w:eastAsia="PMingLiU"/>
          <w:lang w:val="en-US" w:eastAsia="zh-TW"/>
        </w:rPr>
        <w:t>; (Charges 1 and 2); one charge of using an identity card relating to another person</w:t>
      </w:r>
      <w:r w:rsidRPr="002033D1">
        <w:rPr>
          <w:rFonts w:eastAsia="PMingLiU"/>
          <w:vertAlign w:val="superscript"/>
          <w:lang w:eastAsia="zh-TW"/>
        </w:rPr>
        <w:footnoteReference w:id="2"/>
      </w:r>
      <w:r w:rsidRPr="002033D1">
        <w:rPr>
          <w:rFonts w:eastAsia="PMingLiU"/>
          <w:lang w:val="en-US" w:eastAsia="zh-TW"/>
        </w:rPr>
        <w:t xml:space="preserve"> (Charge 3); three charges of conspiracy to defraud</w:t>
      </w:r>
      <w:r w:rsidRPr="002033D1">
        <w:rPr>
          <w:rFonts w:eastAsia="PMingLiU"/>
          <w:vertAlign w:val="superscript"/>
          <w:lang w:eastAsia="zh-TW"/>
        </w:rPr>
        <w:footnoteReference w:id="3"/>
      </w:r>
      <w:r w:rsidRPr="002033D1">
        <w:rPr>
          <w:rFonts w:eastAsia="PMingLiU"/>
          <w:lang w:val="en-US" w:eastAsia="zh-TW"/>
        </w:rPr>
        <w:t xml:space="preserve"> (Charges </w:t>
      </w:r>
      <w:r w:rsidR="00F81263">
        <w:rPr>
          <w:rFonts w:eastAsia="PMingLiU"/>
          <w:lang w:val="en-US" w:eastAsia="zh-TW"/>
        </w:rPr>
        <w:t>‍</w:t>
      </w:r>
      <w:r w:rsidRPr="002033D1">
        <w:rPr>
          <w:rFonts w:eastAsia="PMingLiU"/>
          <w:lang w:val="en-US" w:eastAsia="zh-TW"/>
        </w:rPr>
        <w:t>4, 5 and 7); and one charge of handling stolen goods</w:t>
      </w:r>
      <w:r w:rsidRPr="002033D1">
        <w:rPr>
          <w:rFonts w:eastAsia="PMingLiU"/>
          <w:vertAlign w:val="superscript"/>
          <w:lang w:eastAsia="zh-TW"/>
        </w:rPr>
        <w:footnoteReference w:id="4"/>
      </w:r>
      <w:r w:rsidRPr="002033D1">
        <w:rPr>
          <w:rFonts w:eastAsia="PMingLiU"/>
          <w:lang w:eastAsia="zh-TW"/>
        </w:rPr>
        <w:t xml:space="preserve"> </w:t>
      </w:r>
      <w:r w:rsidRPr="002033D1">
        <w:rPr>
          <w:rFonts w:eastAsia="PMingLiU"/>
          <w:lang w:val="en-US" w:eastAsia="zh-TW"/>
        </w:rPr>
        <w:t xml:space="preserve">(Charge </w:t>
      </w:r>
      <w:r w:rsidR="00F81263">
        <w:rPr>
          <w:rFonts w:eastAsia="PMingLiU"/>
          <w:lang w:val="en-US" w:eastAsia="zh-TW"/>
        </w:rPr>
        <w:t>‍</w:t>
      </w:r>
      <w:r w:rsidRPr="002033D1">
        <w:rPr>
          <w:rFonts w:eastAsia="PMingLiU"/>
          <w:lang w:val="en-US" w:eastAsia="zh-TW"/>
        </w:rPr>
        <w:t>6); and</w:t>
      </w:r>
    </w:p>
    <w:p w:rsidR="002033D1" w:rsidRPr="00C430F6" w:rsidRDefault="002033D1" w:rsidP="002033D1">
      <w:pPr>
        <w:pStyle w:val="T-Draft"/>
        <w:numPr>
          <w:ilvl w:val="0"/>
          <w:numId w:val="14"/>
        </w:numPr>
        <w:ind w:left="1440" w:hanging="720"/>
        <w:rPr>
          <w:rFonts w:eastAsia="PMingLiU"/>
          <w:lang w:eastAsia="zh-TW"/>
        </w:rPr>
      </w:pPr>
      <w:r w:rsidRPr="002033D1">
        <w:rPr>
          <w:rFonts w:eastAsia="PMingLiU"/>
          <w:u w:val="single"/>
          <w:lang w:val="en-US" w:eastAsia="zh-TW"/>
        </w:rPr>
        <w:t>DCCC 21 &amp; 297/2023 (“Case 2”)</w:t>
      </w:r>
      <w:r w:rsidRPr="002033D1">
        <w:rPr>
          <w:rFonts w:eastAsia="PMingLiU"/>
          <w:lang w:val="en-US" w:eastAsia="zh-TW"/>
        </w:rPr>
        <w:t>: one charge of handling stolen goods</w:t>
      </w:r>
      <w:r w:rsidRPr="002033D1">
        <w:rPr>
          <w:rFonts w:eastAsia="PMingLiU"/>
          <w:lang w:eastAsia="zh-TW"/>
        </w:rPr>
        <w:t xml:space="preserve"> </w:t>
      </w:r>
      <w:r w:rsidRPr="002033D1">
        <w:rPr>
          <w:rFonts w:eastAsia="PMingLiU"/>
          <w:lang w:val="en-US" w:eastAsia="zh-TW"/>
        </w:rPr>
        <w:t>(Charge 4) and one charge of conspiracy to defraud (Charge 5).</w:t>
      </w:r>
    </w:p>
    <w:p w:rsidR="00C430F6" w:rsidRPr="002033D1" w:rsidRDefault="00C430F6" w:rsidP="00C430F6">
      <w:pPr>
        <w:pStyle w:val="T-Draft"/>
        <w:rPr>
          <w:lang w:eastAsia="zh-TW"/>
        </w:rPr>
      </w:pPr>
      <w:r>
        <w:rPr>
          <w:lang w:eastAsia="zh-TW"/>
        </w:rPr>
        <w:t>On 11 September 2024, I granted the applicant leave to appeal against sentence and indicated that I would hand down the reasons for my decision in due course, which I now do.</w:t>
      </w:r>
    </w:p>
    <w:p w:rsidR="002033D1" w:rsidRPr="002033D1" w:rsidRDefault="002033D1" w:rsidP="002033D1">
      <w:pPr>
        <w:pStyle w:val="j-heading"/>
        <w:rPr>
          <w:snapToGrid/>
        </w:rPr>
      </w:pPr>
      <w:r w:rsidRPr="002033D1">
        <w:rPr>
          <w:snapToGrid/>
        </w:rPr>
        <w:t xml:space="preserve">The facts admitted </w:t>
      </w:r>
    </w:p>
    <w:p w:rsidR="002033D1" w:rsidRPr="002033D1" w:rsidRDefault="002033D1" w:rsidP="002033D1">
      <w:pPr>
        <w:pStyle w:val="T-Draft"/>
      </w:pPr>
      <w:r w:rsidRPr="002033D1">
        <w:rPr>
          <w:iCs/>
        </w:rPr>
        <w:t xml:space="preserve">In pleading guilty to all </w:t>
      </w:r>
      <w:r w:rsidR="0059431D">
        <w:rPr>
          <w:iCs/>
        </w:rPr>
        <w:t xml:space="preserve">of </w:t>
      </w:r>
      <w:r w:rsidRPr="002033D1">
        <w:rPr>
          <w:iCs/>
        </w:rPr>
        <w:t>the char</w:t>
      </w:r>
      <w:r w:rsidR="0059431D">
        <w:rPr>
          <w:iCs/>
        </w:rPr>
        <w:t xml:space="preserve">ges, the applicant admitted </w:t>
      </w:r>
      <w:r w:rsidRPr="002033D1">
        <w:rPr>
          <w:iCs/>
        </w:rPr>
        <w:t xml:space="preserve">two sets of facts detailing the background and evidence relevant to </w:t>
      </w:r>
      <w:r w:rsidR="0059431D">
        <w:rPr>
          <w:iCs/>
        </w:rPr>
        <w:t>each</w:t>
      </w:r>
      <w:r w:rsidRPr="002033D1">
        <w:rPr>
          <w:iCs/>
        </w:rPr>
        <w:t xml:space="preserve"> case. </w:t>
      </w:r>
      <w:r>
        <w:rPr>
          <w:iCs/>
        </w:rPr>
        <w:t xml:space="preserve"> </w:t>
      </w:r>
      <w:r w:rsidRPr="002033D1">
        <w:rPr>
          <w:iCs/>
        </w:rPr>
        <w:t xml:space="preserve">The facts which constituted the individual charges </w:t>
      </w:r>
      <w:r w:rsidRPr="002033D1">
        <w:rPr>
          <w:lang w:val="en-US"/>
        </w:rPr>
        <w:t xml:space="preserve">arose in this way. </w:t>
      </w:r>
    </w:p>
    <w:p w:rsidR="002033D1" w:rsidRPr="002033D1" w:rsidRDefault="002033D1" w:rsidP="002033D1">
      <w:pPr>
        <w:pStyle w:val="j-heading"/>
        <w:rPr>
          <w:snapToGrid/>
        </w:rPr>
      </w:pPr>
      <w:r w:rsidRPr="002033D1">
        <w:rPr>
          <w:snapToGrid/>
          <w:lang w:val="en-US"/>
        </w:rPr>
        <w:t>(Charge 5 in Case 2)</w:t>
      </w:r>
    </w:p>
    <w:p w:rsidR="002033D1" w:rsidRPr="002033D1" w:rsidRDefault="002033D1" w:rsidP="002033D1">
      <w:pPr>
        <w:pStyle w:val="T-Draft"/>
      </w:pPr>
      <w:r w:rsidRPr="002033D1">
        <w:rPr>
          <w:iCs/>
        </w:rPr>
        <w:t xml:space="preserve">On 3 March 2022, a </w:t>
      </w:r>
      <w:r w:rsidRPr="002033D1">
        <w:t xml:space="preserve">Mr Chan (“Chan”) posted </w:t>
      </w:r>
      <w:r w:rsidR="00DD3F70">
        <w:t xml:space="preserve">a handbag </w:t>
      </w:r>
      <w:r w:rsidRPr="002033D1">
        <w:t xml:space="preserve">for sale </w:t>
      </w:r>
      <w:r w:rsidR="0059431D">
        <w:t xml:space="preserve">on Facebook </w:t>
      </w:r>
      <w:r w:rsidRPr="002033D1">
        <w:t xml:space="preserve">for HK$36,500. </w:t>
      </w:r>
      <w:r>
        <w:t xml:space="preserve"> </w:t>
      </w:r>
      <w:r w:rsidRPr="002033D1">
        <w:t>On 4 March 2022, Chan was contacted</w:t>
      </w:r>
      <w:r w:rsidR="00DD3F70">
        <w:t xml:space="preserve"> by a purported buyer </w:t>
      </w:r>
      <w:r w:rsidRPr="002033D1">
        <w:t xml:space="preserve">and </w:t>
      </w:r>
      <w:r w:rsidR="00DD3F70">
        <w:t xml:space="preserve">subsequently </w:t>
      </w:r>
      <w:r w:rsidRPr="002033D1">
        <w:t xml:space="preserve">met with the applicant, who claimed to be the </w:t>
      </w:r>
      <w:r w:rsidR="00AF41AD">
        <w:t xml:space="preserve">purported </w:t>
      </w:r>
      <w:r w:rsidRPr="002033D1">
        <w:t xml:space="preserve">buyer’s boyfriend. </w:t>
      </w:r>
      <w:r w:rsidR="00F61946">
        <w:t xml:space="preserve"> </w:t>
      </w:r>
      <w:r w:rsidRPr="002033D1">
        <w:t xml:space="preserve">Chan </w:t>
      </w:r>
      <w:r w:rsidR="00DD3F70">
        <w:t xml:space="preserve">then </w:t>
      </w:r>
      <w:r w:rsidRPr="002033D1">
        <w:t xml:space="preserve">checked </w:t>
      </w:r>
      <w:r w:rsidR="00DD3F70">
        <w:t>through</w:t>
      </w:r>
      <w:r w:rsidRPr="002033D1">
        <w:t xml:space="preserve"> </w:t>
      </w:r>
      <w:r w:rsidR="0059431D">
        <w:t xml:space="preserve">his </w:t>
      </w:r>
      <w:r w:rsidRPr="002033D1">
        <w:lastRenderedPageBreak/>
        <w:t xml:space="preserve">online banking </w:t>
      </w:r>
      <w:r w:rsidR="0059431D">
        <w:t>application and noted that</w:t>
      </w:r>
      <w:r w:rsidRPr="002033D1">
        <w:t xml:space="preserve"> two cheque</w:t>
      </w:r>
      <w:r w:rsidR="00AF41AD">
        <w:t>s,</w:t>
      </w:r>
      <w:r w:rsidRPr="002033D1">
        <w:t xml:space="preserve"> </w:t>
      </w:r>
      <w:r w:rsidR="00AF41AD">
        <w:t xml:space="preserve">both in the sum </w:t>
      </w:r>
      <w:r w:rsidRPr="002033D1">
        <w:t>of HK$36,500</w:t>
      </w:r>
      <w:r w:rsidR="00AF41AD">
        <w:t>,</w:t>
      </w:r>
      <w:r w:rsidRPr="002033D1">
        <w:t xml:space="preserve"> </w:t>
      </w:r>
      <w:r w:rsidR="0059431D">
        <w:t>had been</w:t>
      </w:r>
      <w:r w:rsidRPr="002033D1">
        <w:t xml:space="preserve"> </w:t>
      </w:r>
      <w:r w:rsidR="00AF41AD">
        <w:t>deposited</w:t>
      </w:r>
      <w:r w:rsidRPr="002033D1">
        <w:t xml:space="preserve"> into his account. </w:t>
      </w:r>
      <w:r>
        <w:t xml:space="preserve"> </w:t>
      </w:r>
      <w:r w:rsidRPr="002033D1">
        <w:t xml:space="preserve">The applicant then </w:t>
      </w:r>
      <w:r w:rsidR="0059431D">
        <w:t xml:space="preserve">told Chan that </w:t>
      </w:r>
      <w:r w:rsidRPr="002033D1">
        <w:t xml:space="preserve">an extra HK$36,500 had been mistakenly deposited </w:t>
      </w:r>
      <w:r w:rsidR="0059431D">
        <w:t xml:space="preserve">into his account </w:t>
      </w:r>
      <w:r w:rsidRPr="002033D1">
        <w:t>and asked for reimbursement in cash</w:t>
      </w:r>
      <w:r w:rsidR="0059431D">
        <w:t>.  However,</w:t>
      </w:r>
      <w:r w:rsidRPr="002033D1">
        <w:t xml:space="preserve"> Chan </w:t>
      </w:r>
      <w:r w:rsidR="0059431D">
        <w:t>did not</w:t>
      </w:r>
      <w:r w:rsidRPr="002033D1">
        <w:t xml:space="preserve"> </w:t>
      </w:r>
      <w:r w:rsidR="00AF41AD">
        <w:t>make any reimbursement</w:t>
      </w:r>
      <w:r w:rsidRPr="002033D1">
        <w:t>.  The applicant</w:t>
      </w:r>
      <w:r w:rsidR="00AF41AD">
        <w:t xml:space="preserve"> obtained</w:t>
      </w:r>
      <w:r w:rsidRPr="002033D1">
        <w:t xml:space="preserve"> the handbag. </w:t>
      </w:r>
      <w:r>
        <w:t xml:space="preserve"> </w:t>
      </w:r>
      <w:r w:rsidRPr="002033D1">
        <w:t xml:space="preserve">The two cheques were later dishonoured. </w:t>
      </w:r>
    </w:p>
    <w:p w:rsidR="002033D1" w:rsidRPr="002033D1" w:rsidRDefault="002033D1" w:rsidP="002033D1">
      <w:pPr>
        <w:pStyle w:val="j-heading"/>
        <w:rPr>
          <w:snapToGrid/>
        </w:rPr>
      </w:pPr>
      <w:r w:rsidRPr="002033D1">
        <w:rPr>
          <w:snapToGrid/>
          <w:lang w:val="en-US"/>
        </w:rPr>
        <w:t>(Charge 4 in Case 2)</w:t>
      </w:r>
    </w:p>
    <w:p w:rsidR="002033D1" w:rsidRPr="002033D1" w:rsidRDefault="002033D1" w:rsidP="002033D1">
      <w:pPr>
        <w:pStyle w:val="T-Draft"/>
      </w:pPr>
      <w:r w:rsidRPr="002033D1">
        <w:t xml:space="preserve">On 14 March 2022, a Mr Luk (“Luk”) posted </w:t>
      </w:r>
      <w:r w:rsidR="00DD3F70">
        <w:t xml:space="preserve">a watch </w:t>
      </w:r>
      <w:r w:rsidRPr="002033D1">
        <w:t>(“</w:t>
      </w:r>
      <w:r w:rsidR="00DD3F70">
        <w:t xml:space="preserve">the </w:t>
      </w:r>
      <w:r w:rsidR="00683F32">
        <w:rPr>
          <w:rFonts w:eastAsia="PMingLiU"/>
          <w:lang w:val="en-US" w:eastAsia="zh-TW"/>
        </w:rPr>
        <w:t>‍</w:t>
      </w:r>
      <w:r w:rsidRPr="002033D1">
        <w:t>3</w:t>
      </w:r>
      <w:r w:rsidRPr="002033D1">
        <w:rPr>
          <w:vertAlign w:val="superscript"/>
        </w:rPr>
        <w:t>rd</w:t>
      </w:r>
      <w:r w:rsidRPr="002033D1">
        <w:t xml:space="preserve"> </w:t>
      </w:r>
      <w:r w:rsidR="00683F32">
        <w:rPr>
          <w:rFonts w:eastAsia="PMingLiU"/>
          <w:lang w:val="en-US" w:eastAsia="zh-TW"/>
        </w:rPr>
        <w:t>‍</w:t>
      </w:r>
      <w:r w:rsidRPr="002033D1">
        <w:t xml:space="preserve">watch”) </w:t>
      </w:r>
      <w:r w:rsidR="00DD3F70">
        <w:t xml:space="preserve">for sale </w:t>
      </w:r>
      <w:r w:rsidR="0059431D">
        <w:t xml:space="preserve">on Facebook </w:t>
      </w:r>
      <w:r w:rsidRPr="002033D1">
        <w:t>for HK$207,000</w:t>
      </w:r>
      <w:r>
        <w:t xml:space="preserve">.  </w:t>
      </w:r>
      <w:r w:rsidRPr="002033D1">
        <w:t xml:space="preserve">On 28 </w:t>
      </w:r>
      <w:r w:rsidR="00683F32">
        <w:rPr>
          <w:rFonts w:eastAsia="PMingLiU"/>
          <w:lang w:val="en-US" w:eastAsia="zh-TW"/>
        </w:rPr>
        <w:t>‍</w:t>
      </w:r>
      <w:r w:rsidRPr="002033D1">
        <w:t xml:space="preserve">March </w:t>
      </w:r>
      <w:r w:rsidR="00683F32">
        <w:rPr>
          <w:rFonts w:eastAsia="PMingLiU"/>
          <w:lang w:val="en-US" w:eastAsia="zh-TW"/>
        </w:rPr>
        <w:t>‍</w:t>
      </w:r>
      <w:r w:rsidRPr="002033D1">
        <w:t>2022, a purported bu</w:t>
      </w:r>
      <w:r w:rsidR="0059431D">
        <w:t>yer contacted Luk to arrange a purchase</w:t>
      </w:r>
      <w:r>
        <w:t xml:space="preserve">.  </w:t>
      </w:r>
      <w:r w:rsidRPr="002033D1">
        <w:t xml:space="preserve">When Luk met with an unknown man, he checked </w:t>
      </w:r>
      <w:r w:rsidR="00AF41AD">
        <w:t>through</w:t>
      </w:r>
      <w:r w:rsidRPr="002033D1">
        <w:t xml:space="preserve"> </w:t>
      </w:r>
      <w:r w:rsidR="0059431D">
        <w:t xml:space="preserve">his </w:t>
      </w:r>
      <w:r w:rsidRPr="002033D1">
        <w:t xml:space="preserve">online banking </w:t>
      </w:r>
      <w:r w:rsidR="0059431D">
        <w:t xml:space="preserve">application </w:t>
      </w:r>
      <w:r w:rsidRPr="002033D1">
        <w:t>that two cheque deposits</w:t>
      </w:r>
      <w:r w:rsidR="00AF41AD">
        <w:t>,</w:t>
      </w:r>
      <w:r w:rsidRPr="002033D1">
        <w:t xml:space="preserve"> </w:t>
      </w:r>
      <w:r w:rsidR="0059431D">
        <w:t>to a</w:t>
      </w:r>
      <w:r w:rsidRPr="002033D1">
        <w:t xml:space="preserve"> total sum of HK$207,000</w:t>
      </w:r>
      <w:r w:rsidR="00AF41AD">
        <w:t>,</w:t>
      </w:r>
      <w:r w:rsidRPr="002033D1">
        <w:t xml:space="preserve"> had been made to his account and </w:t>
      </w:r>
      <w:r w:rsidR="00AF41AD">
        <w:t xml:space="preserve">he duly </w:t>
      </w:r>
      <w:r w:rsidRPr="002033D1">
        <w:t xml:space="preserve">handed </w:t>
      </w:r>
      <w:r w:rsidR="00DD3F70">
        <w:t xml:space="preserve">over </w:t>
      </w:r>
      <w:r w:rsidRPr="002033D1">
        <w:t>the 3</w:t>
      </w:r>
      <w:r w:rsidRPr="002033D1">
        <w:rPr>
          <w:vertAlign w:val="superscript"/>
        </w:rPr>
        <w:t>rd</w:t>
      </w:r>
      <w:r w:rsidRPr="002033D1">
        <w:t xml:space="preserve"> watch.  The applicant then pawned the 3</w:t>
      </w:r>
      <w:r w:rsidRPr="002033D1">
        <w:rPr>
          <w:vertAlign w:val="superscript"/>
        </w:rPr>
        <w:t>rd</w:t>
      </w:r>
      <w:r w:rsidRPr="002033D1">
        <w:t xml:space="preserve"> watch at Lee </w:t>
      </w:r>
      <w:r>
        <w:rPr>
          <w:rFonts w:eastAsia="PMingLiU"/>
          <w:lang w:val="en-US" w:eastAsia="zh-TW"/>
        </w:rPr>
        <w:t>‍</w:t>
      </w:r>
      <w:r w:rsidRPr="002033D1">
        <w:t xml:space="preserve">Tai </w:t>
      </w:r>
      <w:r>
        <w:rPr>
          <w:rFonts w:eastAsia="PMingLiU"/>
          <w:lang w:val="en-US" w:eastAsia="zh-TW"/>
        </w:rPr>
        <w:t>‍</w:t>
      </w:r>
      <w:r w:rsidRPr="002033D1">
        <w:t xml:space="preserve">Pawnshop (“the pawnshop”) for HK$150,000.  Later, the cheques were dishonoured. </w:t>
      </w:r>
    </w:p>
    <w:p w:rsidR="002033D1" w:rsidRPr="002033D1" w:rsidRDefault="002033D1" w:rsidP="002033D1">
      <w:pPr>
        <w:pStyle w:val="j-heading"/>
        <w:rPr>
          <w:snapToGrid/>
        </w:rPr>
      </w:pPr>
      <w:r w:rsidRPr="002033D1">
        <w:rPr>
          <w:snapToGrid/>
          <w:lang w:val="en-US"/>
        </w:rPr>
        <w:t>(Charge 4 in Case 1)</w:t>
      </w:r>
    </w:p>
    <w:p w:rsidR="002033D1" w:rsidRPr="002033D1" w:rsidRDefault="00DD3F70" w:rsidP="002033D1">
      <w:pPr>
        <w:pStyle w:val="T-Draft"/>
      </w:pPr>
      <w:r>
        <w:t>At the</w:t>
      </w:r>
      <w:r w:rsidR="002033D1" w:rsidRPr="002033D1">
        <w:t xml:space="preserve"> end of March 2022, a Mr Wong (“</w:t>
      </w:r>
      <w:r w:rsidR="0059431D">
        <w:t>Wong”) posted</w:t>
      </w:r>
      <w:r w:rsidR="002033D1" w:rsidRPr="002033D1">
        <w:t xml:space="preserve"> a Rolex watch (“the 1</w:t>
      </w:r>
      <w:r w:rsidR="002033D1" w:rsidRPr="002033D1">
        <w:rPr>
          <w:vertAlign w:val="superscript"/>
        </w:rPr>
        <w:t>st</w:t>
      </w:r>
      <w:r w:rsidR="002033D1" w:rsidRPr="002033D1">
        <w:t xml:space="preserve"> watch”) for</w:t>
      </w:r>
      <w:r>
        <w:t xml:space="preserve"> sale </w:t>
      </w:r>
      <w:r w:rsidR="0059431D">
        <w:t xml:space="preserve">on Facebook </w:t>
      </w:r>
      <w:r>
        <w:t>for</w:t>
      </w:r>
      <w:r w:rsidR="002033D1" w:rsidRPr="002033D1">
        <w:t xml:space="preserve"> HK$250,500.  On 29 March 2022, PW1 was cont</w:t>
      </w:r>
      <w:r w:rsidR="00AF41AD">
        <w:t xml:space="preserve">acted by a Facebook user named </w:t>
      </w:r>
      <w:r w:rsidR="002033D1" w:rsidRPr="002033D1">
        <w:t xml:space="preserve">Chi </w:t>
      </w:r>
      <w:r w:rsidR="00F61946">
        <w:t>‍</w:t>
      </w:r>
      <w:r w:rsidR="002033D1" w:rsidRPr="002033D1">
        <w:t xml:space="preserve">Lung </w:t>
      </w:r>
      <w:r w:rsidR="00F61946">
        <w:t>‍</w:t>
      </w:r>
      <w:r>
        <w:t>Lo to arrange a purchase</w:t>
      </w:r>
      <w:r w:rsidR="002033D1" w:rsidRPr="002033D1">
        <w:t xml:space="preserve">.  Upon the purported buyer’s request, </w:t>
      </w:r>
      <w:r w:rsidR="003B364B">
        <w:t>Wong</w:t>
      </w:r>
      <w:r w:rsidR="002033D1" w:rsidRPr="002033D1">
        <w:t xml:space="preserve"> provided his mother’s bank account to receive payment.  On 31 </w:t>
      </w:r>
      <w:r w:rsidR="00F81263">
        <w:rPr>
          <w:rFonts w:eastAsia="PMingLiU"/>
          <w:lang w:val="en-US" w:eastAsia="zh-TW"/>
        </w:rPr>
        <w:t>‍</w:t>
      </w:r>
      <w:r w:rsidR="002033D1" w:rsidRPr="002033D1">
        <w:t xml:space="preserve">March 2022, </w:t>
      </w:r>
      <w:r w:rsidR="003B364B">
        <w:t>Wong</w:t>
      </w:r>
      <w:r w:rsidR="002033D1" w:rsidRPr="002033D1">
        <w:t xml:space="preserve"> met with the applicant who claimed to have transferred HK$250,500 to </w:t>
      </w:r>
      <w:r w:rsidR="003B364B">
        <w:t>his mother’s</w:t>
      </w:r>
      <w:r w:rsidR="002033D1" w:rsidRPr="002033D1">
        <w:t xml:space="preserve"> account by showing a screen capture of the bank transfer</w:t>
      </w:r>
      <w:r w:rsidR="002033D1">
        <w:t xml:space="preserve">.  </w:t>
      </w:r>
      <w:r w:rsidR="003B364B">
        <w:t>Wong</w:t>
      </w:r>
      <w:r w:rsidR="002033D1" w:rsidRPr="002033D1">
        <w:t xml:space="preserve"> </w:t>
      </w:r>
      <w:r w:rsidR="00AF41AD">
        <w:t xml:space="preserve">duly </w:t>
      </w:r>
      <w:r w:rsidR="002033D1" w:rsidRPr="002033D1">
        <w:t>passed the 1</w:t>
      </w:r>
      <w:r w:rsidR="002033D1" w:rsidRPr="002033D1">
        <w:rPr>
          <w:vertAlign w:val="superscript"/>
        </w:rPr>
        <w:t>st</w:t>
      </w:r>
      <w:r w:rsidR="002033D1" w:rsidRPr="002033D1">
        <w:t xml:space="preserve"> watch to the applicant. </w:t>
      </w:r>
    </w:p>
    <w:p w:rsidR="002033D1" w:rsidRPr="002033D1" w:rsidRDefault="002033D1" w:rsidP="002033D1">
      <w:pPr>
        <w:pStyle w:val="j-heading"/>
        <w:rPr>
          <w:snapToGrid/>
        </w:rPr>
      </w:pPr>
      <w:r w:rsidRPr="002033D1">
        <w:rPr>
          <w:snapToGrid/>
          <w:lang w:val="en-US"/>
        </w:rPr>
        <w:lastRenderedPageBreak/>
        <w:t>(Charge 5 in Case 1)</w:t>
      </w:r>
    </w:p>
    <w:p w:rsidR="002033D1" w:rsidRPr="002033D1" w:rsidRDefault="002033D1" w:rsidP="002033D1">
      <w:pPr>
        <w:pStyle w:val="T-Draft"/>
      </w:pPr>
      <w:r w:rsidRPr="002033D1">
        <w:t xml:space="preserve">Later on 31 March 2022, </w:t>
      </w:r>
      <w:r w:rsidR="003B364B">
        <w:t>Wong</w:t>
      </w:r>
      <w:r w:rsidRPr="002033D1">
        <w:t xml:space="preserve"> received a WhatsApp message from the buyer claiming that an extra $250,500 ha</w:t>
      </w:r>
      <w:r w:rsidR="003B364B">
        <w:t>d</w:t>
      </w:r>
      <w:r w:rsidRPr="002033D1">
        <w:t xml:space="preserve"> been transferred to </w:t>
      </w:r>
      <w:r w:rsidR="00AF41AD">
        <w:t>his</w:t>
      </w:r>
      <w:r w:rsidR="003B364B">
        <w:t xml:space="preserve"> mother’s</w:t>
      </w:r>
      <w:r w:rsidRPr="002033D1">
        <w:t xml:space="preserve"> account and requesting </w:t>
      </w:r>
      <w:r w:rsidR="003B364B">
        <w:t>that</w:t>
      </w:r>
      <w:r w:rsidRPr="002033D1">
        <w:t xml:space="preserve"> reimbursement</w:t>
      </w:r>
      <w:r w:rsidR="003B364B">
        <w:t xml:space="preserve"> be made</w:t>
      </w:r>
      <w:r w:rsidRPr="002033D1">
        <w:t xml:space="preserve"> to a recipient named Tai </w:t>
      </w:r>
      <w:r>
        <w:rPr>
          <w:rFonts w:eastAsia="PMingLiU"/>
          <w:lang w:val="en-US" w:eastAsia="zh-TW"/>
        </w:rPr>
        <w:t>‍</w:t>
      </w:r>
      <w:r w:rsidRPr="002033D1">
        <w:t xml:space="preserve">Ka Kui (with a </w:t>
      </w:r>
      <w:r w:rsidR="003B364B">
        <w:t>tele</w:t>
      </w:r>
      <w:r w:rsidRPr="002033D1">
        <w:t xml:space="preserve">phone number and bank account held by another person named Chung Fuk Chow).  On 1 </w:t>
      </w:r>
      <w:r w:rsidR="00683F32">
        <w:rPr>
          <w:rFonts w:eastAsia="PMingLiU"/>
          <w:lang w:val="en-US" w:eastAsia="zh-TW"/>
        </w:rPr>
        <w:t>‍</w:t>
      </w:r>
      <w:r w:rsidRPr="002033D1">
        <w:t xml:space="preserve">April </w:t>
      </w:r>
      <w:r w:rsidR="00683F32">
        <w:rPr>
          <w:rFonts w:eastAsia="PMingLiU"/>
          <w:lang w:val="en-US" w:eastAsia="zh-TW"/>
        </w:rPr>
        <w:t>‍</w:t>
      </w:r>
      <w:r w:rsidRPr="002033D1">
        <w:t xml:space="preserve">2022, the two cheques deposited </w:t>
      </w:r>
      <w:r w:rsidR="003B364B">
        <w:t>in</w:t>
      </w:r>
      <w:r w:rsidRPr="002033D1">
        <w:t xml:space="preserve">to </w:t>
      </w:r>
      <w:r w:rsidR="00AF41AD">
        <w:t>the mother’s</w:t>
      </w:r>
      <w:r w:rsidRPr="002033D1">
        <w:t xml:space="preserve"> bank account were dishonoured.  They </w:t>
      </w:r>
      <w:r w:rsidR="00AF41AD">
        <w:t>had been</w:t>
      </w:r>
      <w:r w:rsidRPr="002033D1">
        <w:t xml:space="preserve"> issued in the name of Café 6 Limited, which had </w:t>
      </w:r>
      <w:r w:rsidR="003B364B">
        <w:t xml:space="preserve">earlier </w:t>
      </w:r>
      <w:r w:rsidRPr="002033D1">
        <w:t xml:space="preserve">reported </w:t>
      </w:r>
      <w:r w:rsidR="003B364B">
        <w:t xml:space="preserve">the </w:t>
      </w:r>
      <w:r w:rsidRPr="002033D1">
        <w:t xml:space="preserve">loss of its cheque books in a burglary in June </w:t>
      </w:r>
      <w:r w:rsidR="00F81263">
        <w:rPr>
          <w:rFonts w:eastAsia="PMingLiU"/>
          <w:lang w:val="en-US" w:eastAsia="zh-TW"/>
        </w:rPr>
        <w:t>‍</w:t>
      </w:r>
      <w:r w:rsidRPr="002033D1">
        <w:t xml:space="preserve">2020.  </w:t>
      </w:r>
    </w:p>
    <w:p w:rsidR="002033D1" w:rsidRPr="002033D1" w:rsidRDefault="002033D1" w:rsidP="002033D1">
      <w:pPr>
        <w:pStyle w:val="j-heading"/>
        <w:rPr>
          <w:snapToGrid/>
        </w:rPr>
      </w:pPr>
      <w:r w:rsidRPr="002033D1">
        <w:rPr>
          <w:snapToGrid/>
          <w:lang w:val="en-US"/>
        </w:rPr>
        <w:t>(Charge 6 in Case 1)</w:t>
      </w:r>
    </w:p>
    <w:p w:rsidR="002033D1" w:rsidRPr="002033D1" w:rsidRDefault="003B364B" w:rsidP="002033D1">
      <w:pPr>
        <w:pStyle w:val="T-Draft"/>
      </w:pPr>
      <w:r>
        <w:t>O</w:t>
      </w:r>
      <w:r w:rsidR="002033D1" w:rsidRPr="002033D1">
        <w:t xml:space="preserve">n 31 March 2022, the applicant visited </w:t>
      </w:r>
      <w:r w:rsidR="006978ED">
        <w:t>the</w:t>
      </w:r>
      <w:r w:rsidR="002033D1" w:rsidRPr="002033D1">
        <w:t xml:space="preserve"> pawnshop with two unknown men, during which the applicant waited outside </w:t>
      </w:r>
      <w:r>
        <w:t>while</w:t>
      </w:r>
      <w:r w:rsidR="002033D1" w:rsidRPr="002033D1">
        <w:t xml:space="preserve"> one of the men pawned the 1</w:t>
      </w:r>
      <w:r w:rsidR="002033D1" w:rsidRPr="002033D1">
        <w:rPr>
          <w:vertAlign w:val="superscript"/>
        </w:rPr>
        <w:t>st</w:t>
      </w:r>
      <w:r w:rsidR="002033D1" w:rsidRPr="002033D1">
        <w:t xml:space="preserve"> watch for HK$160,000 using an</w:t>
      </w:r>
      <w:r w:rsidR="002033D1">
        <w:rPr>
          <w:rFonts w:eastAsia="PMingLiU"/>
          <w:lang w:val="en-US" w:eastAsia="zh-TW"/>
        </w:rPr>
        <w:t>‍</w:t>
      </w:r>
      <w:r w:rsidR="002033D1" w:rsidRPr="002033D1">
        <w:t xml:space="preserve"> identity card in the name of Ho Kam</w:t>
      </w:r>
      <w:r w:rsidR="00AF41AD">
        <w:t xml:space="preserve"> W</w:t>
      </w:r>
      <w:r w:rsidR="002033D1" w:rsidRPr="002033D1">
        <w:t>o</w:t>
      </w:r>
      <w:r w:rsidR="00231C48">
        <w:t>.  The identity card</w:t>
      </w:r>
      <w:r w:rsidR="002033D1" w:rsidRPr="002033D1">
        <w:t xml:space="preserve"> had been reported lost in December 2020.  On 2 April 2022, another unknown man redeemed the 1</w:t>
      </w:r>
      <w:r w:rsidR="002033D1" w:rsidRPr="002033D1">
        <w:rPr>
          <w:vertAlign w:val="superscript"/>
        </w:rPr>
        <w:t>st</w:t>
      </w:r>
      <w:r w:rsidR="002033D1" w:rsidRPr="002033D1">
        <w:t xml:space="preserve"> watch from the pawnshop</w:t>
      </w:r>
      <w:r w:rsidR="00AF41AD">
        <w:t>; accordingly,</w:t>
      </w:r>
      <w:r w:rsidR="002033D1" w:rsidRPr="002033D1">
        <w:t xml:space="preserve"> it was never recovered by </w:t>
      </w:r>
      <w:r w:rsidR="00AF41AD">
        <w:t xml:space="preserve">the </w:t>
      </w:r>
      <w:r w:rsidR="002033D1" w:rsidRPr="002033D1">
        <w:t xml:space="preserve">police. </w:t>
      </w:r>
    </w:p>
    <w:p w:rsidR="002033D1" w:rsidRPr="002033D1" w:rsidRDefault="002033D1" w:rsidP="002033D1">
      <w:pPr>
        <w:pStyle w:val="j-heading"/>
        <w:rPr>
          <w:snapToGrid/>
        </w:rPr>
      </w:pPr>
      <w:r w:rsidRPr="002033D1">
        <w:rPr>
          <w:snapToGrid/>
          <w:lang w:val="en-US"/>
        </w:rPr>
        <w:t>(Charge 7 in Case 1)</w:t>
      </w:r>
    </w:p>
    <w:p w:rsidR="002033D1" w:rsidRPr="002033D1" w:rsidRDefault="002033D1" w:rsidP="002033D1">
      <w:pPr>
        <w:pStyle w:val="T-Draft"/>
      </w:pPr>
      <w:r w:rsidRPr="002033D1">
        <w:t>On 6 April 2022, a Mr Ho</w:t>
      </w:r>
      <w:r w:rsidR="00F26076">
        <w:t xml:space="preserve"> (“Ho”)</w:t>
      </w:r>
      <w:r w:rsidRPr="002033D1">
        <w:t xml:space="preserve"> posted a Rolex watch (with </w:t>
      </w:r>
      <w:r w:rsidR="00F81263">
        <w:rPr>
          <w:rFonts w:eastAsia="PMingLiU"/>
          <w:lang w:val="en-US" w:eastAsia="zh-TW"/>
        </w:rPr>
        <w:t>‍</w:t>
      </w:r>
      <w:r w:rsidRPr="002033D1">
        <w:t>its case, certificate and receipt) (“the 2</w:t>
      </w:r>
      <w:r w:rsidRPr="002033D1">
        <w:rPr>
          <w:vertAlign w:val="superscript"/>
        </w:rPr>
        <w:t>nd</w:t>
      </w:r>
      <w:r w:rsidRPr="002033D1">
        <w:t xml:space="preserve"> </w:t>
      </w:r>
      <w:r>
        <w:rPr>
          <w:rFonts w:eastAsia="PMingLiU"/>
          <w:lang w:val="en-US" w:eastAsia="zh-TW"/>
        </w:rPr>
        <w:t>‍</w:t>
      </w:r>
      <w:r w:rsidRPr="002033D1">
        <w:t>watch”)</w:t>
      </w:r>
      <w:r w:rsidR="00231C48">
        <w:t xml:space="preserve"> for sale on Facebook</w:t>
      </w:r>
      <w:r>
        <w:t xml:space="preserve">.  </w:t>
      </w:r>
      <w:r w:rsidRPr="002033D1">
        <w:t xml:space="preserve">A purported buyer named Karry Leung contacted </w:t>
      </w:r>
      <w:r w:rsidR="00231C48">
        <w:t xml:space="preserve">Ho </w:t>
      </w:r>
      <w:r w:rsidRPr="002033D1">
        <w:t xml:space="preserve">and agreed to </w:t>
      </w:r>
      <w:r w:rsidR="00DD3F70">
        <w:t>buy the 2</w:t>
      </w:r>
      <w:r w:rsidR="00DD3F70" w:rsidRPr="00DD3F70">
        <w:rPr>
          <w:vertAlign w:val="superscript"/>
        </w:rPr>
        <w:t>nd</w:t>
      </w:r>
      <w:r w:rsidR="00DD3F70">
        <w:t xml:space="preserve"> watch for</w:t>
      </w:r>
      <w:r w:rsidRPr="002033D1">
        <w:t xml:space="preserve"> HK$181,000.  </w:t>
      </w:r>
      <w:r w:rsidR="00231C48">
        <w:t>Ho</w:t>
      </w:r>
      <w:r w:rsidRPr="002033D1">
        <w:t xml:space="preserve"> provided his</w:t>
      </w:r>
      <w:r w:rsidR="00231C48">
        <w:t xml:space="preserve"> bank account </w:t>
      </w:r>
      <w:r w:rsidRPr="002033D1">
        <w:t xml:space="preserve">and met the applicant who claimed that HK$181,000 had been </w:t>
      </w:r>
      <w:r w:rsidRPr="002033D1">
        <w:lastRenderedPageBreak/>
        <w:t xml:space="preserve">transferred to </w:t>
      </w:r>
      <w:r w:rsidR="00231C48">
        <w:t>the</w:t>
      </w:r>
      <w:r w:rsidRPr="002033D1">
        <w:t xml:space="preserve"> account</w:t>
      </w:r>
      <w:r>
        <w:t xml:space="preserve">.  </w:t>
      </w:r>
      <w:r w:rsidR="00231C48">
        <w:t>On</w:t>
      </w:r>
      <w:r w:rsidRPr="002033D1">
        <w:t xml:space="preserve"> checking </w:t>
      </w:r>
      <w:r w:rsidR="00231C48">
        <w:t>his</w:t>
      </w:r>
      <w:r w:rsidRPr="002033D1">
        <w:t xml:space="preserve"> online banking </w:t>
      </w:r>
      <w:r w:rsidR="00231C48">
        <w:t xml:space="preserve">application </w:t>
      </w:r>
      <w:r w:rsidRPr="002033D1">
        <w:t>that there had been a cheque deposit of the sum</w:t>
      </w:r>
      <w:r w:rsidR="00231C48">
        <w:t xml:space="preserve"> in question, Ho </w:t>
      </w:r>
      <w:r w:rsidRPr="002033D1">
        <w:t>passed the 2</w:t>
      </w:r>
      <w:r w:rsidRPr="002033D1">
        <w:rPr>
          <w:vertAlign w:val="superscript"/>
        </w:rPr>
        <w:t>nd</w:t>
      </w:r>
      <w:r w:rsidRPr="002033D1">
        <w:t xml:space="preserve"> watch to the applicant.  The cheque was </w:t>
      </w:r>
      <w:r w:rsidR="00F26076">
        <w:t>subsequently</w:t>
      </w:r>
      <w:r w:rsidRPr="002033D1">
        <w:t xml:space="preserve"> returned</w:t>
      </w:r>
      <w:r w:rsidR="00F26076">
        <w:t>, whereupon</w:t>
      </w:r>
      <w:r w:rsidRPr="002033D1">
        <w:rPr>
          <w:lang w:val="en-US"/>
        </w:rPr>
        <w:t xml:space="preserve"> </w:t>
      </w:r>
      <w:r w:rsidR="00231C48">
        <w:rPr>
          <w:lang w:val="en-US"/>
        </w:rPr>
        <w:t>Ho</w:t>
      </w:r>
      <w:r w:rsidRPr="002033D1">
        <w:t xml:space="preserve"> tried to contact the applicant</w:t>
      </w:r>
      <w:r w:rsidR="00231C48">
        <w:t>,</w:t>
      </w:r>
      <w:r w:rsidRPr="002033D1">
        <w:t xml:space="preserve"> </w:t>
      </w:r>
      <w:r w:rsidR="00231C48">
        <w:t>but to no avail</w:t>
      </w:r>
      <w:r w:rsidRPr="002033D1">
        <w:t xml:space="preserve">.  </w:t>
      </w:r>
      <w:r w:rsidR="00BE2006">
        <w:t>On the same day</w:t>
      </w:r>
      <w:r w:rsidRPr="002033D1">
        <w:t xml:space="preserve">, the applicant and two unknown men visited the pawnshop (with </w:t>
      </w:r>
      <w:r w:rsidR="00F81263">
        <w:rPr>
          <w:rFonts w:eastAsia="PMingLiU"/>
          <w:lang w:val="en-US" w:eastAsia="zh-TW"/>
        </w:rPr>
        <w:t>‍</w:t>
      </w:r>
      <w:r w:rsidRPr="002033D1">
        <w:t>the applicant waiting outside)</w:t>
      </w:r>
      <w:r>
        <w:t xml:space="preserve">.  </w:t>
      </w:r>
      <w:r w:rsidRPr="002033D1">
        <w:t>The 2</w:t>
      </w:r>
      <w:r w:rsidRPr="002033D1">
        <w:rPr>
          <w:vertAlign w:val="superscript"/>
        </w:rPr>
        <w:t>nd</w:t>
      </w:r>
      <w:r w:rsidRPr="002033D1">
        <w:t xml:space="preserve"> watch was subsequently recovered by the police</w:t>
      </w:r>
      <w:r w:rsidR="00F26076">
        <w:t>,</w:t>
      </w:r>
      <w:r w:rsidRPr="002033D1">
        <w:t xml:space="preserve"> </w:t>
      </w:r>
      <w:r w:rsidR="00231C48">
        <w:t>who found</w:t>
      </w:r>
      <w:r w:rsidRPr="002033D1">
        <w:t xml:space="preserve"> that it had been pawned for HK$150,000.</w:t>
      </w:r>
      <w:r w:rsidRPr="002033D1">
        <w:rPr>
          <w:b/>
          <w:lang w:val="en-US"/>
        </w:rPr>
        <w:t xml:space="preserve"> </w:t>
      </w:r>
    </w:p>
    <w:p w:rsidR="002033D1" w:rsidRPr="002033D1" w:rsidRDefault="002033D1" w:rsidP="00F61946">
      <w:pPr>
        <w:pStyle w:val="j-heading"/>
        <w:rPr>
          <w:snapToGrid/>
        </w:rPr>
      </w:pPr>
      <w:r w:rsidRPr="002033D1">
        <w:rPr>
          <w:snapToGrid/>
          <w:lang w:val="en-US"/>
        </w:rPr>
        <w:t>(Charges 1 to 3 in Case 1)</w:t>
      </w:r>
    </w:p>
    <w:p w:rsidR="002033D1" w:rsidRPr="002033D1" w:rsidRDefault="002033D1" w:rsidP="002033D1">
      <w:pPr>
        <w:pStyle w:val="T-Draft"/>
      </w:pPr>
      <w:r w:rsidRPr="002033D1">
        <w:t>On 6 and 8 April 2022, the applicant was arrested in Ind Hotel, Kwun Tong in respect of Case 1.  In a hotel room of w</w:t>
      </w:r>
      <w:r w:rsidR="00F26076">
        <w:t xml:space="preserve">hich he was a </w:t>
      </w:r>
      <w:r w:rsidR="00F81263">
        <w:rPr>
          <w:rFonts w:eastAsia="PMingLiU"/>
          <w:lang w:val="en-US" w:eastAsia="zh-TW"/>
        </w:rPr>
        <w:t>‍</w:t>
      </w:r>
      <w:r w:rsidR="00F26076">
        <w:t>registered tenant</w:t>
      </w:r>
      <w:r w:rsidR="00231C48">
        <w:t xml:space="preserve"> one ATM card in the name of </w:t>
      </w:r>
      <w:r w:rsidRPr="002033D1">
        <w:t xml:space="preserve">Tsang </w:t>
      </w:r>
      <w:r w:rsidR="00F61946">
        <w:rPr>
          <w:rFonts w:eastAsia="PMingLiU"/>
          <w:lang w:val="en-US" w:eastAsia="zh-TW"/>
        </w:rPr>
        <w:t>‍</w:t>
      </w:r>
      <w:r w:rsidR="00231C48">
        <w:t>Tsz Chung</w:t>
      </w:r>
      <w:r w:rsidRPr="002033D1">
        <w:t xml:space="preserve"> (“the </w:t>
      </w:r>
      <w:r w:rsidR="00683F32">
        <w:rPr>
          <w:rFonts w:eastAsia="PMingLiU"/>
          <w:lang w:val="en-US" w:eastAsia="zh-TW"/>
        </w:rPr>
        <w:t>‍</w:t>
      </w:r>
      <w:r w:rsidRPr="002033D1">
        <w:t xml:space="preserve">ATM card”) and one identity card in the name of Ningleku </w:t>
      </w:r>
      <w:r w:rsidR="00F81263">
        <w:rPr>
          <w:rFonts w:eastAsia="PMingLiU"/>
          <w:lang w:val="en-US" w:eastAsia="zh-TW"/>
        </w:rPr>
        <w:t>‍</w:t>
      </w:r>
      <w:r w:rsidRPr="002033D1">
        <w:t xml:space="preserve">Limbu </w:t>
      </w:r>
      <w:r w:rsidR="00F81263">
        <w:rPr>
          <w:rFonts w:eastAsia="PMingLiU"/>
          <w:lang w:val="en-US" w:eastAsia="zh-TW"/>
        </w:rPr>
        <w:t>‍</w:t>
      </w:r>
      <w:r w:rsidRPr="002033D1">
        <w:t>Jaya</w:t>
      </w:r>
      <w:r w:rsidR="00231C48">
        <w:t xml:space="preserve"> (“the identity card”),</w:t>
      </w:r>
      <w:r w:rsidRPr="002033D1">
        <w:t xml:space="preserve"> which had been reported lost </w:t>
      </w:r>
      <w:r w:rsidR="00F81263">
        <w:rPr>
          <w:rFonts w:eastAsia="PMingLiU"/>
          <w:lang w:val="en-US" w:eastAsia="zh-TW"/>
        </w:rPr>
        <w:t>‍</w:t>
      </w:r>
      <w:r w:rsidRPr="002033D1">
        <w:t xml:space="preserve">in </w:t>
      </w:r>
      <w:r w:rsidR="00F81263">
        <w:rPr>
          <w:rFonts w:eastAsia="PMingLiU"/>
          <w:lang w:val="en-US" w:eastAsia="zh-TW"/>
        </w:rPr>
        <w:t>‍</w:t>
      </w:r>
      <w:r w:rsidRPr="002033D1">
        <w:t>August 2020</w:t>
      </w:r>
      <w:r w:rsidRPr="002033D1">
        <w:rPr>
          <w:vertAlign w:val="superscript"/>
        </w:rPr>
        <w:footnoteReference w:id="5"/>
      </w:r>
      <w:r w:rsidR="00F26076">
        <w:t>,</w:t>
      </w:r>
      <w:r w:rsidRPr="002033D1">
        <w:t xml:space="preserve"> were found.  </w:t>
      </w:r>
    </w:p>
    <w:p w:rsidR="002033D1" w:rsidRPr="002033D1" w:rsidRDefault="002033D1" w:rsidP="002033D1">
      <w:pPr>
        <w:pStyle w:val="T-Draft"/>
      </w:pPr>
      <w:r w:rsidRPr="002033D1">
        <w:t>Upon arrest</w:t>
      </w:r>
      <w:r w:rsidR="00785ABA">
        <w:t>,</w:t>
      </w:r>
      <w:r w:rsidRPr="002033D1">
        <w:t xml:space="preserve"> and in his two subsequent video recorded interviews under caution, the applicant </w:t>
      </w:r>
      <w:r w:rsidR="00785ABA">
        <w:t>said the following</w:t>
      </w:r>
      <w:r w:rsidRPr="002033D1">
        <w:t xml:space="preserve">, </w:t>
      </w:r>
      <w:r w:rsidRPr="002033D1">
        <w:rPr>
          <w:i/>
        </w:rPr>
        <w:t>inter alia</w:t>
      </w:r>
      <w:r w:rsidRPr="002033D1">
        <w:t>, in relation to Case 1</w:t>
      </w:r>
      <w:r w:rsidRPr="002033D1">
        <w:rPr>
          <w:vertAlign w:val="superscript"/>
        </w:rPr>
        <w:footnoteReference w:id="6"/>
      </w:r>
      <w:r w:rsidRPr="002033D1">
        <w:t>:</w:t>
      </w:r>
    </w:p>
    <w:p w:rsidR="002033D1" w:rsidRPr="002033D1" w:rsidRDefault="00BE2006" w:rsidP="00F61946">
      <w:pPr>
        <w:pStyle w:val="T-Draft"/>
        <w:numPr>
          <w:ilvl w:val="1"/>
          <w:numId w:val="13"/>
        </w:numPr>
        <w:ind w:hanging="720"/>
      </w:pPr>
      <w:r>
        <w:t>In respect of</w:t>
      </w:r>
      <w:r w:rsidR="002033D1" w:rsidRPr="002033D1">
        <w:t xml:space="preserve"> the 1</w:t>
      </w:r>
      <w:r w:rsidR="002033D1" w:rsidRPr="002033D1">
        <w:rPr>
          <w:vertAlign w:val="superscript"/>
        </w:rPr>
        <w:t>st</w:t>
      </w:r>
      <w:r w:rsidR="002033D1" w:rsidRPr="002033D1">
        <w:t xml:space="preserve"> watch, he </w:t>
      </w:r>
      <w:r>
        <w:t>had run</w:t>
      </w:r>
      <w:r w:rsidR="002033D1" w:rsidRPr="002033D1">
        <w:t xml:space="preserve"> out of money</w:t>
      </w:r>
      <w:r>
        <w:t>,</w:t>
      </w:r>
      <w:r w:rsidR="002033D1" w:rsidRPr="002033D1">
        <w:t xml:space="preserve"> so he deceived</w:t>
      </w:r>
      <w:r>
        <w:t xml:space="preserve"> the victim o</w:t>
      </w:r>
      <w:r w:rsidR="002033D1" w:rsidRPr="002033D1">
        <w:t>n 31 March 2022</w:t>
      </w:r>
      <w:r>
        <w:t>, having seen the post on Facebook</w:t>
      </w:r>
      <w:r w:rsidR="002033D1">
        <w:t xml:space="preserve">.  </w:t>
      </w:r>
      <w:r>
        <w:t>He subsequently</w:t>
      </w:r>
      <w:r w:rsidR="002033D1" w:rsidRPr="002033D1">
        <w:t xml:space="preserve"> took </w:t>
      </w:r>
      <w:r>
        <w:t>the 1</w:t>
      </w:r>
      <w:r w:rsidRPr="00BE2006">
        <w:rPr>
          <w:vertAlign w:val="superscript"/>
        </w:rPr>
        <w:t>st</w:t>
      </w:r>
      <w:r>
        <w:t xml:space="preserve"> watch</w:t>
      </w:r>
      <w:r w:rsidR="002033D1" w:rsidRPr="002033D1">
        <w:t xml:space="preserve"> to an unknown person</w:t>
      </w:r>
      <w:r>
        <w:t>,</w:t>
      </w:r>
      <w:r w:rsidR="002033D1" w:rsidRPr="002033D1">
        <w:t xml:space="preserve"> who </w:t>
      </w:r>
      <w:r>
        <w:t>gave him HK$3,000 as a reward</w:t>
      </w:r>
      <w:r w:rsidR="002033D1" w:rsidRPr="002033D1">
        <w:t xml:space="preserve">. </w:t>
      </w:r>
    </w:p>
    <w:p w:rsidR="002033D1" w:rsidRPr="002033D1" w:rsidRDefault="00BE2006" w:rsidP="00F61946">
      <w:pPr>
        <w:pStyle w:val="T-Draft"/>
        <w:numPr>
          <w:ilvl w:val="1"/>
          <w:numId w:val="13"/>
        </w:numPr>
        <w:ind w:hanging="720"/>
      </w:pPr>
      <w:r>
        <w:lastRenderedPageBreak/>
        <w:t>In respect of</w:t>
      </w:r>
      <w:r w:rsidR="002033D1" w:rsidRPr="002033D1">
        <w:t xml:space="preserve"> the 2</w:t>
      </w:r>
      <w:r w:rsidR="002033D1" w:rsidRPr="002033D1">
        <w:rPr>
          <w:vertAlign w:val="superscript"/>
        </w:rPr>
        <w:t>nd</w:t>
      </w:r>
      <w:r w:rsidR="002033D1" w:rsidRPr="002033D1">
        <w:t xml:space="preserve"> watch, he came to know</w:t>
      </w:r>
      <w:r w:rsidR="00F26076">
        <w:t xml:space="preserve"> someone called</w:t>
      </w:r>
      <w:r w:rsidR="002033D1" w:rsidRPr="002033D1">
        <w:t xml:space="preserve"> “Ah Keung” on Facebook but had never met him</w:t>
      </w:r>
      <w:r w:rsidR="002033D1">
        <w:t xml:space="preserve">.  </w:t>
      </w:r>
      <w:r w:rsidR="00785ABA">
        <w:t>Having spoken on the telephone, he</w:t>
      </w:r>
      <w:r>
        <w:t xml:space="preserve"> purchased the</w:t>
      </w:r>
      <w:r w:rsidR="002033D1" w:rsidRPr="002033D1">
        <w:t xml:space="preserve"> 2</w:t>
      </w:r>
      <w:r w:rsidR="002033D1" w:rsidRPr="002033D1">
        <w:rPr>
          <w:vertAlign w:val="superscript"/>
        </w:rPr>
        <w:t>nd</w:t>
      </w:r>
      <w:r w:rsidR="002033D1" w:rsidRPr="002033D1">
        <w:t xml:space="preserve"> watch and passed it to an unknown person</w:t>
      </w:r>
      <w:r w:rsidR="00785ABA">
        <w:t xml:space="preserve"> on Ah Keung’s instructions,</w:t>
      </w:r>
      <w:r w:rsidR="002033D1" w:rsidRPr="002033D1">
        <w:t xml:space="preserve"> who then</w:t>
      </w:r>
      <w:r w:rsidR="00785ABA">
        <w:t xml:space="preserve"> pawned the watch</w:t>
      </w:r>
      <w:r w:rsidR="002033D1">
        <w:t xml:space="preserve">.  </w:t>
      </w:r>
      <w:r w:rsidR="002033D1" w:rsidRPr="002033D1">
        <w:t>He had not received the promised reward of HK$3,000 for this transaction.</w:t>
      </w:r>
    </w:p>
    <w:p w:rsidR="002033D1" w:rsidRPr="002033D1" w:rsidRDefault="002033D1" w:rsidP="00F61946">
      <w:pPr>
        <w:pStyle w:val="T-Draft"/>
        <w:numPr>
          <w:ilvl w:val="1"/>
          <w:numId w:val="13"/>
        </w:numPr>
        <w:ind w:hanging="720"/>
      </w:pPr>
      <w:r w:rsidRPr="002033D1">
        <w:t xml:space="preserve">As for the ATM card and the identity card, he </w:t>
      </w:r>
      <w:r w:rsidR="00F26076">
        <w:t xml:space="preserve">claimed he </w:t>
      </w:r>
      <w:r w:rsidR="00785ABA">
        <w:t xml:space="preserve">had </w:t>
      </w:r>
      <w:r w:rsidRPr="002033D1">
        <w:t xml:space="preserve">picked them up at Morse Park </w:t>
      </w:r>
      <w:r w:rsidR="00BE2006">
        <w:t>a</w:t>
      </w:r>
      <w:r w:rsidRPr="002033D1">
        <w:t xml:space="preserve"> year</w:t>
      </w:r>
      <w:r w:rsidR="00BE2006">
        <w:t xml:space="preserve"> earlier</w:t>
      </w:r>
      <w:r w:rsidRPr="002033D1">
        <w:t xml:space="preserve"> but forgot why he kept them and did not know their respective owners.  He had never used the ATM card but had used the identity card </w:t>
      </w:r>
      <w:r w:rsidR="00BE2006">
        <w:t xml:space="preserve">when checking into </w:t>
      </w:r>
      <w:r w:rsidRPr="002033D1">
        <w:t xml:space="preserve">the hotel room in late March 2022. </w:t>
      </w:r>
    </w:p>
    <w:p w:rsidR="002033D1" w:rsidRPr="00F61946" w:rsidRDefault="002033D1" w:rsidP="002033D1">
      <w:pPr>
        <w:pStyle w:val="T-Draft"/>
      </w:pPr>
      <w:r w:rsidRPr="00F61946">
        <w:t xml:space="preserve">On 21 July 2022, the applicant was arrested in respect of Case </w:t>
      </w:r>
      <w:r w:rsidR="00F61946">
        <w:t>‍</w:t>
      </w:r>
      <w:r w:rsidRPr="00F61946">
        <w:t xml:space="preserve">2 </w:t>
      </w:r>
      <w:r w:rsidR="00785ABA">
        <w:t>but</w:t>
      </w:r>
      <w:r w:rsidRPr="00F61946">
        <w:t xml:space="preserve"> remained silent under caution. </w:t>
      </w:r>
    </w:p>
    <w:p w:rsidR="002033D1" w:rsidRPr="002033D1" w:rsidRDefault="002033D1" w:rsidP="00F61946">
      <w:pPr>
        <w:pStyle w:val="j-heading"/>
        <w:rPr>
          <w:snapToGrid/>
          <w:lang w:val="en-US"/>
        </w:rPr>
      </w:pPr>
      <w:r w:rsidRPr="002033D1">
        <w:rPr>
          <w:snapToGrid/>
          <w:lang w:val="en-US"/>
        </w:rPr>
        <w:t>The sentencing hearing</w:t>
      </w:r>
    </w:p>
    <w:p w:rsidR="002033D1" w:rsidRPr="002033D1" w:rsidRDefault="002033D1" w:rsidP="00F61946">
      <w:pPr>
        <w:pStyle w:val="j-heading"/>
        <w:rPr>
          <w:snapToGrid/>
          <w:lang w:val="en-US"/>
        </w:rPr>
      </w:pPr>
      <w:r w:rsidRPr="002033D1">
        <w:rPr>
          <w:snapToGrid/>
          <w:lang w:val="en-US"/>
        </w:rPr>
        <w:t>(Enhancement of sentence)</w:t>
      </w:r>
    </w:p>
    <w:p w:rsidR="002033D1" w:rsidRPr="002033D1" w:rsidRDefault="002033D1" w:rsidP="002033D1">
      <w:pPr>
        <w:pStyle w:val="T-Draft"/>
        <w:rPr>
          <w:i/>
          <w:iCs/>
        </w:rPr>
      </w:pPr>
      <w:r w:rsidRPr="002033D1">
        <w:rPr>
          <w:lang w:val="en-US"/>
        </w:rPr>
        <w:t>The prosecution applied under section 27(2) of the Organized and Serious Crimes Ordinance (“OSCO”), Cap 455, to enhance the applicant’s conspiracy to defraud sentences on the basis of “the prevalence</w:t>
      </w:r>
      <w:r w:rsidR="00DB09B8">
        <w:rPr>
          <w:lang w:val="en-US"/>
        </w:rPr>
        <w:t xml:space="preserve"> of the specified offence and the nature and extent of any harm, whether direct or indirect, caused to the community by recent occurrences of the specified offence”</w:t>
      </w:r>
      <w:r w:rsidR="00DB09B8">
        <w:rPr>
          <w:rStyle w:val="FootnoteReference"/>
          <w:lang w:val="en-US"/>
        </w:rPr>
        <w:footnoteReference w:id="7"/>
      </w:r>
      <w:r w:rsidR="00DB09B8">
        <w:rPr>
          <w:lang w:val="en-US"/>
        </w:rPr>
        <w:t xml:space="preserve"> </w:t>
      </w:r>
      <w:r w:rsidRPr="002033D1">
        <w:rPr>
          <w:lang w:val="en-US"/>
        </w:rPr>
        <w:t>(“</w:t>
      </w:r>
      <w:r w:rsidR="00DB09B8">
        <w:rPr>
          <w:lang w:val="en-US"/>
        </w:rPr>
        <w:t xml:space="preserve">the </w:t>
      </w:r>
      <w:r w:rsidRPr="002033D1">
        <w:rPr>
          <w:lang w:val="en-US"/>
        </w:rPr>
        <w:t>OSCO application”).  For this purpose, the prosecution s</w:t>
      </w:r>
      <w:r w:rsidR="00DB09B8">
        <w:rPr>
          <w:lang w:val="en-US"/>
        </w:rPr>
        <w:t>ubmitted</w:t>
      </w:r>
      <w:r w:rsidRPr="002033D1">
        <w:rPr>
          <w:lang w:val="en-US"/>
        </w:rPr>
        <w:t xml:space="preserve"> that the present cases fell </w:t>
      </w:r>
      <w:r w:rsidR="00DB09B8">
        <w:rPr>
          <w:lang w:val="en-US"/>
        </w:rPr>
        <w:t>into</w:t>
      </w:r>
      <w:r w:rsidRPr="002033D1">
        <w:t xml:space="preserve"> the category of </w:t>
      </w:r>
      <w:r w:rsidRPr="002033D1">
        <w:lastRenderedPageBreak/>
        <w:t>“e-</w:t>
      </w:r>
      <w:r w:rsidR="00683F32">
        <w:rPr>
          <w:rFonts w:eastAsia="PMingLiU"/>
          <w:lang w:val="en-US" w:eastAsia="zh-TW"/>
        </w:rPr>
        <w:t>‍</w:t>
      </w:r>
      <w:r w:rsidRPr="002033D1">
        <w:t xml:space="preserve">Shopping fraud” and relied on statistics </w:t>
      </w:r>
      <w:r w:rsidR="00DB09B8">
        <w:t>showing</w:t>
      </w:r>
      <w:r w:rsidRPr="002033D1">
        <w:t xml:space="preserve"> a rising trend </w:t>
      </w:r>
      <w:r w:rsidR="00DB09B8">
        <w:t>i</w:t>
      </w:r>
      <w:r w:rsidRPr="002033D1">
        <w:t xml:space="preserve">n the number of </w:t>
      </w:r>
      <w:r w:rsidR="00F26076">
        <w:t xml:space="preserve">such </w:t>
      </w:r>
      <w:r w:rsidRPr="002033D1">
        <w:t xml:space="preserve">cases and </w:t>
      </w:r>
      <w:r w:rsidR="00F26076">
        <w:t xml:space="preserve">the </w:t>
      </w:r>
      <w:r w:rsidRPr="002033D1">
        <w:t xml:space="preserve">total </w:t>
      </w:r>
      <w:r w:rsidR="00BE2006">
        <w:t>losses</w:t>
      </w:r>
      <w:r w:rsidR="00F26076">
        <w:t xml:space="preserve"> involved</w:t>
      </w:r>
      <w:r w:rsidRPr="002033D1">
        <w:t xml:space="preserve"> in recent years</w:t>
      </w:r>
      <w:r w:rsidRPr="002033D1">
        <w:rPr>
          <w:vertAlign w:val="superscript"/>
        </w:rPr>
        <w:footnoteReference w:id="8"/>
      </w:r>
      <w:r w:rsidRPr="002033D1">
        <w:t xml:space="preserve">.  </w:t>
      </w:r>
    </w:p>
    <w:p w:rsidR="002033D1" w:rsidRPr="002033D1" w:rsidRDefault="002033D1" w:rsidP="00F61946">
      <w:pPr>
        <w:pStyle w:val="j-heading"/>
        <w:rPr>
          <w:snapToGrid/>
        </w:rPr>
      </w:pPr>
      <w:r w:rsidRPr="002033D1">
        <w:rPr>
          <w:snapToGrid/>
        </w:rPr>
        <w:t>(Applicant’s background and mitigation)</w:t>
      </w:r>
    </w:p>
    <w:p w:rsidR="002033D1" w:rsidRPr="002033D1" w:rsidRDefault="002033D1" w:rsidP="002033D1">
      <w:pPr>
        <w:pStyle w:val="T-Draft"/>
      </w:pPr>
      <w:r w:rsidRPr="002033D1">
        <w:t xml:space="preserve">The applicant was 36 years of age at the time of sentence, </w:t>
      </w:r>
      <w:r w:rsidR="00DB09B8">
        <w:t xml:space="preserve">and </w:t>
      </w:r>
      <w:r w:rsidRPr="002033D1">
        <w:t>separated from his wife</w:t>
      </w:r>
      <w:r w:rsidR="00BE2006">
        <w:t>.</w:t>
      </w:r>
      <w:r w:rsidRPr="002033D1">
        <w:t xml:space="preserve">  He lived with </w:t>
      </w:r>
      <w:r w:rsidR="00BE2006">
        <w:t xml:space="preserve">two daughters of the union, </w:t>
      </w:r>
      <w:r w:rsidR="00F26076">
        <w:t>who were</w:t>
      </w:r>
      <w:r w:rsidR="00BE2006">
        <w:t xml:space="preserve"> 9 and 10</w:t>
      </w:r>
      <w:r w:rsidR="00F26076">
        <w:t xml:space="preserve"> years of age</w:t>
      </w:r>
      <w:r w:rsidR="00BE2006">
        <w:t>,</w:t>
      </w:r>
      <w:r w:rsidRPr="002033D1">
        <w:t xml:space="preserve"> in a public housing unit</w:t>
      </w:r>
      <w:r>
        <w:t xml:space="preserve">.  </w:t>
      </w:r>
      <w:r w:rsidRPr="002033D1">
        <w:t>It was said that he was the breadwinner of the family and ha</w:t>
      </w:r>
      <w:r w:rsidR="00BE2006">
        <w:t>d</w:t>
      </w:r>
      <w:r w:rsidRPr="002033D1">
        <w:t xml:space="preserve"> worked as a skilled technician, earning a</w:t>
      </w:r>
      <w:r w:rsidR="00BE2006">
        <w:t>bout</w:t>
      </w:r>
      <w:r w:rsidRPr="002033D1">
        <w:t xml:space="preserve"> HK$33,000 </w:t>
      </w:r>
      <w:r w:rsidR="00E04CDF">
        <w:t>per</w:t>
      </w:r>
      <w:r w:rsidRPr="002033D1">
        <w:t xml:space="preserve"> month until becoming </w:t>
      </w:r>
      <w:r w:rsidR="00371B05">
        <w:t>unemployed</w:t>
      </w:r>
      <w:r w:rsidRPr="002033D1">
        <w:t xml:space="preserve"> in early </w:t>
      </w:r>
      <w:r w:rsidR="00F81263">
        <w:rPr>
          <w:rFonts w:eastAsia="PMingLiU"/>
          <w:lang w:val="en-US" w:eastAsia="zh-TW"/>
        </w:rPr>
        <w:t>‍</w:t>
      </w:r>
      <w:r w:rsidRPr="002033D1">
        <w:t xml:space="preserve">2021 due to the </w:t>
      </w:r>
      <w:r w:rsidR="00F26076">
        <w:t xml:space="preserve">Covid </w:t>
      </w:r>
      <w:r w:rsidRPr="002033D1">
        <w:t>pandemic</w:t>
      </w:r>
      <w:r w:rsidR="00F26076">
        <w:t>.  He was still</w:t>
      </w:r>
      <w:r w:rsidRPr="002033D1">
        <w:t xml:space="preserve"> </w:t>
      </w:r>
      <w:r w:rsidRPr="002033D1">
        <w:rPr>
          <w:lang w:val="en-US"/>
        </w:rPr>
        <w:t xml:space="preserve">owed </w:t>
      </w:r>
      <w:r w:rsidR="00371B05">
        <w:t xml:space="preserve">6 months’ back pay.  He was driven </w:t>
      </w:r>
      <w:r w:rsidRPr="002033D1">
        <w:t xml:space="preserve">to committing the offences by </w:t>
      </w:r>
      <w:r w:rsidR="00371B05">
        <w:t>acute</w:t>
      </w:r>
      <w:r w:rsidRPr="002033D1">
        <w:rPr>
          <w:lang w:val="en-US"/>
        </w:rPr>
        <w:t xml:space="preserve"> financial pressure.  He </w:t>
      </w:r>
      <w:r w:rsidR="00E04CDF">
        <w:rPr>
          <w:lang w:val="en-US"/>
        </w:rPr>
        <w:t>had been</w:t>
      </w:r>
      <w:r w:rsidRPr="002033D1">
        <w:rPr>
          <w:lang w:val="en-US"/>
        </w:rPr>
        <w:t xml:space="preserve"> promised a reward of HK$3,000 for each fraud</w:t>
      </w:r>
      <w:r w:rsidR="00371B05">
        <w:rPr>
          <w:lang w:val="en-US"/>
        </w:rPr>
        <w:t>,</w:t>
      </w:r>
      <w:r w:rsidRPr="002033D1">
        <w:rPr>
          <w:lang w:val="en-US"/>
        </w:rPr>
        <w:t xml:space="preserve"> </w:t>
      </w:r>
      <w:r w:rsidR="00E04CDF">
        <w:rPr>
          <w:lang w:val="en-US"/>
        </w:rPr>
        <w:t>although h</w:t>
      </w:r>
      <w:r w:rsidR="006D1137">
        <w:rPr>
          <w:lang w:val="en-US"/>
        </w:rPr>
        <w:t xml:space="preserve">e had never </w:t>
      </w:r>
      <w:r w:rsidR="00F949D9">
        <w:rPr>
          <w:lang w:val="en-US"/>
        </w:rPr>
        <w:t xml:space="preserve">actually </w:t>
      </w:r>
      <w:r w:rsidR="006D1137">
        <w:rPr>
          <w:lang w:val="en-US"/>
        </w:rPr>
        <w:t>received anything in respect of</w:t>
      </w:r>
      <w:r w:rsidR="00E04CDF">
        <w:rPr>
          <w:lang w:val="en-US"/>
        </w:rPr>
        <w:t xml:space="preserve"> the </w:t>
      </w:r>
      <w:r w:rsidRPr="002033D1">
        <w:rPr>
          <w:lang w:val="en-US"/>
        </w:rPr>
        <w:t xml:space="preserve">last </w:t>
      </w:r>
      <w:r w:rsidR="00F949D9">
        <w:rPr>
          <w:lang w:val="en-US"/>
        </w:rPr>
        <w:t>fraud</w:t>
      </w:r>
      <w:r w:rsidR="00E04CDF">
        <w:rPr>
          <w:lang w:val="en-US"/>
        </w:rPr>
        <w:t xml:space="preserve">.  He had received </w:t>
      </w:r>
      <w:r w:rsidR="006D1137">
        <w:rPr>
          <w:lang w:val="en-US"/>
        </w:rPr>
        <w:t>a</w:t>
      </w:r>
      <w:r w:rsidR="00E04CDF">
        <w:rPr>
          <w:lang w:val="en-US"/>
        </w:rPr>
        <w:t xml:space="preserve"> total</w:t>
      </w:r>
      <w:r w:rsidR="006D1137">
        <w:rPr>
          <w:lang w:val="en-US"/>
        </w:rPr>
        <w:t xml:space="preserve"> of</w:t>
      </w:r>
      <w:r w:rsidR="00E04CDF">
        <w:rPr>
          <w:lang w:val="en-US"/>
        </w:rPr>
        <w:t xml:space="preserve"> HK$9,000</w:t>
      </w:r>
      <w:r w:rsidRPr="002033D1">
        <w:rPr>
          <w:lang w:val="en-US"/>
        </w:rPr>
        <w:t xml:space="preserve">. </w:t>
      </w:r>
    </w:p>
    <w:p w:rsidR="002033D1" w:rsidRPr="002033D1" w:rsidRDefault="002033D1" w:rsidP="002033D1">
      <w:pPr>
        <w:pStyle w:val="T-Draft"/>
      </w:pPr>
      <w:r w:rsidRPr="002033D1">
        <w:t xml:space="preserve">Amongst </w:t>
      </w:r>
      <w:r w:rsidR="006D1137">
        <w:t>the applicant’s</w:t>
      </w:r>
      <w:r w:rsidRPr="002033D1">
        <w:t xml:space="preserve"> 13 previous convictions, </w:t>
      </w:r>
      <w:r w:rsidR="006D1137">
        <w:t>three</w:t>
      </w:r>
      <w:r w:rsidRPr="002033D1">
        <w:t xml:space="preserve"> were </w:t>
      </w:r>
      <w:r w:rsidRPr="002033D1">
        <w:rPr>
          <w:lang w:val="en-US"/>
        </w:rPr>
        <w:t>for dishonesty-</w:t>
      </w:r>
      <w:r w:rsidR="00F61946">
        <w:t>‍</w:t>
      </w:r>
      <w:r w:rsidRPr="002033D1">
        <w:rPr>
          <w:lang w:val="en-US"/>
        </w:rPr>
        <w:t>related offences</w:t>
      </w:r>
      <w:r w:rsidRPr="002033D1">
        <w:rPr>
          <w:vertAlign w:val="superscript"/>
          <w:lang w:val="en-US"/>
        </w:rPr>
        <w:footnoteReference w:id="9"/>
      </w:r>
      <w:r w:rsidRPr="002033D1">
        <w:rPr>
          <w:lang w:val="en-US"/>
        </w:rPr>
        <w:t xml:space="preserve"> (the latest one was in 2017), </w:t>
      </w:r>
      <w:r w:rsidR="006D1137">
        <w:rPr>
          <w:lang w:val="en-US"/>
        </w:rPr>
        <w:t xml:space="preserve">nine </w:t>
      </w:r>
      <w:r w:rsidRPr="002033D1">
        <w:rPr>
          <w:lang w:val="en-US"/>
        </w:rPr>
        <w:t>were for drug-</w:t>
      </w:r>
      <w:r w:rsidR="00F61946">
        <w:t>‍</w:t>
      </w:r>
      <w:r w:rsidRPr="002033D1">
        <w:rPr>
          <w:lang w:val="en-US"/>
        </w:rPr>
        <w:t xml:space="preserve">related offences and </w:t>
      </w:r>
      <w:r w:rsidR="006D1137">
        <w:rPr>
          <w:lang w:val="en-US"/>
        </w:rPr>
        <w:t>three</w:t>
      </w:r>
      <w:r w:rsidRPr="002033D1">
        <w:rPr>
          <w:lang w:val="en-US"/>
        </w:rPr>
        <w:t xml:space="preserve"> were for gambling-related offences.  His most serious conviction was for trafficking in dangerous drugs in June </w:t>
      </w:r>
      <w:r w:rsidR="00F81263">
        <w:rPr>
          <w:rFonts w:eastAsia="PMingLiU"/>
          <w:lang w:val="en-US" w:eastAsia="zh-TW"/>
        </w:rPr>
        <w:t>‍</w:t>
      </w:r>
      <w:r w:rsidRPr="002033D1">
        <w:rPr>
          <w:lang w:val="en-US"/>
        </w:rPr>
        <w:t>2018, for which he was sentenced</w:t>
      </w:r>
      <w:r w:rsidR="006D1137">
        <w:rPr>
          <w:lang w:val="en-US"/>
        </w:rPr>
        <w:t xml:space="preserve"> </w:t>
      </w:r>
      <w:r w:rsidR="00F949D9">
        <w:rPr>
          <w:lang w:val="en-US"/>
        </w:rPr>
        <w:t>in</w:t>
      </w:r>
      <w:r w:rsidR="006D1137">
        <w:rPr>
          <w:lang w:val="en-US"/>
        </w:rPr>
        <w:t xml:space="preserve"> the District Court</w:t>
      </w:r>
      <w:r w:rsidRPr="002033D1">
        <w:rPr>
          <w:lang w:val="en-US"/>
        </w:rPr>
        <w:t xml:space="preserve"> to 28 months’ imprisonment.</w:t>
      </w:r>
    </w:p>
    <w:p w:rsidR="002033D1" w:rsidRPr="002033D1" w:rsidRDefault="002033D1" w:rsidP="002033D1">
      <w:pPr>
        <w:pStyle w:val="T-Draft"/>
      </w:pPr>
      <w:r w:rsidRPr="002033D1">
        <w:t>It was submitted that the applicant was not the mastermind behind the frauds</w:t>
      </w:r>
      <w:r>
        <w:t xml:space="preserve">.  </w:t>
      </w:r>
      <w:r w:rsidRPr="002033D1">
        <w:t xml:space="preserve">He </w:t>
      </w:r>
      <w:r w:rsidR="006D1137">
        <w:t xml:space="preserve">had </w:t>
      </w:r>
      <w:r w:rsidRPr="002033D1">
        <w:t>deposited the cheque</w:t>
      </w:r>
      <w:r w:rsidR="00E04CDF">
        <w:t>s</w:t>
      </w:r>
      <w:r w:rsidRPr="002033D1">
        <w:t xml:space="preserve"> and handled the goods, </w:t>
      </w:r>
      <w:r w:rsidR="006D1137">
        <w:t>but he</w:t>
      </w:r>
      <w:r w:rsidRPr="002033D1">
        <w:t xml:space="preserve"> was </w:t>
      </w:r>
      <w:r w:rsidR="00E04CDF">
        <w:t>instructed</w:t>
      </w:r>
      <w:r w:rsidR="00371B05">
        <w:t xml:space="preserve"> </w:t>
      </w:r>
      <w:r w:rsidRPr="002033D1">
        <w:t>to do so</w:t>
      </w:r>
      <w:r>
        <w:t xml:space="preserve">.  </w:t>
      </w:r>
      <w:r w:rsidR="009D2A30">
        <w:t>Given</w:t>
      </w:r>
      <w:r w:rsidRPr="002033D1">
        <w:t xml:space="preserve"> that the frauds were similar in nature</w:t>
      </w:r>
      <w:r w:rsidR="00E04CDF">
        <w:t>,</w:t>
      </w:r>
      <w:r w:rsidRPr="002033D1">
        <w:t xml:space="preserve"> </w:t>
      </w:r>
      <w:r w:rsidR="009D2A30">
        <w:t xml:space="preserve">most of them </w:t>
      </w:r>
      <w:r w:rsidR="006D1137">
        <w:t>having been</w:t>
      </w:r>
      <w:r w:rsidRPr="002033D1">
        <w:t xml:space="preserve"> committed within </w:t>
      </w:r>
      <w:r w:rsidR="00371B05">
        <w:t xml:space="preserve">a </w:t>
      </w:r>
      <w:r w:rsidRPr="002033D1">
        <w:t>10</w:t>
      </w:r>
      <w:r w:rsidR="006D1137">
        <w:t>-</w:t>
      </w:r>
      <w:r w:rsidRPr="002033D1">
        <w:t>day</w:t>
      </w:r>
      <w:r w:rsidR="00371B05">
        <w:t xml:space="preserve"> time frame</w:t>
      </w:r>
      <w:r w:rsidR="009D2A30">
        <w:t xml:space="preserve"> </w:t>
      </w:r>
      <w:r w:rsidR="009D2A30">
        <w:lastRenderedPageBreak/>
        <w:t>(</w:t>
      </w:r>
      <w:r w:rsidRPr="002033D1">
        <w:t xml:space="preserve">Charges 4 to 6 in Case 1 </w:t>
      </w:r>
      <w:r w:rsidR="009D2A30">
        <w:t>being</w:t>
      </w:r>
      <w:r w:rsidRPr="002033D1">
        <w:t xml:space="preserve"> committed on t</w:t>
      </w:r>
      <w:r w:rsidR="00371B05">
        <w:t xml:space="preserve">he same day and </w:t>
      </w:r>
      <w:r w:rsidRPr="002033D1">
        <w:t xml:space="preserve">concerned </w:t>
      </w:r>
      <w:r w:rsidR="009D2A30">
        <w:t xml:space="preserve">with </w:t>
      </w:r>
      <w:r w:rsidRPr="002033D1">
        <w:t>the same item</w:t>
      </w:r>
      <w:r w:rsidR="006D1137">
        <w:t>)</w:t>
      </w:r>
      <w:r w:rsidR="009D2A30">
        <w:t>, the</w:t>
      </w:r>
      <w:r w:rsidRPr="002033D1">
        <w:t xml:space="preserve"> court </w:t>
      </w:r>
      <w:r w:rsidR="009D2A30">
        <w:t xml:space="preserve">was urged </w:t>
      </w:r>
      <w:r w:rsidRPr="002033D1">
        <w:t>to impose concurrent sentence</w:t>
      </w:r>
      <w:r w:rsidR="00E04CDF">
        <w:t>s</w:t>
      </w:r>
      <w:r w:rsidRPr="002033D1">
        <w:rPr>
          <w:vertAlign w:val="superscript"/>
        </w:rPr>
        <w:footnoteReference w:id="10"/>
      </w:r>
      <w:r w:rsidRPr="002033D1">
        <w:t xml:space="preserve">. </w:t>
      </w:r>
    </w:p>
    <w:p w:rsidR="002033D1" w:rsidRPr="002033D1" w:rsidRDefault="002033D1" w:rsidP="00F61946">
      <w:pPr>
        <w:pStyle w:val="j-heading"/>
        <w:rPr>
          <w:snapToGrid/>
        </w:rPr>
      </w:pPr>
      <w:r w:rsidRPr="002033D1">
        <w:rPr>
          <w:snapToGrid/>
        </w:rPr>
        <w:t>Reasons for sentence</w:t>
      </w:r>
    </w:p>
    <w:p w:rsidR="002033D1" w:rsidRPr="002033D1" w:rsidRDefault="002033D1" w:rsidP="00F61946">
      <w:pPr>
        <w:pStyle w:val="j-heading"/>
        <w:rPr>
          <w:snapToGrid/>
        </w:rPr>
      </w:pPr>
      <w:r w:rsidRPr="002033D1">
        <w:rPr>
          <w:snapToGrid/>
        </w:rPr>
        <w:t>(Starting point)</w:t>
      </w:r>
    </w:p>
    <w:p w:rsidR="002033D1" w:rsidRPr="002033D1" w:rsidRDefault="002033D1" w:rsidP="002033D1">
      <w:pPr>
        <w:pStyle w:val="T-Draft"/>
      </w:pPr>
      <w:r w:rsidRPr="002033D1">
        <w:t>In passing</w:t>
      </w:r>
      <w:r w:rsidR="00F81263">
        <w:t xml:space="preserve"> </w:t>
      </w:r>
      <w:r w:rsidRPr="002033D1">
        <w:t>sentence, the judge noted that there were no tariff</w:t>
      </w:r>
      <w:r w:rsidR="006D1137">
        <w:t xml:space="preserve"> guidelines</w:t>
      </w:r>
      <w:r w:rsidRPr="002033D1">
        <w:t xml:space="preserve"> for the theft of ATM or identity card</w:t>
      </w:r>
      <w:r w:rsidR="00371B05">
        <w:t>s</w:t>
      </w:r>
      <w:r w:rsidR="006D1137">
        <w:t>,</w:t>
      </w:r>
      <w:r w:rsidRPr="002033D1">
        <w:t xml:space="preserve"> nor </w:t>
      </w:r>
      <w:r w:rsidR="00371B05">
        <w:t xml:space="preserve">for </w:t>
      </w:r>
      <w:r w:rsidRPr="002033D1">
        <w:t xml:space="preserve">fraud offences.  </w:t>
      </w:r>
    </w:p>
    <w:p w:rsidR="002033D1" w:rsidRPr="002033D1" w:rsidRDefault="002033D1" w:rsidP="002033D1">
      <w:pPr>
        <w:pStyle w:val="T-Draft"/>
      </w:pPr>
      <w:r w:rsidRPr="002033D1">
        <w:t xml:space="preserve">However, in relation to </w:t>
      </w:r>
      <w:r w:rsidR="009D2A30">
        <w:t xml:space="preserve">using an </w:t>
      </w:r>
      <w:r w:rsidRPr="002033D1">
        <w:t>identity card</w:t>
      </w:r>
      <w:r w:rsidR="009D2A30">
        <w:t xml:space="preserve"> relating to another person</w:t>
      </w:r>
      <w:r w:rsidRPr="002033D1">
        <w:t>, the judge</w:t>
      </w:r>
      <w:r w:rsidRPr="002033D1">
        <w:rPr>
          <w:iCs/>
        </w:rPr>
        <w:t xml:space="preserve"> </w:t>
      </w:r>
      <w:r w:rsidRPr="002033D1">
        <w:t xml:space="preserve">referred to two </w:t>
      </w:r>
      <w:r w:rsidR="009D2A30">
        <w:t>appellate</w:t>
      </w:r>
      <w:r w:rsidRPr="002033D1">
        <w:t xml:space="preserve"> decisions</w:t>
      </w:r>
      <w:r w:rsidRPr="002033D1">
        <w:rPr>
          <w:iCs/>
          <w:vertAlign w:val="superscript"/>
        </w:rPr>
        <w:footnoteReference w:id="11"/>
      </w:r>
      <w:r w:rsidRPr="002033D1">
        <w:t xml:space="preserve"> and </w:t>
      </w:r>
      <w:r w:rsidRPr="002033D1">
        <w:rPr>
          <w:iCs/>
        </w:rPr>
        <w:t>found that the applicant</w:t>
      </w:r>
      <w:r w:rsidR="009D2A30">
        <w:rPr>
          <w:iCs/>
        </w:rPr>
        <w:t xml:space="preserve"> had</w:t>
      </w:r>
      <w:r w:rsidRPr="002033D1">
        <w:rPr>
          <w:iCs/>
        </w:rPr>
        <w:t xml:space="preserve"> used </w:t>
      </w:r>
      <w:r w:rsidR="009D2A30">
        <w:rPr>
          <w:iCs/>
        </w:rPr>
        <w:t>an</w:t>
      </w:r>
      <w:r w:rsidRPr="002033D1">
        <w:rPr>
          <w:iCs/>
        </w:rPr>
        <w:t xml:space="preserve">other’s identity card “for the purpose of booking </w:t>
      </w:r>
      <w:r w:rsidR="009D2A30">
        <w:rPr>
          <w:iCs/>
        </w:rPr>
        <w:t xml:space="preserve">a </w:t>
      </w:r>
      <w:r w:rsidRPr="002033D1">
        <w:rPr>
          <w:iCs/>
        </w:rPr>
        <w:t>hotel room, so his true identity would not be revealed when committing illegal acts”</w:t>
      </w:r>
      <w:r w:rsidR="006A138E">
        <w:rPr>
          <w:rStyle w:val="FootnoteReference"/>
          <w:iCs/>
        </w:rPr>
        <w:footnoteReference w:id="12"/>
      </w:r>
      <w:r w:rsidRPr="002033D1">
        <w:rPr>
          <w:iCs/>
        </w:rPr>
        <w:t xml:space="preserve">.  </w:t>
      </w:r>
      <w:r w:rsidR="006D1137">
        <w:rPr>
          <w:iCs/>
        </w:rPr>
        <w:t>In respect of Charge 3 in Case 1, h</w:t>
      </w:r>
      <w:r w:rsidRPr="002033D1">
        <w:rPr>
          <w:iCs/>
        </w:rPr>
        <w:t xml:space="preserve">e considered </w:t>
      </w:r>
      <w:r w:rsidR="006A138E">
        <w:rPr>
          <w:iCs/>
        </w:rPr>
        <w:t xml:space="preserve">the </w:t>
      </w:r>
      <w:r w:rsidRPr="002033D1">
        <w:rPr>
          <w:iCs/>
        </w:rPr>
        <w:t>sentences</w:t>
      </w:r>
      <w:r w:rsidR="006D1137">
        <w:rPr>
          <w:iCs/>
        </w:rPr>
        <w:t xml:space="preserve"> approved</w:t>
      </w:r>
      <w:r w:rsidRPr="002033D1">
        <w:rPr>
          <w:iCs/>
        </w:rPr>
        <w:t xml:space="preserve"> </w:t>
      </w:r>
      <w:r w:rsidR="006A138E">
        <w:rPr>
          <w:iCs/>
        </w:rPr>
        <w:t>in</w:t>
      </w:r>
      <w:r w:rsidRPr="002033D1">
        <w:rPr>
          <w:iCs/>
        </w:rPr>
        <w:t xml:space="preserve"> </w:t>
      </w:r>
      <w:r w:rsidRPr="002033D1">
        <w:rPr>
          <w:i/>
          <w:iCs/>
        </w:rPr>
        <w:t>HKSAR v Li Chang Li</w:t>
      </w:r>
      <w:r w:rsidRPr="006A138E">
        <w:rPr>
          <w:iCs/>
          <w:vertAlign w:val="superscript"/>
        </w:rPr>
        <w:footnoteReference w:id="13"/>
      </w:r>
      <w:r w:rsidR="006A138E">
        <w:rPr>
          <w:iCs/>
        </w:rPr>
        <w:t xml:space="preserve"> and</w:t>
      </w:r>
      <w:r w:rsidRPr="002033D1">
        <w:rPr>
          <w:iCs/>
        </w:rPr>
        <w:t xml:space="preserve"> </w:t>
      </w:r>
      <w:r w:rsidR="00371B05">
        <w:rPr>
          <w:iCs/>
        </w:rPr>
        <w:t>adopted</w:t>
      </w:r>
      <w:r w:rsidRPr="002033D1">
        <w:rPr>
          <w:iCs/>
        </w:rPr>
        <w:t xml:space="preserve"> a starting point of 22</w:t>
      </w:r>
      <w:r w:rsidR="00371B05">
        <w:rPr>
          <w:iCs/>
        </w:rPr>
        <w:t xml:space="preserve">½ </w:t>
      </w:r>
      <w:r w:rsidRPr="002033D1">
        <w:rPr>
          <w:iCs/>
        </w:rPr>
        <w:t>months</w:t>
      </w:r>
      <w:r w:rsidR="00371B05">
        <w:rPr>
          <w:iCs/>
        </w:rPr>
        <w:t>’ imprisonment</w:t>
      </w:r>
      <w:r w:rsidRPr="002033D1">
        <w:rPr>
          <w:iCs/>
        </w:rPr>
        <w:t>.</w:t>
      </w:r>
    </w:p>
    <w:p w:rsidR="002033D1" w:rsidRPr="002033D1" w:rsidRDefault="002033D1" w:rsidP="002033D1">
      <w:pPr>
        <w:pStyle w:val="T-Draft"/>
      </w:pPr>
      <w:r w:rsidRPr="002033D1">
        <w:t xml:space="preserve">As for </w:t>
      </w:r>
      <w:r w:rsidRPr="002033D1">
        <w:rPr>
          <w:bCs/>
        </w:rPr>
        <w:t>the fraud offences, the judge</w:t>
      </w:r>
      <w:r w:rsidRPr="002033D1">
        <w:t xml:space="preserve"> referred to</w:t>
      </w:r>
      <w:r w:rsidRPr="002033D1">
        <w:rPr>
          <w:i/>
          <w:iCs/>
        </w:rPr>
        <w:t xml:space="preserve"> HKSAR v Leung Yiu Fai</w:t>
      </w:r>
      <w:r w:rsidRPr="00371B05">
        <w:rPr>
          <w:iCs/>
          <w:vertAlign w:val="superscript"/>
        </w:rPr>
        <w:footnoteReference w:id="14"/>
      </w:r>
      <w:r w:rsidR="00371B05">
        <w:t>, remarking</w:t>
      </w:r>
      <w:r w:rsidRPr="002033D1">
        <w:t xml:space="preserve"> that </w:t>
      </w:r>
      <w:r w:rsidR="006D1137">
        <w:t xml:space="preserve">the </w:t>
      </w:r>
      <w:r w:rsidRPr="002033D1">
        <w:t xml:space="preserve">frauds </w:t>
      </w:r>
      <w:r w:rsidR="006A138E">
        <w:t>practised on the general public</w:t>
      </w:r>
      <w:r w:rsidRPr="002033D1">
        <w:t xml:space="preserve"> were “ruthless</w:t>
      </w:r>
      <w:r w:rsidR="006A138E">
        <w:t xml:space="preserve"> … </w:t>
      </w:r>
      <w:r w:rsidRPr="002033D1">
        <w:t>and despicable”</w:t>
      </w:r>
      <w:r w:rsidR="006A138E">
        <w:t>, for which</w:t>
      </w:r>
      <w:r w:rsidRPr="002033D1">
        <w:t xml:space="preserve"> a starting point in the range of 3 to 4 years’ imprisonment, even for those with clear record</w:t>
      </w:r>
      <w:r w:rsidR="006A138E">
        <w:t>,</w:t>
      </w:r>
      <w:r w:rsidRPr="002033D1">
        <w:t xml:space="preserve"> could be adopted </w:t>
      </w:r>
      <w:r w:rsidR="006D1137">
        <w:t>in order to serve as</w:t>
      </w:r>
      <w:r w:rsidR="00371B05">
        <w:t xml:space="preserve"> a deterrence</w:t>
      </w:r>
      <w:r w:rsidRPr="002033D1">
        <w:rPr>
          <w:vertAlign w:val="superscript"/>
        </w:rPr>
        <w:footnoteReference w:id="15"/>
      </w:r>
      <w:r w:rsidRPr="002033D1">
        <w:t xml:space="preserve">. </w:t>
      </w:r>
    </w:p>
    <w:p w:rsidR="002033D1" w:rsidRPr="002033D1" w:rsidRDefault="002033D1" w:rsidP="002033D1">
      <w:pPr>
        <w:pStyle w:val="T-Draft"/>
      </w:pPr>
      <w:r w:rsidRPr="002033D1">
        <w:lastRenderedPageBreak/>
        <w:t xml:space="preserve">Having considered that the present offences involved the use of </w:t>
      </w:r>
      <w:r w:rsidR="006D1137">
        <w:t xml:space="preserve">the </w:t>
      </w:r>
      <w:r w:rsidRPr="002033D1">
        <w:t>internet and reasonably large sums of money</w:t>
      </w:r>
      <w:r w:rsidRPr="002033D1">
        <w:rPr>
          <w:vertAlign w:val="superscript"/>
        </w:rPr>
        <w:footnoteReference w:id="16"/>
      </w:r>
      <w:r w:rsidRPr="002033D1">
        <w:t xml:space="preserve">, </w:t>
      </w:r>
      <w:r w:rsidR="006D1137">
        <w:t>even though</w:t>
      </w:r>
      <w:r w:rsidR="006A138E">
        <w:t xml:space="preserve"> the applicant </w:t>
      </w:r>
      <w:r w:rsidR="006D1137">
        <w:t>may not be</w:t>
      </w:r>
      <w:r w:rsidR="006A138E">
        <w:t xml:space="preserve"> said to </w:t>
      </w:r>
      <w:r w:rsidR="006D1137">
        <w:t>have been</w:t>
      </w:r>
      <w:r w:rsidR="006A138E">
        <w:t xml:space="preserve"> </w:t>
      </w:r>
      <w:r w:rsidR="006978ED">
        <w:t xml:space="preserve">a </w:t>
      </w:r>
      <w:r w:rsidR="006A138E">
        <w:t xml:space="preserve">mastermind, </w:t>
      </w:r>
      <w:r w:rsidRPr="002033D1">
        <w:t xml:space="preserve">the judge </w:t>
      </w:r>
      <w:r w:rsidR="006A138E">
        <w:t>held</w:t>
      </w:r>
      <w:r w:rsidRPr="002033D1">
        <w:rPr>
          <w:vertAlign w:val="superscript"/>
        </w:rPr>
        <w:footnoteReference w:id="17"/>
      </w:r>
      <w:r w:rsidRPr="002033D1">
        <w:t>:</w:t>
      </w:r>
    </w:p>
    <w:p w:rsidR="002033D1" w:rsidRPr="002033D1" w:rsidRDefault="002033D1" w:rsidP="002033D1">
      <w:pPr>
        <w:pStyle w:val="j-quotation"/>
      </w:pPr>
      <w:r w:rsidRPr="002033D1">
        <w:t>“71.</w:t>
      </w:r>
      <w:r w:rsidRPr="002033D1">
        <w:tab/>
        <w:t>In gist, there is a criminal organization which defrauds potential sellers on internet.  The criminal organization aims at high value goods, for example watches or handbags.  The [applicant] knew the fraudulent nature of the transactions.  He assisted and further the criminal conspiracy by collecting the stolen goods, showing the payment confirmation to the victim, collecting cash or pawning the stolen goods.  The [applicant] also used the stolen identity card to book hotel room.  The [applicant] committed these fraud offences within one month. …”</w:t>
      </w:r>
    </w:p>
    <w:p w:rsidR="002033D1" w:rsidRPr="002033D1" w:rsidRDefault="002033D1" w:rsidP="002033D1">
      <w:pPr>
        <w:pStyle w:val="T-Draft"/>
      </w:pPr>
      <w:r w:rsidRPr="002033D1">
        <w:t xml:space="preserve">Accordingly, the judge </w:t>
      </w:r>
      <w:r w:rsidRPr="002033D1">
        <w:rPr>
          <w:lang w:val="en-US"/>
        </w:rPr>
        <w:t>adopted starting points of 3</w:t>
      </w:r>
      <w:r w:rsidR="00371B05">
        <w:rPr>
          <w:lang w:val="en-US"/>
        </w:rPr>
        <w:t xml:space="preserve">½ </w:t>
      </w:r>
      <w:r w:rsidRPr="002033D1">
        <w:rPr>
          <w:lang w:val="en-US"/>
        </w:rPr>
        <w:t>years</w:t>
      </w:r>
      <w:r w:rsidR="006A138E">
        <w:rPr>
          <w:lang w:val="en-US"/>
        </w:rPr>
        <w:t>’</w:t>
      </w:r>
      <w:r w:rsidRPr="002033D1">
        <w:rPr>
          <w:lang w:val="en-US"/>
        </w:rPr>
        <w:t xml:space="preserve"> and 3 years</w:t>
      </w:r>
      <w:r w:rsidR="00371B05">
        <w:rPr>
          <w:lang w:val="en-US"/>
        </w:rPr>
        <w:t>’ imprisonment</w:t>
      </w:r>
      <w:r w:rsidRPr="002033D1">
        <w:rPr>
          <w:lang w:val="en-US"/>
        </w:rPr>
        <w:t xml:space="preserve"> for the respective internet fraud charges (</w:t>
      </w:r>
      <w:r w:rsidRPr="002033D1">
        <w:t xml:space="preserve">Charges 4 to 7 in Case </w:t>
      </w:r>
      <w:r w:rsidR="00F61946">
        <w:rPr>
          <w:rFonts w:eastAsia="PMingLiU"/>
          <w:lang w:val="en-US" w:eastAsia="zh-TW"/>
        </w:rPr>
        <w:t>‍</w:t>
      </w:r>
      <w:r w:rsidRPr="002033D1">
        <w:t>1 and Charge 4 in Case 2).</w:t>
      </w:r>
    </w:p>
    <w:p w:rsidR="002033D1" w:rsidRPr="002033D1" w:rsidRDefault="002033D1" w:rsidP="00F61946">
      <w:pPr>
        <w:pStyle w:val="j-heading"/>
        <w:rPr>
          <w:snapToGrid/>
          <w:lang w:val="en-US"/>
        </w:rPr>
      </w:pPr>
      <w:r w:rsidRPr="002033D1">
        <w:rPr>
          <w:snapToGrid/>
          <w:lang w:val="en-US"/>
        </w:rPr>
        <w:t>(Enhancement of sentence)</w:t>
      </w:r>
    </w:p>
    <w:p w:rsidR="002033D1" w:rsidRPr="002033D1" w:rsidRDefault="00F12137" w:rsidP="002033D1">
      <w:pPr>
        <w:pStyle w:val="T-Draft"/>
      </w:pPr>
      <w:r>
        <w:t>After consideration, t</w:t>
      </w:r>
      <w:r w:rsidR="006D1137">
        <w:t>he judge was</w:t>
      </w:r>
      <w:r w:rsidR="002033D1" w:rsidRPr="002033D1">
        <w:t xml:space="preserve"> satisfied with the</w:t>
      </w:r>
      <w:r>
        <w:t xml:space="preserve"> propriety of the</w:t>
      </w:r>
      <w:r w:rsidR="002033D1" w:rsidRPr="002033D1">
        <w:t xml:space="preserve"> OSCO application (except </w:t>
      </w:r>
      <w:r w:rsidR="00371B05">
        <w:t>for the</w:t>
      </w:r>
      <w:r w:rsidR="002033D1" w:rsidRPr="002033D1">
        <w:t xml:space="preserve"> statistics on dishonoured cheque fraud)</w:t>
      </w:r>
      <w:r>
        <w:t xml:space="preserve">.  Accordingly, he </w:t>
      </w:r>
      <w:r w:rsidR="002033D1" w:rsidRPr="002033D1">
        <w:t xml:space="preserve">enhanced the sentences on Charges 4 and 7 of Case </w:t>
      </w:r>
      <w:r>
        <w:t>1 and Charge 5 of Case 2 by 20%, noting</w:t>
      </w:r>
      <w:r w:rsidR="002033D1" w:rsidRPr="002033D1">
        <w:t xml:space="preserve"> that </w:t>
      </w:r>
      <w:r>
        <w:t>any</w:t>
      </w:r>
      <w:r w:rsidR="002033D1" w:rsidRPr="002033D1">
        <w:t xml:space="preserve"> enhancement should relate to the prevalence and the nature or extent of </w:t>
      </w:r>
      <w:r>
        <w:t xml:space="preserve">the </w:t>
      </w:r>
      <w:r w:rsidR="002033D1" w:rsidRPr="002033D1">
        <w:t xml:space="preserve">harm of the deception, not the role of the applicant. </w:t>
      </w:r>
    </w:p>
    <w:p w:rsidR="002033D1" w:rsidRPr="002033D1" w:rsidRDefault="00F12137" w:rsidP="002033D1">
      <w:pPr>
        <w:pStyle w:val="T-Draft"/>
      </w:pPr>
      <w:r>
        <w:t>Given</w:t>
      </w:r>
      <w:r w:rsidR="002033D1" w:rsidRPr="002033D1">
        <w:t xml:space="preserve"> that the applicant was involved in the conspiracy to defraud and handling stolen goods offences within one month, the judge increased each </w:t>
      </w:r>
      <w:r w:rsidR="00371B05">
        <w:t xml:space="preserve">of the </w:t>
      </w:r>
      <w:r w:rsidR="002033D1" w:rsidRPr="002033D1">
        <w:t>sentence</w:t>
      </w:r>
      <w:r w:rsidR="00371B05">
        <w:t>s on</w:t>
      </w:r>
      <w:r w:rsidR="002033D1" w:rsidRPr="002033D1">
        <w:t xml:space="preserve"> Charges 4, 5 and 7 of Case 1 and </w:t>
      </w:r>
      <w:r w:rsidR="00371B05">
        <w:t>on both</w:t>
      </w:r>
      <w:r w:rsidR="002033D1" w:rsidRPr="002033D1">
        <w:t xml:space="preserve"> charges of Case 2 by </w:t>
      </w:r>
      <w:r>
        <w:t xml:space="preserve">a further </w:t>
      </w:r>
      <w:r w:rsidR="002033D1" w:rsidRPr="002033D1">
        <w:t>3 months’ imprisonment.</w:t>
      </w:r>
    </w:p>
    <w:p w:rsidR="002033D1" w:rsidRPr="002033D1" w:rsidRDefault="002033D1" w:rsidP="00F61946">
      <w:pPr>
        <w:pStyle w:val="j-heading"/>
        <w:rPr>
          <w:snapToGrid/>
        </w:rPr>
      </w:pPr>
      <w:r w:rsidRPr="002033D1">
        <w:rPr>
          <w:snapToGrid/>
        </w:rPr>
        <w:lastRenderedPageBreak/>
        <w:t>(Discount)</w:t>
      </w:r>
    </w:p>
    <w:p w:rsidR="002033D1" w:rsidRPr="002033D1" w:rsidRDefault="002033D1" w:rsidP="002033D1">
      <w:pPr>
        <w:pStyle w:val="T-Draft"/>
      </w:pPr>
      <w:r w:rsidRPr="002033D1">
        <w:t xml:space="preserve">The judge found no mitigating factors </w:t>
      </w:r>
      <w:r w:rsidR="00371B05">
        <w:t>save for</w:t>
      </w:r>
      <w:r w:rsidRPr="002033D1">
        <w:t xml:space="preserve"> the timely plea</w:t>
      </w:r>
      <w:r w:rsidR="006A138E">
        <w:t>s of guilty</w:t>
      </w:r>
      <w:r w:rsidRPr="002033D1">
        <w:t>, for which he a</w:t>
      </w:r>
      <w:r w:rsidR="00371B05">
        <w:t>cc</w:t>
      </w:r>
      <w:r w:rsidRPr="002033D1">
        <w:t xml:space="preserve">orded the applicant </w:t>
      </w:r>
      <w:r w:rsidR="00371B05">
        <w:t xml:space="preserve">a </w:t>
      </w:r>
      <w:r w:rsidRPr="002033D1">
        <w:t xml:space="preserve">one-third discount from the stipulated starting point for each charge. </w:t>
      </w:r>
    </w:p>
    <w:p w:rsidR="002033D1" w:rsidRPr="002033D1" w:rsidRDefault="002033D1" w:rsidP="00F61946">
      <w:pPr>
        <w:pStyle w:val="j-heading"/>
        <w:rPr>
          <w:snapToGrid/>
        </w:rPr>
      </w:pPr>
      <w:r w:rsidRPr="002033D1">
        <w:rPr>
          <w:snapToGrid/>
        </w:rPr>
        <w:t>(Totality)</w:t>
      </w:r>
    </w:p>
    <w:p w:rsidR="002033D1" w:rsidRPr="002033D1" w:rsidRDefault="00F12137" w:rsidP="002033D1">
      <w:pPr>
        <w:pStyle w:val="T-Draft"/>
      </w:pPr>
      <w:r>
        <w:t>In considering</w:t>
      </w:r>
      <w:r w:rsidR="002033D1" w:rsidRPr="002033D1">
        <w:t xml:space="preserve"> the totality principle, the judge </w:t>
      </w:r>
      <w:r>
        <w:t>found</w:t>
      </w:r>
      <w:r w:rsidR="002033D1" w:rsidRPr="002033D1">
        <w:t xml:space="preserve"> that there were a total of four transactions</w:t>
      </w:r>
      <w:r w:rsidR="002033D1" w:rsidRPr="002033D1">
        <w:rPr>
          <w:vertAlign w:val="superscript"/>
        </w:rPr>
        <w:footnoteReference w:id="18"/>
      </w:r>
      <w:r w:rsidR="002033D1" w:rsidRPr="002033D1">
        <w:t xml:space="preserve"> and ordered: </w:t>
      </w:r>
    </w:p>
    <w:p w:rsidR="002033D1" w:rsidRPr="002033D1" w:rsidRDefault="006A138E" w:rsidP="00F61946">
      <w:pPr>
        <w:pStyle w:val="T-Draft"/>
        <w:numPr>
          <w:ilvl w:val="0"/>
          <w:numId w:val="16"/>
        </w:numPr>
        <w:ind w:hanging="720"/>
      </w:pPr>
      <w:r>
        <w:t>In respect of</w:t>
      </w:r>
      <w:r w:rsidR="002033D1" w:rsidRPr="002033D1">
        <w:t xml:space="preserve"> Case 1, </w:t>
      </w:r>
      <w:r w:rsidR="00F12137">
        <w:t xml:space="preserve">the sentences on </w:t>
      </w:r>
      <w:r w:rsidR="002033D1" w:rsidRPr="002033D1">
        <w:t xml:space="preserve">Charges 1, 2, 3, 7 were to run concurrently; </w:t>
      </w:r>
      <w:r w:rsidR="00F12137">
        <w:t xml:space="preserve">the sentences on </w:t>
      </w:r>
      <w:r w:rsidR="002033D1" w:rsidRPr="002033D1">
        <w:t xml:space="preserve">Charges 4 to 6 were </w:t>
      </w:r>
      <w:r w:rsidR="00F12137">
        <w:t xml:space="preserve">also </w:t>
      </w:r>
      <w:r w:rsidR="002033D1" w:rsidRPr="002033D1">
        <w:t xml:space="preserve">to run concurrently </w:t>
      </w:r>
      <w:r w:rsidR="00C8288E">
        <w:t>but</w:t>
      </w:r>
      <w:r w:rsidR="002033D1" w:rsidRPr="002033D1">
        <w:t xml:space="preserve"> 12 </w:t>
      </w:r>
      <w:r w:rsidR="00683F32">
        <w:rPr>
          <w:rFonts w:eastAsia="PMingLiU"/>
          <w:lang w:val="en-US" w:eastAsia="zh-TW"/>
        </w:rPr>
        <w:t>‍</w:t>
      </w:r>
      <w:r w:rsidR="002033D1" w:rsidRPr="002033D1">
        <w:t>months</w:t>
      </w:r>
      <w:r w:rsidR="00C8288E">
        <w:t xml:space="preserve"> were</w:t>
      </w:r>
      <w:r w:rsidR="002033D1" w:rsidRPr="002033D1">
        <w:t xml:space="preserve"> to run consecutively to </w:t>
      </w:r>
      <w:r w:rsidR="00F12137">
        <w:t xml:space="preserve">the sentences on </w:t>
      </w:r>
      <w:r w:rsidR="002033D1" w:rsidRPr="002033D1">
        <w:t xml:space="preserve">Charges 1, 2, 3 and 7, resulting in </w:t>
      </w:r>
      <w:r w:rsidR="00F12137">
        <w:t xml:space="preserve">a total of </w:t>
      </w:r>
      <w:r w:rsidR="002033D1" w:rsidRPr="002033D1">
        <w:t xml:space="preserve">4 years’ imprisonment; and </w:t>
      </w:r>
    </w:p>
    <w:p w:rsidR="002033D1" w:rsidRPr="002033D1" w:rsidRDefault="006A138E" w:rsidP="00F61946">
      <w:pPr>
        <w:pStyle w:val="T-Draft"/>
        <w:numPr>
          <w:ilvl w:val="0"/>
          <w:numId w:val="16"/>
        </w:numPr>
        <w:ind w:hanging="720"/>
      </w:pPr>
      <w:r>
        <w:t>In respect of</w:t>
      </w:r>
      <w:r w:rsidR="002033D1" w:rsidRPr="002033D1">
        <w:t xml:space="preserve"> Case 2, 6 months of </w:t>
      </w:r>
      <w:r w:rsidR="00F12137">
        <w:t xml:space="preserve">the sentence on </w:t>
      </w:r>
      <w:r w:rsidR="002033D1" w:rsidRPr="002033D1">
        <w:t xml:space="preserve">Charge 5 was to run consecutively to </w:t>
      </w:r>
      <w:r w:rsidR="00F12137">
        <w:t xml:space="preserve">that of </w:t>
      </w:r>
      <w:r w:rsidR="002033D1" w:rsidRPr="002033D1">
        <w:t xml:space="preserve">Charge 4, resulting in 3 </w:t>
      </w:r>
      <w:r w:rsidR="00F81263">
        <w:rPr>
          <w:rFonts w:eastAsia="PMingLiU"/>
          <w:lang w:val="en-US" w:eastAsia="zh-TW"/>
        </w:rPr>
        <w:t>‍</w:t>
      </w:r>
      <w:r w:rsidR="002033D1" w:rsidRPr="002033D1">
        <w:t xml:space="preserve">years’ imprisonment.  </w:t>
      </w:r>
    </w:p>
    <w:p w:rsidR="002033D1" w:rsidRPr="00F61946" w:rsidRDefault="00F12137" w:rsidP="002033D1">
      <w:pPr>
        <w:pStyle w:val="T-Draft"/>
      </w:pPr>
      <w:r>
        <w:t>The judge then ordered that</w:t>
      </w:r>
      <w:r w:rsidR="002033D1" w:rsidRPr="00F61946">
        <w:t xml:space="preserve"> 1 year of the 3 years’ imprisonment in Case 2 </w:t>
      </w:r>
      <w:r>
        <w:t>should</w:t>
      </w:r>
      <w:r w:rsidR="002033D1" w:rsidRPr="00F61946">
        <w:t xml:space="preserve"> run consecutively to the 4 </w:t>
      </w:r>
      <w:r w:rsidR="00F61946">
        <w:rPr>
          <w:rFonts w:eastAsia="PMingLiU"/>
          <w:lang w:val="en-US" w:eastAsia="zh-TW"/>
        </w:rPr>
        <w:t>‍</w:t>
      </w:r>
      <w:r w:rsidR="002033D1" w:rsidRPr="00F61946">
        <w:t>years</w:t>
      </w:r>
      <w:r w:rsidR="006A138E">
        <w:t>’ imprisonment</w:t>
      </w:r>
      <w:r w:rsidR="002033D1" w:rsidRPr="00F61946">
        <w:t xml:space="preserve"> in Case 1, thus </w:t>
      </w:r>
      <w:r>
        <w:t>resulting in</w:t>
      </w:r>
      <w:r w:rsidR="002033D1" w:rsidRPr="00F61946">
        <w:t xml:space="preserve"> a total term of 5 years' imprisonment. </w:t>
      </w:r>
    </w:p>
    <w:p w:rsidR="002033D1" w:rsidRPr="002033D1" w:rsidRDefault="002033D1" w:rsidP="00F61946">
      <w:pPr>
        <w:pStyle w:val="j-heading"/>
        <w:rPr>
          <w:snapToGrid/>
        </w:rPr>
      </w:pPr>
      <w:r w:rsidRPr="002033D1">
        <w:rPr>
          <w:snapToGrid/>
        </w:rPr>
        <w:lastRenderedPageBreak/>
        <w:t>Grounds of appeal against sentence</w:t>
      </w:r>
    </w:p>
    <w:p w:rsidR="002033D1" w:rsidRPr="002033D1" w:rsidRDefault="002033D1" w:rsidP="002033D1">
      <w:pPr>
        <w:pStyle w:val="T-Draft"/>
      </w:pPr>
      <w:r w:rsidRPr="002033D1">
        <w:t>Mr P</w:t>
      </w:r>
      <w:r w:rsidR="00F61946">
        <w:t xml:space="preserve"> </w:t>
      </w:r>
      <w:r w:rsidRPr="002033D1">
        <w:t xml:space="preserve">C Lee, appearing for the applicant in this court and the court below, together with Ms Natalie Wong, </w:t>
      </w:r>
      <w:r w:rsidR="00F12137">
        <w:t xml:space="preserve">has </w:t>
      </w:r>
      <w:r w:rsidRPr="002033D1">
        <w:t>advanced six grounds of appeal</w:t>
      </w:r>
      <w:r w:rsidR="00F12137">
        <w:t>, although one was withdrawn at the hearing</w:t>
      </w:r>
      <w:r w:rsidRPr="002033D1">
        <w:t xml:space="preserve">. </w:t>
      </w:r>
    </w:p>
    <w:p w:rsidR="002033D1" w:rsidRPr="002033D1" w:rsidRDefault="002033D1" w:rsidP="00F61946">
      <w:pPr>
        <w:pStyle w:val="j-heading"/>
        <w:rPr>
          <w:snapToGrid/>
        </w:rPr>
      </w:pPr>
      <w:r w:rsidRPr="002033D1">
        <w:rPr>
          <w:snapToGrid/>
        </w:rPr>
        <w:t xml:space="preserve">Ground 1: starting points for internet fraud </w:t>
      </w:r>
    </w:p>
    <w:p w:rsidR="002033D1" w:rsidRPr="002033D1" w:rsidRDefault="002033D1" w:rsidP="002033D1">
      <w:pPr>
        <w:pStyle w:val="T-Draft"/>
      </w:pPr>
      <w:r w:rsidRPr="002033D1">
        <w:t xml:space="preserve">By Ground 1, </w:t>
      </w:r>
      <w:r w:rsidR="006A138E">
        <w:t>Mr Lee</w:t>
      </w:r>
      <w:r w:rsidRPr="002033D1">
        <w:t xml:space="preserve"> a</w:t>
      </w:r>
      <w:r w:rsidR="00C8288E">
        <w:t>rgued</w:t>
      </w:r>
      <w:r w:rsidRPr="002033D1">
        <w:t xml:space="preserve"> that the starting points of 3 years</w:t>
      </w:r>
      <w:r w:rsidR="006A138E">
        <w:t>’</w:t>
      </w:r>
      <w:r w:rsidRPr="002033D1">
        <w:t xml:space="preserve"> and 3</w:t>
      </w:r>
      <w:r w:rsidR="00C8288E">
        <w:t xml:space="preserve">½ </w:t>
      </w:r>
      <w:r w:rsidRPr="002033D1">
        <w:t>years’ imprisonment</w:t>
      </w:r>
      <w:r w:rsidR="006A138E">
        <w:t xml:space="preserve"> in respect of</w:t>
      </w:r>
      <w:r w:rsidRPr="002033D1">
        <w:t xml:space="preserve"> Charges 4 to 7 in Case 1 and Charge 4 in Case 2 </w:t>
      </w:r>
      <w:r w:rsidR="00C8288E">
        <w:t>we</w:t>
      </w:r>
      <w:r w:rsidRPr="002033D1">
        <w:t xml:space="preserve">re manifestly excessive.  </w:t>
      </w:r>
      <w:r w:rsidR="006A138E">
        <w:t xml:space="preserve">He argued </w:t>
      </w:r>
      <w:r w:rsidRPr="002033D1">
        <w:t>that the same starting point of 30 months</w:t>
      </w:r>
      <w:r w:rsidR="006A138E">
        <w:t>’ imprisonment, which</w:t>
      </w:r>
      <w:r w:rsidRPr="002033D1">
        <w:t xml:space="preserve"> had been applied in </w:t>
      </w:r>
      <w:r w:rsidRPr="002033D1">
        <w:rPr>
          <w:i/>
        </w:rPr>
        <w:t>Leung Yiu Fai</w:t>
      </w:r>
      <w:r w:rsidRPr="002033D1">
        <w:rPr>
          <w:vertAlign w:val="superscript"/>
        </w:rPr>
        <w:footnoteReference w:id="19"/>
      </w:r>
      <w:r w:rsidR="006A138E" w:rsidRPr="006A138E">
        <w:t>,</w:t>
      </w:r>
      <w:r w:rsidR="006A138E">
        <w:rPr>
          <w:i/>
        </w:rPr>
        <w:t xml:space="preserve"> </w:t>
      </w:r>
      <w:r w:rsidRPr="002033D1">
        <w:t xml:space="preserve">should be adopted for the present fraud charges and </w:t>
      </w:r>
      <w:r w:rsidR="004B181B">
        <w:t>submitted</w:t>
      </w:r>
      <w:r w:rsidRPr="002033D1">
        <w:t xml:space="preserve"> that even </w:t>
      </w:r>
      <w:r w:rsidR="004B181B">
        <w:t xml:space="preserve">though </w:t>
      </w:r>
      <w:r w:rsidRPr="002033D1">
        <w:t xml:space="preserve">the amounts involved were greater in the present case, </w:t>
      </w:r>
      <w:r w:rsidR="004B181B">
        <w:t>the case</w:t>
      </w:r>
      <w:r w:rsidRPr="002033D1">
        <w:t xml:space="preserve"> was less serious in terms of the number of victims and frauds perpetrated, the period of time involved and the role of the applicant.</w:t>
      </w:r>
    </w:p>
    <w:p w:rsidR="002033D1" w:rsidRPr="002033D1" w:rsidRDefault="002033D1" w:rsidP="00F61946">
      <w:pPr>
        <w:pStyle w:val="j-heading"/>
        <w:rPr>
          <w:snapToGrid/>
        </w:rPr>
      </w:pPr>
      <w:r w:rsidRPr="002033D1">
        <w:rPr>
          <w:snapToGrid/>
        </w:rPr>
        <w:t>Grounds 2</w:t>
      </w:r>
      <w:r w:rsidR="00F61946">
        <w:rPr>
          <w:snapToGrid/>
        </w:rPr>
        <w:t xml:space="preserve"> to </w:t>
      </w:r>
      <w:r w:rsidRPr="002033D1">
        <w:rPr>
          <w:snapToGrid/>
        </w:rPr>
        <w:t>4: totality</w:t>
      </w:r>
    </w:p>
    <w:p w:rsidR="002033D1" w:rsidRPr="002033D1" w:rsidRDefault="002033D1" w:rsidP="002033D1">
      <w:pPr>
        <w:pStyle w:val="T-Draft"/>
      </w:pPr>
      <w:r w:rsidRPr="002033D1">
        <w:t>Grounds 2, 3 and 4</w:t>
      </w:r>
      <w:r w:rsidR="00F12137">
        <w:t xml:space="preserve"> (Ground 4 was withdrawn at the hearing)</w:t>
      </w:r>
      <w:r w:rsidRPr="002033D1">
        <w:t xml:space="preserve"> </w:t>
      </w:r>
      <w:r w:rsidR="004B181B">
        <w:t>we</w:t>
      </w:r>
      <w:r w:rsidRPr="002033D1">
        <w:t xml:space="preserve">re essentially concerned with the judge’s failure </w:t>
      </w:r>
      <w:r w:rsidR="00C8288E">
        <w:t>to order</w:t>
      </w:r>
      <w:r w:rsidRPr="002033D1">
        <w:t xml:space="preserve"> appropriate concurrent sentence for the conspiracy to defraud and handling charges</w:t>
      </w:r>
      <w:r w:rsidR="00C8288E">
        <w:t>,</w:t>
      </w:r>
      <w:r w:rsidRPr="002033D1">
        <w:t xml:space="preserve"> which </w:t>
      </w:r>
      <w:r w:rsidR="00C8288E">
        <w:t xml:space="preserve">had </w:t>
      </w:r>
      <w:r w:rsidRPr="002033D1">
        <w:t xml:space="preserve">led to a distorted overall totality of sentence.  </w:t>
      </w:r>
      <w:r w:rsidR="004B181B">
        <w:t>He argued</w:t>
      </w:r>
      <w:r w:rsidRPr="002033D1">
        <w:t xml:space="preserve"> that the judge </w:t>
      </w:r>
      <w:r w:rsidR="004B181B">
        <w:t xml:space="preserve">had </w:t>
      </w:r>
      <w:r w:rsidRPr="002033D1">
        <w:t>erred in grouping the sentence o</w:t>
      </w:r>
      <w:r w:rsidR="004B181B">
        <w:t>n</w:t>
      </w:r>
      <w:r w:rsidRPr="002033D1">
        <w:t xml:space="preserve"> Charge 7 with </w:t>
      </w:r>
      <w:r w:rsidR="00F12137">
        <w:t xml:space="preserve">the sentences on </w:t>
      </w:r>
      <w:r w:rsidRPr="002033D1">
        <w:t>Charges 1 to 3 in Case 1</w:t>
      </w:r>
      <w:r w:rsidR="00C8288E">
        <w:t>,</w:t>
      </w:r>
      <w:r w:rsidRPr="002033D1">
        <w:t xml:space="preserve"> whe</w:t>
      </w:r>
      <w:r w:rsidR="00C8288E">
        <w:t>n</w:t>
      </w:r>
      <w:r w:rsidRPr="002033D1">
        <w:t xml:space="preserve"> it should </w:t>
      </w:r>
      <w:r w:rsidR="00C8288E">
        <w:t xml:space="preserve">have </w:t>
      </w:r>
      <w:r w:rsidRPr="002033D1">
        <w:t>be</w:t>
      </w:r>
      <w:r w:rsidR="00C8288E">
        <w:t>en</w:t>
      </w:r>
      <w:r w:rsidRPr="002033D1">
        <w:t xml:space="preserve"> grouped with Charges 4 to 6 and sentenced together with the two charges in Case 2; </w:t>
      </w:r>
      <w:r w:rsidR="004B181B">
        <w:lastRenderedPageBreak/>
        <w:t>accordingly,</w:t>
      </w:r>
      <w:r w:rsidRPr="002033D1">
        <w:t xml:space="preserve"> the judge </w:t>
      </w:r>
      <w:r w:rsidR="00F12137">
        <w:t xml:space="preserve">had </w:t>
      </w:r>
      <w:r w:rsidRPr="002033D1">
        <w:t>failed to give any or sufficient regard to the principle of totality.</w:t>
      </w:r>
    </w:p>
    <w:p w:rsidR="002033D1" w:rsidRPr="002033D1" w:rsidRDefault="002033D1" w:rsidP="002033D1">
      <w:pPr>
        <w:pStyle w:val="T-Draft"/>
      </w:pPr>
      <w:r w:rsidRPr="002033D1">
        <w:t>In support of these grounds, Mr Lee submit</w:t>
      </w:r>
      <w:r w:rsidR="004B181B">
        <w:t>ted</w:t>
      </w:r>
      <w:r w:rsidRPr="002033D1">
        <w:t xml:space="preserve"> that Charge</w:t>
      </w:r>
      <w:r w:rsidR="006978ED">
        <w:t>s</w:t>
      </w:r>
      <w:r w:rsidRPr="002033D1">
        <w:t xml:space="preserve"> 4 to 7 </w:t>
      </w:r>
      <w:r w:rsidR="004B181B">
        <w:t>of</w:t>
      </w:r>
      <w:r w:rsidRPr="002033D1">
        <w:t xml:space="preserve"> Case 1 and the two charges in Case 2 involved the same conduct and arose out of the same series of transactions and incidents spanning </w:t>
      </w:r>
      <w:r w:rsidR="00C8288E">
        <w:t>less than a</w:t>
      </w:r>
      <w:r w:rsidRPr="002033D1">
        <w:t xml:space="preserve"> month.  The judge should have ordered th</w:t>
      </w:r>
      <w:r w:rsidR="004B181B">
        <w:t>e</w:t>
      </w:r>
      <w:r w:rsidRPr="002033D1">
        <w:t xml:space="preserve"> individual sentences to be served wholly concurrently, in accordance with the</w:t>
      </w:r>
      <w:r w:rsidR="004B181B">
        <w:t xml:space="preserve"> ‘</w:t>
      </w:r>
      <w:r w:rsidRPr="002033D1">
        <w:t>one transaction</w:t>
      </w:r>
      <w:r w:rsidR="004B181B">
        <w:t>’</w:t>
      </w:r>
      <w:r w:rsidRPr="002033D1">
        <w:t xml:space="preserve"> rule</w:t>
      </w:r>
      <w:r w:rsidRPr="002033D1">
        <w:rPr>
          <w:vertAlign w:val="superscript"/>
        </w:rPr>
        <w:footnoteReference w:id="20"/>
      </w:r>
      <w:r w:rsidRPr="002033D1">
        <w:t xml:space="preserve">.  He further </w:t>
      </w:r>
      <w:r w:rsidR="004B181B">
        <w:t>complained</w:t>
      </w:r>
      <w:r w:rsidRPr="002033D1">
        <w:t xml:space="preserve"> that the overall sentence of 5 years</w:t>
      </w:r>
      <w:r w:rsidR="00C8288E">
        <w:t xml:space="preserve">’ imprisonment represented a notional starting point of 7½ years’ imprisonment, which </w:t>
      </w:r>
      <w:r w:rsidRPr="002033D1">
        <w:t>exceed</w:t>
      </w:r>
      <w:r w:rsidR="00C8288E">
        <w:t>ed</w:t>
      </w:r>
      <w:r w:rsidRPr="002033D1">
        <w:t xml:space="preserve"> the 7 years’ maximum sentence</w:t>
      </w:r>
      <w:r w:rsidR="00C8288E">
        <w:t xml:space="preserve"> applicable to the D</w:t>
      </w:r>
      <w:r w:rsidRPr="002033D1">
        <w:t xml:space="preserve">istrict Court. </w:t>
      </w:r>
      <w:r w:rsidR="004B181B">
        <w:t xml:space="preserve"> Whilst he recognised that a judge was entitled to arrive at a starting point </w:t>
      </w:r>
      <w:r w:rsidR="001A3E25">
        <w:t xml:space="preserve">for a number of offences </w:t>
      </w:r>
      <w:r w:rsidR="004B181B">
        <w:t xml:space="preserve">outside the </w:t>
      </w:r>
      <w:r w:rsidR="00F12137">
        <w:t>jurisdictional maximum</w:t>
      </w:r>
      <w:r w:rsidR="004B181B">
        <w:t>, he said this was not a case that warranted going beyond such a threshold.</w:t>
      </w:r>
      <w:r w:rsidRPr="002033D1">
        <w:t xml:space="preserve"> </w:t>
      </w:r>
    </w:p>
    <w:p w:rsidR="002033D1" w:rsidRPr="002033D1" w:rsidRDefault="002033D1" w:rsidP="00F61946">
      <w:pPr>
        <w:pStyle w:val="j-heading"/>
        <w:rPr>
          <w:snapToGrid/>
        </w:rPr>
      </w:pPr>
      <w:r w:rsidRPr="002033D1">
        <w:rPr>
          <w:snapToGrid/>
        </w:rPr>
        <w:t>Ground 5: use of identity card</w:t>
      </w:r>
    </w:p>
    <w:p w:rsidR="002033D1" w:rsidRPr="002033D1" w:rsidRDefault="002033D1" w:rsidP="002033D1">
      <w:pPr>
        <w:pStyle w:val="T-Draft"/>
      </w:pPr>
      <w:r w:rsidRPr="002033D1">
        <w:t xml:space="preserve">By Ground 5, </w:t>
      </w:r>
      <w:r w:rsidR="00C8288E">
        <w:t xml:space="preserve">it </w:t>
      </w:r>
      <w:r w:rsidR="004B181B">
        <w:t>wa</w:t>
      </w:r>
      <w:r w:rsidR="00C8288E">
        <w:t>s argued</w:t>
      </w:r>
      <w:r w:rsidRPr="002033D1">
        <w:t xml:space="preserve"> that the judge </w:t>
      </w:r>
      <w:r w:rsidR="004B181B">
        <w:t xml:space="preserve">had </w:t>
      </w:r>
      <w:r w:rsidRPr="002033D1">
        <w:t xml:space="preserve">erred </w:t>
      </w:r>
      <w:r w:rsidR="00C8288E">
        <w:t>by refer</w:t>
      </w:r>
      <w:r w:rsidR="004B181B">
        <w:t>ence to the sentences in</w:t>
      </w:r>
      <w:r w:rsidRPr="002033D1">
        <w:t xml:space="preserve"> </w:t>
      </w:r>
      <w:r w:rsidRPr="002033D1">
        <w:rPr>
          <w:i/>
        </w:rPr>
        <w:t>Li Chang Li</w:t>
      </w:r>
      <w:r w:rsidRPr="002033D1">
        <w:t xml:space="preserve"> </w:t>
      </w:r>
      <w:r w:rsidR="00C8288E">
        <w:t xml:space="preserve">when imposing </w:t>
      </w:r>
      <w:r w:rsidRPr="002033D1">
        <w:t xml:space="preserve">a similar sentence </w:t>
      </w:r>
      <w:r w:rsidR="00C8288E">
        <w:t>in respect of</w:t>
      </w:r>
      <w:r w:rsidRPr="002033D1">
        <w:t xml:space="preserve"> Charge 3 in Case </w:t>
      </w:r>
      <w:r w:rsidR="00F61946">
        <w:rPr>
          <w:rFonts w:eastAsia="PMingLiU"/>
          <w:lang w:val="en-US" w:eastAsia="zh-TW"/>
        </w:rPr>
        <w:t>‍</w:t>
      </w:r>
      <w:r w:rsidRPr="002033D1">
        <w:t xml:space="preserve">1, </w:t>
      </w:r>
      <w:r w:rsidR="004B181B">
        <w:t>when he had accepted</w:t>
      </w:r>
      <w:r w:rsidRPr="002033D1">
        <w:t xml:space="preserve"> that there was no specific </w:t>
      </w:r>
      <w:r w:rsidR="004B181B">
        <w:t>guideline sentence</w:t>
      </w:r>
      <w:r w:rsidRPr="002033D1">
        <w:t xml:space="preserve"> for such offence.  Mr Lee </w:t>
      </w:r>
      <w:r w:rsidR="00C8288E">
        <w:t>contended</w:t>
      </w:r>
      <w:r w:rsidRPr="002033D1">
        <w:t xml:space="preserve"> that the use of </w:t>
      </w:r>
      <w:r w:rsidR="001A3E25">
        <w:t xml:space="preserve">an </w:t>
      </w:r>
      <w:r w:rsidRPr="002033D1">
        <w:t xml:space="preserve">identity card in that case (for finding illegal employment or extending </w:t>
      </w:r>
      <w:r w:rsidR="001A3E25">
        <w:t xml:space="preserve">an </w:t>
      </w:r>
      <w:r w:rsidRPr="002033D1">
        <w:t xml:space="preserve">unlawful stay) </w:t>
      </w:r>
      <w:r w:rsidR="00C8288E">
        <w:t>wa</w:t>
      </w:r>
      <w:r w:rsidRPr="002033D1">
        <w:t>s distinguishable from the present case (booking a hotel room)</w:t>
      </w:r>
      <w:r w:rsidR="001A3E25">
        <w:t>;</w:t>
      </w:r>
      <w:r w:rsidRPr="002033D1">
        <w:t xml:space="preserve"> and </w:t>
      </w:r>
      <w:r w:rsidR="00C8288E">
        <w:t>when n</w:t>
      </w:r>
      <w:r w:rsidRPr="002033D1">
        <w:t xml:space="preserve">o illegal acts </w:t>
      </w:r>
      <w:r w:rsidR="00C8288E">
        <w:t>had taken</w:t>
      </w:r>
      <w:r w:rsidRPr="002033D1">
        <w:t xml:space="preserve"> place i</w:t>
      </w:r>
      <w:r w:rsidR="00F61946">
        <w:t>n the hotel or its vicinity.</w:t>
      </w:r>
    </w:p>
    <w:p w:rsidR="002033D1" w:rsidRPr="002033D1" w:rsidRDefault="002033D1" w:rsidP="00F61946">
      <w:pPr>
        <w:pStyle w:val="j-heading"/>
        <w:rPr>
          <w:snapToGrid/>
        </w:rPr>
      </w:pPr>
      <w:r w:rsidRPr="002033D1">
        <w:rPr>
          <w:snapToGrid/>
        </w:rPr>
        <w:lastRenderedPageBreak/>
        <w:t>Ground 6: aggravating factor</w:t>
      </w:r>
    </w:p>
    <w:p w:rsidR="002033D1" w:rsidRPr="002033D1" w:rsidRDefault="002033D1" w:rsidP="002033D1">
      <w:pPr>
        <w:pStyle w:val="T-Draft"/>
      </w:pPr>
      <w:r w:rsidRPr="002033D1">
        <w:t>By Ground 6, Mr Lee argue</w:t>
      </w:r>
      <w:r w:rsidR="00936964">
        <w:t>d</w:t>
      </w:r>
      <w:r w:rsidRPr="002033D1">
        <w:t xml:space="preserve"> that </w:t>
      </w:r>
      <w:r w:rsidR="004B181B">
        <w:t>it was wrong in principle to regard</w:t>
      </w:r>
      <w:r w:rsidRPr="002033D1">
        <w:t xml:space="preserve"> the commission of</w:t>
      </w:r>
      <w:r w:rsidR="00936964">
        <w:t xml:space="preserve"> the fraud</w:t>
      </w:r>
      <w:r w:rsidRPr="002033D1">
        <w:t xml:space="preserve"> and handling offences within </w:t>
      </w:r>
      <w:r w:rsidR="00936964">
        <w:t>a</w:t>
      </w:r>
      <w:r w:rsidRPr="002033D1">
        <w:t xml:space="preserve"> month as an aggravating factor</w:t>
      </w:r>
      <w:r w:rsidR="00936964">
        <w:t>, thereby</w:t>
      </w:r>
      <w:r w:rsidRPr="002033D1">
        <w:t xml:space="preserve"> increasing the sentence </w:t>
      </w:r>
      <w:r w:rsidR="00936964">
        <w:t>on</w:t>
      </w:r>
      <w:r w:rsidRPr="002033D1">
        <w:t xml:space="preserve"> Charges 4, 5 and 7 in Case 1 and </w:t>
      </w:r>
      <w:r w:rsidR="00936964">
        <w:t xml:space="preserve">both </w:t>
      </w:r>
      <w:r w:rsidRPr="002033D1">
        <w:t xml:space="preserve">charges in Case 2 by 3 months.  </w:t>
      </w:r>
    </w:p>
    <w:p w:rsidR="002033D1" w:rsidRPr="002033D1" w:rsidRDefault="002033D1" w:rsidP="00F61946">
      <w:pPr>
        <w:pStyle w:val="j-heading"/>
        <w:rPr>
          <w:snapToGrid/>
          <w:lang w:val="en-US"/>
        </w:rPr>
      </w:pPr>
      <w:r w:rsidRPr="002033D1">
        <w:rPr>
          <w:snapToGrid/>
          <w:lang w:val="en-US"/>
        </w:rPr>
        <w:t>The respondent’s submissions</w:t>
      </w:r>
    </w:p>
    <w:p w:rsidR="002033D1" w:rsidRPr="002033D1" w:rsidRDefault="002033D1" w:rsidP="002033D1">
      <w:pPr>
        <w:pStyle w:val="T-Draft"/>
      </w:pPr>
      <w:r w:rsidRPr="002033D1">
        <w:rPr>
          <w:lang w:val="en-US"/>
        </w:rPr>
        <w:t xml:space="preserve">In relation to </w:t>
      </w:r>
      <w:r w:rsidRPr="002033D1">
        <w:t>Ground 1, Ms Gladys Chan, for the respondent, point</w:t>
      </w:r>
      <w:r w:rsidR="00C84CBC">
        <w:t>ed</w:t>
      </w:r>
      <w:r w:rsidRPr="002033D1">
        <w:t xml:space="preserve"> out that the judge ha</w:t>
      </w:r>
      <w:r w:rsidR="00B914EC">
        <w:t>d</w:t>
      </w:r>
      <w:r w:rsidRPr="002033D1">
        <w:t xml:space="preserve"> </w:t>
      </w:r>
      <w:r w:rsidR="004B181B">
        <w:t>properly</w:t>
      </w:r>
      <w:r w:rsidRPr="002033D1">
        <w:t xml:space="preserve"> considered </w:t>
      </w:r>
      <w:r w:rsidRPr="002033D1">
        <w:rPr>
          <w:i/>
        </w:rPr>
        <w:t xml:space="preserve">Leung Yiu Fai </w:t>
      </w:r>
      <w:r w:rsidRPr="002033D1">
        <w:t xml:space="preserve">and the </w:t>
      </w:r>
      <w:r w:rsidR="00B914EC">
        <w:t>fact that a</w:t>
      </w:r>
      <w:r w:rsidRPr="002033D1">
        <w:t xml:space="preserve"> criminal organisation </w:t>
      </w:r>
      <w:r w:rsidR="00B914EC">
        <w:t xml:space="preserve">was </w:t>
      </w:r>
      <w:r w:rsidR="001A3E25">
        <w:t xml:space="preserve">here </w:t>
      </w:r>
      <w:r w:rsidR="00B914EC">
        <w:t xml:space="preserve">conducting </w:t>
      </w:r>
      <w:r w:rsidRPr="002033D1">
        <w:t xml:space="preserve">internet fraud.  Given that the </w:t>
      </w:r>
      <w:r w:rsidRPr="00C84CBC">
        <w:rPr>
          <w:i/>
        </w:rPr>
        <w:t>modus operandi</w:t>
      </w:r>
      <w:r w:rsidRPr="002033D1">
        <w:t xml:space="preserve"> of the conspiracies involved detailed planning and preparation in co</w:t>
      </w:r>
      <w:r w:rsidR="00C84CBC">
        <w:t>vering</w:t>
      </w:r>
      <w:r w:rsidRPr="002033D1">
        <w:t xml:space="preserve"> the</w:t>
      </w:r>
      <w:r w:rsidR="00C84CBC">
        <w:t>ir</w:t>
      </w:r>
      <w:r w:rsidRPr="002033D1">
        <w:t xml:space="preserve"> tracks, </w:t>
      </w:r>
      <w:r w:rsidR="00C84CBC">
        <w:t xml:space="preserve">while </w:t>
      </w:r>
      <w:r w:rsidRPr="002033D1">
        <w:t xml:space="preserve">the </w:t>
      </w:r>
      <w:r w:rsidRPr="002033D1">
        <w:rPr>
          <w:noProof/>
          <w:lang w:val="en-US"/>
        </w:rPr>
        <w:drawing>
          <wp:anchor distT="0" distB="0" distL="114300" distR="114300" simplePos="0" relativeHeight="251661312" behindDoc="0" locked="0" layoutInCell="1" allowOverlap="0">
            <wp:simplePos x="0" y="0"/>
            <wp:positionH relativeFrom="page">
              <wp:posOffset>7179310</wp:posOffset>
            </wp:positionH>
            <wp:positionV relativeFrom="page">
              <wp:posOffset>2411730</wp:posOffset>
            </wp:positionV>
            <wp:extent cx="12065" cy="889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65" cy="8890"/>
                    </a:xfrm>
                    <a:prstGeom prst="rect">
                      <a:avLst/>
                    </a:prstGeom>
                    <a:noFill/>
                  </pic:spPr>
                </pic:pic>
              </a:graphicData>
            </a:graphic>
            <wp14:sizeRelH relativeFrom="page">
              <wp14:pctWidth>0</wp14:pctWidth>
            </wp14:sizeRelH>
            <wp14:sizeRelV relativeFrom="page">
              <wp14:pctHeight>0</wp14:pctHeight>
            </wp14:sizeRelV>
          </wp:anchor>
        </w:drawing>
      </w:r>
      <w:r w:rsidRPr="002033D1">
        <w:rPr>
          <w:noProof/>
          <w:lang w:val="en-US"/>
        </w:rPr>
        <w:drawing>
          <wp:anchor distT="0" distB="0" distL="114300" distR="114300" simplePos="0" relativeHeight="251662336" behindDoc="0" locked="0" layoutInCell="1" allowOverlap="0">
            <wp:simplePos x="0" y="0"/>
            <wp:positionH relativeFrom="page">
              <wp:posOffset>6789420</wp:posOffset>
            </wp:positionH>
            <wp:positionV relativeFrom="page">
              <wp:posOffset>2423795</wp:posOffset>
            </wp:positionV>
            <wp:extent cx="8890" cy="63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90" cy="6350"/>
                    </a:xfrm>
                    <a:prstGeom prst="rect">
                      <a:avLst/>
                    </a:prstGeom>
                    <a:noFill/>
                  </pic:spPr>
                </pic:pic>
              </a:graphicData>
            </a:graphic>
            <wp14:sizeRelH relativeFrom="page">
              <wp14:pctWidth>0</wp14:pctWidth>
            </wp14:sizeRelH>
            <wp14:sizeRelV relativeFrom="page">
              <wp14:pctHeight>0</wp14:pctHeight>
            </wp14:sizeRelV>
          </wp:anchor>
        </w:drawing>
      </w:r>
      <w:r w:rsidRPr="002033D1">
        <w:rPr>
          <w:noProof/>
          <w:lang w:val="en-US"/>
        </w:rPr>
        <w:drawing>
          <wp:anchor distT="0" distB="0" distL="114300" distR="114300" simplePos="0" relativeHeight="251663360" behindDoc="0" locked="0" layoutInCell="1" allowOverlap="0">
            <wp:simplePos x="0" y="0"/>
            <wp:positionH relativeFrom="page">
              <wp:posOffset>6813550</wp:posOffset>
            </wp:positionH>
            <wp:positionV relativeFrom="page">
              <wp:posOffset>4500245</wp:posOffset>
            </wp:positionV>
            <wp:extent cx="8890" cy="889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pic:spPr>
                </pic:pic>
              </a:graphicData>
            </a:graphic>
            <wp14:sizeRelH relativeFrom="page">
              <wp14:pctWidth>0</wp14:pctWidth>
            </wp14:sizeRelH>
            <wp14:sizeRelV relativeFrom="page">
              <wp14:pctHeight>0</wp14:pctHeight>
            </wp14:sizeRelV>
          </wp:anchor>
        </w:drawing>
      </w:r>
      <w:r w:rsidRPr="002033D1">
        <w:t>applicant</w:t>
      </w:r>
      <w:r w:rsidR="00C84CBC">
        <w:t xml:space="preserve"> had preyed</w:t>
      </w:r>
      <w:r w:rsidRPr="002033D1">
        <w:t xml:space="preserve"> on the victims’ good faith and inexperience in </w:t>
      </w:r>
      <w:r w:rsidR="00C84CBC">
        <w:t>trading online</w:t>
      </w:r>
      <w:r w:rsidRPr="002033D1">
        <w:t xml:space="preserve">, Ms </w:t>
      </w:r>
      <w:r w:rsidR="00F81263">
        <w:rPr>
          <w:rFonts w:eastAsia="PMingLiU"/>
          <w:lang w:val="en-US" w:eastAsia="zh-TW"/>
        </w:rPr>
        <w:t>‍</w:t>
      </w:r>
      <w:r w:rsidRPr="002033D1">
        <w:t>Chan submit</w:t>
      </w:r>
      <w:r w:rsidR="00C84CBC">
        <w:t>ted</w:t>
      </w:r>
      <w:r w:rsidRPr="002033D1">
        <w:t xml:space="preserve"> that the judge was correct to adopt the </w:t>
      </w:r>
      <w:r w:rsidR="00C84CBC">
        <w:t xml:space="preserve">relevant </w:t>
      </w:r>
      <w:r w:rsidRPr="002033D1">
        <w:t>starting points</w:t>
      </w:r>
      <w:r w:rsidR="00C84CBC">
        <w:t>,</w:t>
      </w:r>
      <w:r w:rsidRPr="002033D1">
        <w:t xml:space="preserve"> which were commensurate with the respective </w:t>
      </w:r>
      <w:r w:rsidR="004B181B">
        <w:t>quantum</w:t>
      </w:r>
      <w:r w:rsidRPr="002033D1">
        <w:t xml:space="preserve"> of loss in the charges.</w:t>
      </w:r>
    </w:p>
    <w:p w:rsidR="002033D1" w:rsidRPr="002033D1" w:rsidRDefault="002033D1" w:rsidP="002033D1">
      <w:pPr>
        <w:pStyle w:val="T-Draft"/>
      </w:pPr>
      <w:r w:rsidRPr="002033D1">
        <w:t xml:space="preserve">As for Grounds 2 </w:t>
      </w:r>
      <w:r w:rsidR="007473DB">
        <w:t>and 3</w:t>
      </w:r>
      <w:r w:rsidRPr="002033D1">
        <w:t xml:space="preserve">, Ms Chan </w:t>
      </w:r>
      <w:r w:rsidR="00B914EC">
        <w:t>submitted</w:t>
      </w:r>
      <w:r w:rsidRPr="002033D1">
        <w:t xml:space="preserve"> that the wholly concurrent sentence advocated by the applicant would not </w:t>
      </w:r>
      <w:r w:rsidR="007473DB">
        <w:t>have been</w:t>
      </w:r>
      <w:r w:rsidRPr="002033D1">
        <w:t xml:space="preserve"> a meaningful sentence and point</w:t>
      </w:r>
      <w:r w:rsidR="00B914EC">
        <w:t>ed</w:t>
      </w:r>
      <w:r w:rsidRPr="002033D1">
        <w:t xml:space="preserve"> out that the </w:t>
      </w:r>
      <w:r w:rsidR="007473DB">
        <w:t>‘</w:t>
      </w:r>
      <w:r w:rsidRPr="002033D1">
        <w:t>one transaction</w:t>
      </w:r>
      <w:r w:rsidR="007473DB">
        <w:t>’</w:t>
      </w:r>
      <w:r w:rsidRPr="002033D1">
        <w:t xml:space="preserve"> rule </w:t>
      </w:r>
      <w:r w:rsidR="00B914EC">
        <w:t xml:space="preserve">was not an </w:t>
      </w:r>
      <w:r w:rsidRPr="002033D1">
        <w:t xml:space="preserve">inflexible </w:t>
      </w:r>
      <w:r w:rsidR="007473DB">
        <w:t>one but</w:t>
      </w:r>
      <w:r w:rsidRPr="002033D1">
        <w:t xml:space="preserve"> </w:t>
      </w:r>
      <w:r w:rsidR="00B914EC">
        <w:t>was designed to achieve</w:t>
      </w:r>
      <w:r w:rsidRPr="002033D1">
        <w:t xml:space="preserve"> “a total sentence appropriate to the culpability of the offender”</w:t>
      </w:r>
      <w:r w:rsidRPr="002033D1">
        <w:rPr>
          <w:vertAlign w:val="superscript"/>
        </w:rPr>
        <w:footnoteReference w:id="21"/>
      </w:r>
      <w:r w:rsidRPr="002033D1">
        <w:t xml:space="preserve">.  She </w:t>
      </w:r>
      <w:r w:rsidR="00B914EC">
        <w:t>contended</w:t>
      </w:r>
      <w:r w:rsidRPr="002033D1">
        <w:t xml:space="preserve"> that multiple charges </w:t>
      </w:r>
      <w:r w:rsidR="00B914EC">
        <w:t>had derived from</w:t>
      </w:r>
      <w:r w:rsidRPr="002033D1">
        <w:t xml:space="preserve"> four different </w:t>
      </w:r>
      <w:r w:rsidR="001A3E25">
        <w:t xml:space="preserve">criminal </w:t>
      </w:r>
      <w:r w:rsidRPr="002033D1">
        <w:t xml:space="preserve">episodes, each concerned </w:t>
      </w:r>
      <w:r w:rsidR="00B914EC">
        <w:t>with a different</w:t>
      </w:r>
      <w:r w:rsidRPr="002033D1">
        <w:t xml:space="preserve"> victim</w:t>
      </w:r>
      <w:r w:rsidR="00B914EC">
        <w:t>; they had taken place on different dates;</w:t>
      </w:r>
      <w:r w:rsidRPr="002033D1">
        <w:t xml:space="preserve"> and involved the use of different tools and identities</w:t>
      </w:r>
      <w:r>
        <w:t xml:space="preserve">.  </w:t>
      </w:r>
      <w:r w:rsidRPr="002033D1">
        <w:t xml:space="preserve">Therefore, the overall sentence </w:t>
      </w:r>
      <w:r w:rsidRPr="002033D1">
        <w:lastRenderedPageBreak/>
        <w:t>reflected the additional culpability of each episode</w:t>
      </w:r>
      <w:r w:rsidR="007473DB">
        <w:t>,</w:t>
      </w:r>
      <w:r w:rsidRPr="002033D1">
        <w:t xml:space="preserve"> and the judge had correctly considered totality in the overall sentencing process.</w:t>
      </w:r>
    </w:p>
    <w:p w:rsidR="002033D1" w:rsidRPr="002033D1" w:rsidRDefault="002033D1" w:rsidP="002033D1">
      <w:pPr>
        <w:pStyle w:val="T-Draft"/>
      </w:pPr>
      <w:r w:rsidRPr="002033D1">
        <w:t>In respect of Ground 5, Ms Chan point</w:t>
      </w:r>
      <w:r w:rsidR="00B914EC">
        <w:t>ed</w:t>
      </w:r>
      <w:r w:rsidRPr="002033D1">
        <w:t xml:space="preserve"> out that the Court </w:t>
      </w:r>
      <w:r w:rsidR="00B914EC">
        <w:t>had</w:t>
      </w:r>
      <w:r w:rsidRPr="002033D1">
        <w:t xml:space="preserve"> affirmed that the starting points in </w:t>
      </w:r>
      <w:r w:rsidRPr="002033D1">
        <w:rPr>
          <w:i/>
          <w:iCs/>
        </w:rPr>
        <w:t>Li Chang Li</w:t>
      </w:r>
      <w:r w:rsidRPr="002033D1">
        <w:t xml:space="preserve"> </w:t>
      </w:r>
      <w:r w:rsidR="00B914EC">
        <w:t>we</w:t>
      </w:r>
      <w:r w:rsidRPr="002033D1">
        <w:t>re equally applicable to offenders who are Hong Kong permanent residents</w:t>
      </w:r>
      <w:r w:rsidRPr="002033D1">
        <w:rPr>
          <w:vertAlign w:val="superscript"/>
        </w:rPr>
        <w:footnoteReference w:id="22"/>
      </w:r>
      <w:r w:rsidRPr="002033D1">
        <w:t xml:space="preserve"> and submit</w:t>
      </w:r>
      <w:r w:rsidR="00B914EC">
        <w:t>ted</w:t>
      </w:r>
      <w:r w:rsidRPr="002033D1">
        <w:t xml:space="preserve"> that</w:t>
      </w:r>
      <w:r w:rsidRPr="002033D1">
        <w:rPr>
          <w:noProof/>
          <w:lang w:val="en-US"/>
        </w:rPr>
        <w:drawing>
          <wp:anchor distT="0" distB="0" distL="114300" distR="114300" simplePos="0" relativeHeight="251664384" behindDoc="0" locked="0" layoutInCell="1" allowOverlap="0">
            <wp:simplePos x="0" y="0"/>
            <wp:positionH relativeFrom="page">
              <wp:posOffset>6786245</wp:posOffset>
            </wp:positionH>
            <wp:positionV relativeFrom="page">
              <wp:posOffset>1435735</wp:posOffset>
            </wp:positionV>
            <wp:extent cx="12065" cy="889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65" cy="8890"/>
                    </a:xfrm>
                    <a:prstGeom prst="rect">
                      <a:avLst/>
                    </a:prstGeom>
                    <a:noFill/>
                  </pic:spPr>
                </pic:pic>
              </a:graphicData>
            </a:graphic>
            <wp14:sizeRelH relativeFrom="page">
              <wp14:pctWidth>0</wp14:pctWidth>
            </wp14:sizeRelH>
            <wp14:sizeRelV relativeFrom="page">
              <wp14:pctHeight>0</wp14:pctHeight>
            </wp14:sizeRelV>
          </wp:anchor>
        </w:drawing>
      </w:r>
      <w:r w:rsidRPr="002033D1">
        <w:rPr>
          <w:noProof/>
          <w:lang w:val="en-US"/>
        </w:rPr>
        <w:drawing>
          <wp:anchor distT="0" distB="0" distL="114300" distR="114300" simplePos="0" relativeHeight="251665408" behindDoc="0" locked="0" layoutInCell="1" allowOverlap="0">
            <wp:simplePos x="0" y="0"/>
            <wp:positionH relativeFrom="page">
              <wp:posOffset>6938645</wp:posOffset>
            </wp:positionH>
            <wp:positionV relativeFrom="page">
              <wp:posOffset>2481580</wp:posOffset>
            </wp:positionV>
            <wp:extent cx="8890" cy="889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pic:spPr>
                </pic:pic>
              </a:graphicData>
            </a:graphic>
            <wp14:sizeRelH relativeFrom="page">
              <wp14:pctWidth>0</wp14:pctWidth>
            </wp14:sizeRelH>
            <wp14:sizeRelV relativeFrom="page">
              <wp14:pctHeight>0</wp14:pctHeight>
            </wp14:sizeRelV>
          </wp:anchor>
        </w:drawing>
      </w:r>
      <w:r w:rsidRPr="002033D1">
        <w:t xml:space="preserve"> </w:t>
      </w:r>
      <w:r w:rsidR="00B914EC">
        <w:t>a 22½ months</w:t>
      </w:r>
      <w:r w:rsidRPr="002033D1">
        <w:t xml:space="preserve">’ starting point </w:t>
      </w:r>
      <w:r w:rsidR="00B914EC">
        <w:t>wa</w:t>
      </w:r>
      <w:r w:rsidRPr="002033D1">
        <w:t xml:space="preserve">s appropriate, </w:t>
      </w:r>
      <w:r w:rsidR="00B914EC">
        <w:t>given</w:t>
      </w:r>
      <w:r w:rsidRPr="002033D1">
        <w:t xml:space="preserve"> the overall circumstances and timing of events</w:t>
      </w:r>
      <w:r w:rsidR="00B914EC">
        <w:t>;</w:t>
      </w:r>
      <w:r w:rsidRPr="002033D1">
        <w:t xml:space="preserve"> in particular, </w:t>
      </w:r>
      <w:r w:rsidR="007473DB">
        <w:t xml:space="preserve">that </w:t>
      </w:r>
      <w:r w:rsidRPr="002033D1">
        <w:t xml:space="preserve">the applicant </w:t>
      </w:r>
      <w:r w:rsidR="00B914EC">
        <w:t xml:space="preserve">had </w:t>
      </w:r>
      <w:r w:rsidRPr="002033D1">
        <w:t xml:space="preserve">not only kept the identity card for </w:t>
      </w:r>
      <w:r w:rsidR="007473DB">
        <w:t>a whole</w:t>
      </w:r>
      <w:r w:rsidRPr="002033D1">
        <w:t xml:space="preserve"> year without </w:t>
      </w:r>
      <w:r w:rsidR="00B914EC">
        <w:t xml:space="preserve">any proper </w:t>
      </w:r>
      <w:r w:rsidRPr="002033D1">
        <w:t xml:space="preserve">reason, but </w:t>
      </w:r>
      <w:r w:rsidR="001A3E25">
        <w:t xml:space="preserve">had </w:t>
      </w:r>
      <w:r w:rsidRPr="002033D1">
        <w:t>also us</w:t>
      </w:r>
      <w:r w:rsidR="00F61946">
        <w:t>ed it to check in</w:t>
      </w:r>
      <w:r w:rsidR="00B914EC">
        <w:t>to</w:t>
      </w:r>
      <w:r w:rsidR="00F61946">
        <w:t xml:space="preserve"> a hotel</w:t>
      </w:r>
      <w:r w:rsidR="001A3E25">
        <w:t xml:space="preserve"> to disguise his real identity</w:t>
      </w:r>
      <w:r w:rsidR="00F61946">
        <w:t>.</w:t>
      </w:r>
    </w:p>
    <w:p w:rsidR="002033D1" w:rsidRPr="002033D1" w:rsidRDefault="00B914EC" w:rsidP="002033D1">
      <w:pPr>
        <w:pStyle w:val="T-Draft"/>
      </w:pPr>
      <w:r>
        <w:t>As f</w:t>
      </w:r>
      <w:r w:rsidR="002033D1" w:rsidRPr="002033D1">
        <w:t xml:space="preserve">or Ground 6, Ms Chan </w:t>
      </w:r>
      <w:r w:rsidR="007473DB">
        <w:t>accepted</w:t>
      </w:r>
      <w:r w:rsidR="002033D1" w:rsidRPr="002033D1">
        <w:t xml:space="preserve"> that the commission of multiple similar offences within a limited period of time, which reflected the applicant's level of participation and persistence in offending may not </w:t>
      </w:r>
      <w:r>
        <w:t xml:space="preserve">have </w:t>
      </w:r>
      <w:r w:rsidR="002033D1" w:rsidRPr="002033D1">
        <w:t>warrant</w:t>
      </w:r>
      <w:r>
        <w:t>ed</w:t>
      </w:r>
      <w:r w:rsidR="002033D1" w:rsidRPr="002033D1">
        <w:t xml:space="preserve"> a 3-month increase </w:t>
      </w:r>
      <w:r w:rsidR="007473DB">
        <w:t>in</w:t>
      </w:r>
      <w:r w:rsidR="002033D1" w:rsidRPr="002033D1">
        <w:t xml:space="preserve"> </w:t>
      </w:r>
      <w:r w:rsidR="007473DB">
        <w:t xml:space="preserve">the </w:t>
      </w:r>
      <w:r w:rsidR="002033D1" w:rsidRPr="002033D1">
        <w:t xml:space="preserve">individual sentences on the five </w:t>
      </w:r>
      <w:r w:rsidR="00F81263">
        <w:rPr>
          <w:rFonts w:eastAsia="PMingLiU"/>
          <w:lang w:val="en-US" w:eastAsia="zh-TW"/>
        </w:rPr>
        <w:t>‍</w:t>
      </w:r>
      <w:r w:rsidR="002033D1" w:rsidRPr="002033D1">
        <w:t>charges</w:t>
      </w:r>
      <w:r w:rsidR="001A3E25">
        <w:t xml:space="preserve"> concerned</w:t>
      </w:r>
      <w:r w:rsidR="002033D1" w:rsidRPr="002033D1">
        <w:t>.  However, she stresse</w:t>
      </w:r>
      <w:r>
        <w:t>d</w:t>
      </w:r>
      <w:r w:rsidR="002033D1" w:rsidRPr="002033D1">
        <w:t xml:space="preserve"> that the overall sentence of 5 years’ imprisonment was not manifestly excessive, given that: (i) various conspiracies were involved </w:t>
      </w:r>
      <w:r w:rsidR="007473DB">
        <w:t>in committing</w:t>
      </w:r>
      <w:r w:rsidR="002033D1" w:rsidRPr="002033D1">
        <w:t xml:space="preserve"> internet fraud against </w:t>
      </w:r>
      <w:r w:rsidR="001A3E25">
        <w:t xml:space="preserve">innocent </w:t>
      </w:r>
      <w:r w:rsidR="002033D1" w:rsidRPr="002033D1">
        <w:t xml:space="preserve">members of the general public in completely bogus transactions of luxury goods; (ii) the total amount of </w:t>
      </w:r>
      <w:r w:rsidR="001A3E25">
        <w:t xml:space="preserve">unrecovered </w:t>
      </w:r>
      <w:r w:rsidR="002033D1" w:rsidRPr="002033D1">
        <w:t>loss was HK$</w:t>
      </w:r>
      <w:r w:rsidR="001A3E25">
        <w:t>72</w:t>
      </w:r>
      <w:r w:rsidR="002033D1" w:rsidRPr="002033D1">
        <w:t xml:space="preserve">0,000, with one victim sustaining </w:t>
      </w:r>
      <w:r w:rsidR="001A3E25">
        <w:t xml:space="preserve">a </w:t>
      </w:r>
      <w:r w:rsidR="002033D1" w:rsidRPr="002033D1">
        <w:t xml:space="preserve">loss of </w:t>
      </w:r>
      <w:r w:rsidR="001A3E25">
        <w:t>some</w:t>
      </w:r>
      <w:r w:rsidR="002033D1" w:rsidRPr="002033D1">
        <w:t xml:space="preserve"> HK$500,000; and (iii) the use of </w:t>
      </w:r>
      <w:r>
        <w:t xml:space="preserve">a </w:t>
      </w:r>
      <w:r w:rsidR="002033D1" w:rsidRPr="002033D1">
        <w:t xml:space="preserve">lost identity card for concealing the applicant’s identity. </w:t>
      </w:r>
    </w:p>
    <w:p w:rsidR="002033D1" w:rsidRPr="002033D1" w:rsidRDefault="002033D1" w:rsidP="002033D1">
      <w:pPr>
        <w:pStyle w:val="j-heading"/>
        <w:rPr>
          <w:snapToGrid/>
        </w:rPr>
      </w:pPr>
      <w:r w:rsidRPr="002033D1">
        <w:rPr>
          <w:snapToGrid/>
        </w:rPr>
        <w:t>Consideration</w:t>
      </w:r>
    </w:p>
    <w:p w:rsidR="00506CAA" w:rsidRDefault="00C73E60" w:rsidP="000F5016">
      <w:pPr>
        <w:pStyle w:val="T-Draft"/>
      </w:pPr>
      <w:r>
        <w:t>I do not think that the Court of Appeal will be too concerned about arguments as to whether certain offences should</w:t>
      </w:r>
      <w:r w:rsidR="006978ED">
        <w:t>,</w:t>
      </w:r>
      <w:r>
        <w:t xml:space="preserve"> or should not</w:t>
      </w:r>
      <w:r w:rsidR="006978ED">
        <w:t>,</w:t>
      </w:r>
      <w:r>
        <w:t xml:space="preserve"> have </w:t>
      </w:r>
      <w:r>
        <w:lastRenderedPageBreak/>
        <w:t>been grouped together</w:t>
      </w:r>
      <w:r w:rsidR="00D74186">
        <w:t>;</w:t>
      </w:r>
      <w:r>
        <w:t xml:space="preserve"> or whether one or more sentences should have been ordered to run concurrently with other</w:t>
      </w:r>
      <w:r w:rsidR="00D74186">
        <w:t xml:space="preserve"> sentences</w:t>
      </w:r>
      <w:r w:rsidR="00C430F6">
        <w:t>, and</w:t>
      </w:r>
      <w:r w:rsidR="006978ED">
        <w:t>, if so,</w:t>
      </w:r>
      <w:r w:rsidR="00C430F6">
        <w:t xml:space="preserve"> which sentences</w:t>
      </w:r>
      <w:r>
        <w:t>.  Ultimately, the Court will be concerned with the overall sentence for the criminality displayed</w:t>
      </w:r>
      <w:r w:rsidR="001A3E25">
        <w:t>, however the judge arrived at the result</w:t>
      </w:r>
      <w:r>
        <w:t>.  Of course, if the argument is that the overall starting point or the resulting sentence i</w:t>
      </w:r>
      <w:r w:rsidR="001A3E25">
        <w:t>n respect of multiple offences wa</w:t>
      </w:r>
      <w:r>
        <w:t xml:space="preserve">s manifestly excessive, then it may be relevant to see how the sentence was arrived at, </w:t>
      </w:r>
      <w:r w:rsidR="007B40AC">
        <w:t>and whether the process of conc</w:t>
      </w:r>
      <w:r w:rsidR="00C430F6">
        <w:t>urrent and consecutive sentencing</w:t>
      </w:r>
      <w:r w:rsidR="007B40AC">
        <w:t xml:space="preserve"> </w:t>
      </w:r>
      <w:r w:rsidR="001A3E25">
        <w:t xml:space="preserve">contributed to </w:t>
      </w:r>
      <w:r w:rsidR="007B40AC">
        <w:t>an erroneous</w:t>
      </w:r>
      <w:r w:rsidR="001A3E25">
        <w:t xml:space="preserve"> result</w:t>
      </w:r>
      <w:r>
        <w:t>.</w:t>
      </w:r>
      <w:r w:rsidR="001A3E25">
        <w:t xml:space="preserve">  At the end of the day, however, the Court will be more interested in the </w:t>
      </w:r>
      <w:r w:rsidR="00F949D9">
        <w:t xml:space="preserve">propriety of the </w:t>
      </w:r>
      <w:r w:rsidR="001A3E25">
        <w:t>final sentence</w:t>
      </w:r>
      <w:r w:rsidR="007B40AC">
        <w:t>,</w:t>
      </w:r>
      <w:r w:rsidR="001A3E25">
        <w:t xml:space="preserve"> rather than </w:t>
      </w:r>
      <w:r w:rsidR="007B40AC">
        <w:t>the route by which it was reached</w:t>
      </w:r>
      <w:r w:rsidR="001A3E25">
        <w:t>.</w:t>
      </w:r>
    </w:p>
    <w:p w:rsidR="00D74186" w:rsidRDefault="00C9538E" w:rsidP="000F5016">
      <w:pPr>
        <w:pStyle w:val="T-Draft"/>
      </w:pPr>
      <w:r>
        <w:t xml:space="preserve">It is also relevant to note that the OSCO application is not the subject of </w:t>
      </w:r>
      <w:r w:rsidR="009736B2">
        <w:t>complaint</w:t>
      </w:r>
      <w:r>
        <w:t xml:space="preserve"> in this case; accordingly, comparisons with other </w:t>
      </w:r>
      <w:r w:rsidR="009736B2">
        <w:t>authorities</w:t>
      </w:r>
      <w:r w:rsidR="007B40AC">
        <w:t>,</w:t>
      </w:r>
      <w:r>
        <w:t xml:space="preserve"> where there was no enhancement</w:t>
      </w:r>
      <w:r w:rsidR="009B1FB9">
        <w:t xml:space="preserve"> resulting from such an</w:t>
      </w:r>
      <w:r>
        <w:t xml:space="preserve"> application</w:t>
      </w:r>
      <w:r w:rsidR="007B40AC">
        <w:t>,</w:t>
      </w:r>
      <w:r>
        <w:t xml:space="preserve"> are of limited utility.</w:t>
      </w:r>
      <w:r w:rsidR="00D74186">
        <w:t xml:space="preserve">  Moreover, the courts have </w:t>
      </w:r>
      <w:r w:rsidR="009736B2">
        <w:t xml:space="preserve">recently </w:t>
      </w:r>
      <w:r w:rsidR="00D74186">
        <w:t xml:space="preserve">acknowledged the need for </w:t>
      </w:r>
      <w:r w:rsidR="009736B2">
        <w:t xml:space="preserve">a </w:t>
      </w:r>
      <w:r w:rsidR="00D74186">
        <w:t xml:space="preserve">particular </w:t>
      </w:r>
      <w:r w:rsidR="009736B2">
        <w:t xml:space="preserve">element of </w:t>
      </w:r>
      <w:r w:rsidR="00D74186">
        <w:t xml:space="preserve">deterrence where internet </w:t>
      </w:r>
      <w:r w:rsidR="009736B2">
        <w:t>fraud</w:t>
      </w:r>
      <w:r w:rsidR="00D74186">
        <w:t xml:space="preserve"> is concerned</w:t>
      </w:r>
      <w:r w:rsidR="007B40AC">
        <w:t xml:space="preserve">, </w:t>
      </w:r>
      <w:r w:rsidR="00AA1FE1">
        <w:t>because</w:t>
      </w:r>
      <w:r w:rsidR="007B40AC">
        <w:t xml:space="preserve"> internet fraud</w:t>
      </w:r>
      <w:r w:rsidR="009736B2">
        <w:rPr>
          <w:rStyle w:val="FootnoteReference"/>
        </w:rPr>
        <w:footnoteReference w:id="23"/>
      </w:r>
      <w:r w:rsidR="009736B2">
        <w:t>,</w:t>
      </w:r>
    </w:p>
    <w:p w:rsidR="00D74186" w:rsidRDefault="007B40AC" w:rsidP="00683F32">
      <w:pPr>
        <w:pStyle w:val="j-quotation"/>
      </w:pPr>
      <w:r>
        <w:t xml:space="preserve">“… </w:t>
      </w:r>
      <w:r w:rsidR="009736B2">
        <w:t>by its very nature has unlimited reach, is relatively easy to perpetrate but difficult to detect and from which it is often impossible to recover losses”.</w:t>
      </w:r>
    </w:p>
    <w:p w:rsidR="00506CAA" w:rsidRDefault="00C73E60" w:rsidP="009736B2">
      <w:pPr>
        <w:pStyle w:val="T-Draft"/>
      </w:pPr>
      <w:r>
        <w:t>Having said that, I consider there is a reasonable argument that</w:t>
      </w:r>
      <w:r w:rsidR="00C9538E">
        <w:t xml:space="preserve"> an overall starting point of 7½ years’ imprisonment in the District </w:t>
      </w:r>
      <w:r w:rsidR="00683F32">
        <w:rPr>
          <w:rFonts w:eastAsia="PMingLiU"/>
          <w:lang w:val="en-US" w:eastAsia="zh-TW"/>
        </w:rPr>
        <w:t>‍</w:t>
      </w:r>
      <w:r w:rsidR="00C9538E">
        <w:t>C</w:t>
      </w:r>
      <w:r w:rsidR="00C26241">
        <w:t>ourt, resulting in a</w:t>
      </w:r>
      <w:r w:rsidR="00C9538E">
        <w:t xml:space="preserve"> </w:t>
      </w:r>
      <w:r w:rsidR="007B40AC">
        <w:t>final</w:t>
      </w:r>
      <w:r w:rsidR="00C9538E">
        <w:t xml:space="preserve"> sentence of 5 years’ imprisonment, is on the high side for the totality of the offences in question</w:t>
      </w:r>
      <w:r w:rsidR="007B40AC">
        <w:t>; particularly in light of the respondent’s concession on Ground 6</w:t>
      </w:r>
      <w:r w:rsidR="00C9538E">
        <w:t xml:space="preserve">.  </w:t>
      </w:r>
      <w:r w:rsidR="009B1FB9">
        <w:t>However, w</w:t>
      </w:r>
      <w:r w:rsidR="00C9538E">
        <w:t>hether that converts to a</w:t>
      </w:r>
      <w:r w:rsidR="009736B2">
        <w:t>n argument that the</w:t>
      </w:r>
      <w:r w:rsidR="00C9538E">
        <w:t xml:space="preserve"> </w:t>
      </w:r>
      <w:r w:rsidR="00E16E21">
        <w:t xml:space="preserve">overall </w:t>
      </w:r>
      <w:r w:rsidR="00C9538E">
        <w:t>sentence is manifestly excessive</w:t>
      </w:r>
      <w:r w:rsidR="00C430F6">
        <w:t xml:space="preserve"> </w:t>
      </w:r>
      <w:r w:rsidR="00C430F6">
        <w:lastRenderedPageBreak/>
        <w:t>and/or wrong in principle</w:t>
      </w:r>
      <w:r w:rsidR="00C9538E">
        <w:t xml:space="preserve"> is another matter and will be for the Court of Appeal to decide</w:t>
      </w:r>
      <w:r w:rsidR="009B1FB9">
        <w:t xml:space="preserve"> in due course</w:t>
      </w:r>
      <w:r w:rsidR="00C9538E">
        <w:t>.  I merely have to be satisfied at this stage that there are reasonably arguable grounds of appeal.</w:t>
      </w:r>
    </w:p>
    <w:p w:rsidR="00C430F6" w:rsidRPr="00C430F6" w:rsidRDefault="00C430F6" w:rsidP="00BF1763">
      <w:pPr>
        <w:pStyle w:val="j-heading"/>
      </w:pPr>
      <w:r w:rsidRPr="00C430F6">
        <w:t>Disposal</w:t>
      </w:r>
    </w:p>
    <w:p w:rsidR="009B1FB9" w:rsidRPr="0047735B" w:rsidRDefault="00C430F6" w:rsidP="000F5016">
      <w:pPr>
        <w:pStyle w:val="T-Draft"/>
      </w:pPr>
      <w:r>
        <w:t xml:space="preserve">For the above reasons, </w:t>
      </w:r>
      <w:r w:rsidR="009B1FB9">
        <w:t xml:space="preserve">I grant the applicant leave to appeal against sentence.  </w:t>
      </w:r>
      <w:r>
        <w:t>For that purpose</w:t>
      </w:r>
      <w:r w:rsidR="009B1FB9">
        <w:t xml:space="preserve">, I shall </w:t>
      </w:r>
      <w:r>
        <w:t xml:space="preserve">also </w:t>
      </w:r>
      <w:r w:rsidR="009B1FB9">
        <w:t xml:space="preserve">grant the applicant an appeal aid certificate for the purposes of his </w:t>
      </w:r>
      <w:r>
        <w:t xml:space="preserve">representation at the </w:t>
      </w:r>
      <w:r w:rsidR="009B1FB9">
        <w:t>appeal.</w:t>
      </w:r>
    </w:p>
    <w:p w:rsidR="00F61946" w:rsidRDefault="00F61946" w:rsidP="0000516C">
      <w:pPr>
        <w:pStyle w:val="T-Draft"/>
        <w:numPr>
          <w:ilvl w:val="0"/>
          <w:numId w:val="0"/>
        </w:numPr>
      </w:pPr>
    </w:p>
    <w:p w:rsidR="009B1FB9" w:rsidRDefault="009B1FB9" w:rsidP="0000516C">
      <w:pPr>
        <w:pStyle w:val="T-Draft"/>
        <w:numPr>
          <w:ilvl w:val="0"/>
          <w:numId w:val="0"/>
        </w:numPr>
      </w:pPr>
    </w:p>
    <w:p w:rsidR="00F61946" w:rsidRPr="0047735B" w:rsidRDefault="00F61946" w:rsidP="0000516C">
      <w:pPr>
        <w:pStyle w:val="T-Draft"/>
        <w:numPr>
          <w:ilvl w:val="0"/>
          <w:numId w:val="0"/>
        </w:numPr>
      </w:pPr>
    </w:p>
    <w:tbl>
      <w:tblPr>
        <w:tblW w:w="7900" w:type="dxa"/>
        <w:jc w:val="center"/>
        <w:tblLayout w:type="fixed"/>
        <w:tblLook w:val="0000" w:firstRow="0" w:lastRow="0" w:firstColumn="0" w:lastColumn="0" w:noHBand="0" w:noVBand="0"/>
      </w:tblPr>
      <w:tblGrid>
        <w:gridCol w:w="3310"/>
        <w:gridCol w:w="1280"/>
        <w:gridCol w:w="3310"/>
      </w:tblGrid>
      <w:tr w:rsidR="00110B94" w:rsidRPr="0047735B" w:rsidTr="00F61946">
        <w:trPr>
          <w:trHeight w:val="828"/>
          <w:jc w:val="center"/>
        </w:trPr>
        <w:tc>
          <w:tcPr>
            <w:tcW w:w="3310" w:type="dxa"/>
          </w:tcPr>
          <w:p w:rsidR="00110B94" w:rsidRPr="00CB7289" w:rsidRDefault="00110B94" w:rsidP="00D01D69">
            <w:pPr>
              <w:jc w:val="center"/>
              <w:rPr>
                <w:b w:val="0"/>
                <w:bCs/>
                <w:sz w:val="28"/>
              </w:rPr>
            </w:pPr>
          </w:p>
        </w:tc>
        <w:tc>
          <w:tcPr>
            <w:tcW w:w="1280" w:type="dxa"/>
          </w:tcPr>
          <w:p w:rsidR="00110B94" w:rsidRPr="00CB7289" w:rsidRDefault="00110B94" w:rsidP="00D01D69">
            <w:pPr>
              <w:jc w:val="center"/>
              <w:rPr>
                <w:b w:val="0"/>
                <w:bCs/>
                <w:sz w:val="28"/>
              </w:rPr>
            </w:pPr>
          </w:p>
        </w:tc>
        <w:tc>
          <w:tcPr>
            <w:tcW w:w="3310" w:type="dxa"/>
          </w:tcPr>
          <w:p w:rsidR="00F61946" w:rsidRPr="00CB7289" w:rsidRDefault="00F61946" w:rsidP="00F61946">
            <w:pPr>
              <w:pStyle w:val="normal1"/>
              <w:tabs>
                <w:tab w:val="clear" w:pos="1411"/>
              </w:tabs>
              <w:rPr>
                <w:bCs/>
              </w:rPr>
            </w:pPr>
            <w:r w:rsidRPr="00CB7289">
              <w:rPr>
                <w:bCs/>
              </w:rPr>
              <w:t>(Andrew Macrae)</w:t>
            </w:r>
          </w:p>
          <w:p w:rsidR="00110B94" w:rsidRPr="006E72BD" w:rsidRDefault="00F61946" w:rsidP="00F61946">
            <w:pPr>
              <w:pStyle w:val="normal1"/>
              <w:tabs>
                <w:tab w:val="clear" w:pos="1411"/>
              </w:tabs>
            </w:pPr>
            <w:r w:rsidRPr="00CB7289">
              <w:rPr>
                <w:bCs/>
              </w:rPr>
              <w:t>Vice</w:t>
            </w:r>
            <w:r w:rsidRPr="00CB7289">
              <w:rPr>
                <w:rFonts w:eastAsiaTheme="minorEastAsia"/>
                <w:bCs/>
              </w:rPr>
              <w:t xml:space="preserve"> </w:t>
            </w:r>
            <w:r w:rsidRPr="00CB7289">
              <w:rPr>
                <w:bCs/>
              </w:rPr>
              <w:t>President</w:t>
            </w:r>
          </w:p>
        </w:tc>
      </w:tr>
    </w:tbl>
    <w:p w:rsidR="0000516C" w:rsidRPr="0047735B" w:rsidRDefault="0000516C" w:rsidP="00FA12F2">
      <w:pPr>
        <w:rPr>
          <w:b w:val="0"/>
          <w:bCs/>
          <w:sz w:val="28"/>
        </w:rPr>
      </w:pPr>
    </w:p>
    <w:p w:rsidR="0000516C" w:rsidRDefault="0000516C" w:rsidP="00FA12F2">
      <w:pPr>
        <w:ind w:left="360" w:hanging="360"/>
        <w:rPr>
          <w:b w:val="0"/>
          <w:bCs/>
          <w:sz w:val="28"/>
        </w:rPr>
      </w:pPr>
    </w:p>
    <w:p w:rsidR="00683F32" w:rsidRPr="00683F32" w:rsidRDefault="00683F32" w:rsidP="00683F32">
      <w:pPr>
        <w:tabs>
          <w:tab w:val="left" w:pos="1440"/>
          <w:tab w:val="center" w:pos="4234"/>
          <w:tab w:val="right" w:pos="8453"/>
        </w:tabs>
        <w:kinsoku/>
        <w:overflowPunct/>
        <w:autoSpaceDE/>
        <w:adjustRightInd/>
        <w:spacing w:before="360" w:after="80" w:line="360" w:lineRule="auto"/>
        <w:rPr>
          <w:rFonts w:eastAsia="宋体"/>
          <w:b w:val="0"/>
          <w:snapToGrid/>
          <w:sz w:val="28"/>
          <w:lang w:val="en-US"/>
        </w:rPr>
      </w:pPr>
      <w:r w:rsidRPr="00683F32">
        <w:rPr>
          <w:rFonts w:eastAsia="宋体"/>
          <w:b w:val="0"/>
          <w:sz w:val="28"/>
          <w:lang w:val="en-US"/>
        </w:rPr>
        <w:t>Ms Gladys Chan SPP, of the Department of Justice, for the Respondent</w:t>
      </w:r>
    </w:p>
    <w:p w:rsidR="00683F32" w:rsidRPr="00683F32" w:rsidRDefault="00683F32" w:rsidP="00683F32">
      <w:pPr>
        <w:tabs>
          <w:tab w:val="left" w:pos="1440"/>
          <w:tab w:val="center" w:pos="4234"/>
          <w:tab w:val="right" w:pos="8453"/>
        </w:tabs>
        <w:kinsoku/>
        <w:overflowPunct/>
        <w:autoSpaceDE/>
        <w:adjustRightInd/>
        <w:spacing w:before="360" w:after="80"/>
        <w:ind w:left="360" w:hanging="360"/>
        <w:rPr>
          <w:rFonts w:eastAsia="宋体"/>
          <w:b w:val="0"/>
          <w:sz w:val="28"/>
          <w:lang w:val="en-US"/>
        </w:rPr>
      </w:pPr>
      <w:r w:rsidRPr="00683F32">
        <w:rPr>
          <w:rFonts w:eastAsia="宋体"/>
          <w:b w:val="0"/>
          <w:sz w:val="28"/>
          <w:lang w:val="en-US"/>
        </w:rPr>
        <w:t>Mr P C Lee and Ms Natalie Wong, assigned by the Bar Free Legal Service Scheme, of the Hong Kong Bar Association, for the Applicant</w:t>
      </w:r>
    </w:p>
    <w:sectPr w:rsidR="00683F32" w:rsidRPr="00683F32" w:rsidSect="00BF1763">
      <w:headerReference w:type="even" r:id="rId14"/>
      <w:headerReference w:type="default" r:id="rId15"/>
      <w:footerReference w:type="even" r:id="rId16"/>
      <w:footerReference w:type="default" r:id="rId17"/>
      <w:headerReference w:type="first" r:id="rId18"/>
      <w:footerReference w:type="first" r:id="rId19"/>
      <w:pgSz w:w="11906" w:h="16838" w:code="9"/>
      <w:pgMar w:top="1800" w:right="1800" w:bottom="144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37E1" w:rsidRDefault="004037E1">
      <w:r>
        <w:separator/>
      </w:r>
    </w:p>
  </w:endnote>
  <w:endnote w:type="continuationSeparator" w:id="0">
    <w:p w:rsidR="004037E1" w:rsidRDefault="0040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38E" w:rsidRDefault="00C953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38E" w:rsidRDefault="00C953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38E" w:rsidRDefault="00C95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37E1" w:rsidRDefault="004037E1">
      <w:r>
        <w:separator/>
      </w:r>
    </w:p>
  </w:footnote>
  <w:footnote w:type="continuationSeparator" w:id="0">
    <w:p w:rsidR="004037E1" w:rsidRDefault="004037E1">
      <w:r>
        <w:continuationSeparator/>
      </w:r>
    </w:p>
  </w:footnote>
  <w:footnote w:id="1">
    <w:p w:rsidR="00C9538E" w:rsidRDefault="00C9538E" w:rsidP="002033D1">
      <w:pPr>
        <w:pStyle w:val="FootnoteText"/>
        <w:tabs>
          <w:tab w:val="clear" w:pos="274"/>
          <w:tab w:val="left" w:pos="0"/>
          <w:tab w:val="left" w:pos="360"/>
        </w:tabs>
        <w:overflowPunct w:val="0"/>
        <w:rPr>
          <w:rFonts w:eastAsia="PMingLiU"/>
          <w:lang w:val="en-US"/>
        </w:rPr>
      </w:pPr>
      <w:r>
        <w:rPr>
          <w:rStyle w:val="FootnoteReference"/>
          <w:rFonts w:eastAsia="PMingLiU"/>
        </w:rPr>
        <w:footnoteRef/>
      </w:r>
      <w:r>
        <w:rPr>
          <w:rFonts w:eastAsia="PMingLiU"/>
        </w:rPr>
        <w:t xml:space="preserve"> </w:t>
      </w:r>
      <w:r>
        <w:rPr>
          <w:rFonts w:eastAsia="PMingLiU"/>
        </w:rPr>
        <w:tab/>
        <w:t>Contrary to section 9 of the Theft Ordinance, Cap 210</w:t>
      </w:r>
      <w:r>
        <w:rPr>
          <w:rFonts w:eastAsia="PMingLiU"/>
          <w:lang w:val="en-US"/>
        </w:rPr>
        <w:t>.</w:t>
      </w:r>
    </w:p>
  </w:footnote>
  <w:footnote w:id="2">
    <w:p w:rsidR="00C9538E" w:rsidRDefault="00C9538E" w:rsidP="002033D1">
      <w:pPr>
        <w:pStyle w:val="FootnoteText"/>
        <w:tabs>
          <w:tab w:val="clear" w:pos="274"/>
          <w:tab w:val="left" w:pos="0"/>
          <w:tab w:val="left" w:pos="360"/>
        </w:tabs>
        <w:overflowPunct w:val="0"/>
        <w:rPr>
          <w:rFonts w:eastAsia="PMingLiU"/>
          <w:lang w:val="en-US"/>
        </w:rPr>
      </w:pPr>
      <w:r>
        <w:rPr>
          <w:rStyle w:val="FootnoteReference"/>
          <w:rFonts w:eastAsia="PMingLiU"/>
        </w:rPr>
        <w:footnoteRef/>
      </w:r>
      <w:r>
        <w:rPr>
          <w:rFonts w:eastAsia="PMingLiU"/>
        </w:rPr>
        <w:t xml:space="preserve"> </w:t>
      </w:r>
      <w:r>
        <w:rPr>
          <w:rFonts w:eastAsia="PMingLiU"/>
        </w:rPr>
        <w:tab/>
        <w:t>Contrary to section 7A(1A) of the Registration of Persons Ordinance, Cap 177</w:t>
      </w:r>
      <w:r>
        <w:rPr>
          <w:rFonts w:eastAsia="PMingLiU"/>
          <w:lang w:val="en-US"/>
        </w:rPr>
        <w:t>.</w:t>
      </w:r>
    </w:p>
  </w:footnote>
  <w:footnote w:id="3">
    <w:p w:rsidR="00C9538E" w:rsidRDefault="00C9538E" w:rsidP="002033D1">
      <w:pPr>
        <w:pStyle w:val="FootnoteText"/>
        <w:tabs>
          <w:tab w:val="clear" w:pos="274"/>
          <w:tab w:val="left" w:pos="0"/>
          <w:tab w:val="left" w:pos="360"/>
        </w:tabs>
        <w:overflowPunct w:val="0"/>
        <w:jc w:val="both"/>
        <w:rPr>
          <w:rFonts w:eastAsia="PMingLiU"/>
          <w:lang w:val="en-US"/>
        </w:rPr>
      </w:pPr>
      <w:r>
        <w:rPr>
          <w:rStyle w:val="FootnoteReference"/>
          <w:rFonts w:eastAsia="PMingLiU"/>
        </w:rPr>
        <w:footnoteRef/>
      </w:r>
      <w:r>
        <w:rPr>
          <w:rFonts w:eastAsia="PMingLiU"/>
        </w:rPr>
        <w:t xml:space="preserve"> </w:t>
      </w:r>
      <w:r>
        <w:rPr>
          <w:rFonts w:eastAsia="PMingLiU"/>
        </w:rPr>
        <w:tab/>
        <w:t>Contrary to Common Law and punishable under section 159C(6) of the Crimes Ordinance, Cap 200</w:t>
      </w:r>
      <w:r>
        <w:rPr>
          <w:rFonts w:eastAsia="PMingLiU"/>
          <w:lang w:val="en-US"/>
        </w:rPr>
        <w:t>.</w:t>
      </w:r>
    </w:p>
  </w:footnote>
  <w:footnote w:id="4">
    <w:p w:rsidR="00C9538E" w:rsidRDefault="00C9538E" w:rsidP="002033D1">
      <w:pPr>
        <w:pStyle w:val="FootnoteText"/>
        <w:tabs>
          <w:tab w:val="clear" w:pos="274"/>
          <w:tab w:val="left" w:pos="0"/>
          <w:tab w:val="left" w:pos="360"/>
        </w:tabs>
        <w:overflowPunct w:val="0"/>
        <w:rPr>
          <w:rFonts w:eastAsia="PMingLiU"/>
          <w:lang w:val="en-US"/>
        </w:rPr>
      </w:pPr>
      <w:r>
        <w:rPr>
          <w:rStyle w:val="FootnoteReference"/>
          <w:rFonts w:eastAsia="PMingLiU"/>
        </w:rPr>
        <w:footnoteRef/>
      </w:r>
      <w:r>
        <w:rPr>
          <w:rFonts w:eastAsia="PMingLiU"/>
        </w:rPr>
        <w:t xml:space="preserve"> </w:t>
      </w:r>
      <w:r>
        <w:rPr>
          <w:rFonts w:eastAsia="PMingLiU"/>
        </w:rPr>
        <w:tab/>
        <w:t>Contrary to section 24 of the Theft Ordinance, Cap 210</w:t>
      </w:r>
      <w:r>
        <w:rPr>
          <w:rFonts w:eastAsia="PMingLiU"/>
          <w:lang w:val="en-US"/>
        </w:rPr>
        <w:t>.</w:t>
      </w:r>
    </w:p>
  </w:footnote>
  <w:footnote w:id="5">
    <w:p w:rsidR="00C9538E" w:rsidRDefault="00C9538E" w:rsidP="00F61946">
      <w:pPr>
        <w:pStyle w:val="FootnoteText"/>
        <w:tabs>
          <w:tab w:val="clear" w:pos="274"/>
          <w:tab w:val="left" w:pos="360"/>
        </w:tabs>
        <w:ind w:left="360" w:hanging="360"/>
        <w:jc w:val="both"/>
        <w:rPr>
          <w:rFonts w:eastAsia="PMingLiU"/>
          <w:lang w:val="en-US" w:eastAsia="zh-TW"/>
        </w:rPr>
      </w:pPr>
      <w:r>
        <w:rPr>
          <w:rStyle w:val="FootnoteReference"/>
        </w:rPr>
        <w:footnoteRef/>
      </w:r>
      <w:r>
        <w:t xml:space="preserve"> </w:t>
      </w:r>
      <w:r>
        <w:tab/>
      </w:r>
      <w:r>
        <w:rPr>
          <w:rFonts w:eastAsia="PMingLiU"/>
          <w:lang w:eastAsia="zh-TW"/>
        </w:rPr>
        <w:t xml:space="preserve">This identity card </w:t>
      </w:r>
      <w:r>
        <w:rPr>
          <w:rFonts w:eastAsia="PMingLiU"/>
          <w:lang w:val="en-US" w:eastAsia="zh-TW"/>
        </w:rPr>
        <w:t>was different from the one used by the unknown man for pawning the 1</w:t>
      </w:r>
      <w:r>
        <w:rPr>
          <w:rFonts w:eastAsia="PMingLiU"/>
          <w:vertAlign w:val="superscript"/>
          <w:lang w:val="en-US" w:eastAsia="zh-TW"/>
        </w:rPr>
        <w:t>st</w:t>
      </w:r>
      <w:r>
        <w:rPr>
          <w:rFonts w:eastAsia="PMingLiU"/>
          <w:lang w:val="en-US" w:eastAsia="zh-TW"/>
        </w:rPr>
        <w:t xml:space="preserve"> watch.  (Appeal Bundle of CACC 31/2024, p 17 at [24]-[25]).</w:t>
      </w:r>
    </w:p>
  </w:footnote>
  <w:footnote w:id="6">
    <w:p w:rsidR="00C9538E" w:rsidRDefault="00C9538E" w:rsidP="00F61946">
      <w:pPr>
        <w:pStyle w:val="FootnoteText"/>
        <w:tabs>
          <w:tab w:val="clear" w:pos="274"/>
          <w:tab w:val="left" w:pos="360"/>
        </w:tabs>
        <w:ind w:left="360" w:hanging="360"/>
        <w:jc w:val="both"/>
        <w:rPr>
          <w:lang w:val="en-US" w:eastAsia="x-none"/>
        </w:rPr>
      </w:pPr>
      <w:r>
        <w:rPr>
          <w:rStyle w:val="FootnoteReference"/>
        </w:rPr>
        <w:footnoteRef/>
      </w:r>
      <w:r>
        <w:t xml:space="preserve"> </w:t>
      </w:r>
      <w:r>
        <w:tab/>
      </w:r>
      <w:r>
        <w:rPr>
          <w:lang w:val="en-US"/>
        </w:rPr>
        <w:t>Reasons for Sentence, at [11]-[12] and [22].</w:t>
      </w:r>
    </w:p>
  </w:footnote>
  <w:footnote w:id="7">
    <w:p w:rsidR="00C9538E" w:rsidRPr="00DB09B8" w:rsidRDefault="00C9538E" w:rsidP="00683F32">
      <w:pPr>
        <w:pStyle w:val="FootnoteText"/>
        <w:tabs>
          <w:tab w:val="clear" w:pos="274"/>
          <w:tab w:val="left" w:pos="360"/>
        </w:tabs>
        <w:rPr>
          <w:lang w:val="en-US"/>
        </w:rPr>
      </w:pPr>
      <w:r>
        <w:rPr>
          <w:rStyle w:val="FootnoteReference"/>
        </w:rPr>
        <w:footnoteRef/>
      </w:r>
      <w:r>
        <w:t xml:space="preserve"> </w:t>
      </w:r>
      <w:r>
        <w:rPr>
          <w:lang w:val="en-US"/>
        </w:rPr>
        <w:tab/>
        <w:t>Reasons for Sentence, at [35].</w:t>
      </w:r>
    </w:p>
  </w:footnote>
  <w:footnote w:id="8">
    <w:p w:rsidR="00C9538E" w:rsidRDefault="00C9538E" w:rsidP="00F61946">
      <w:pPr>
        <w:pStyle w:val="FootnoteText"/>
        <w:tabs>
          <w:tab w:val="clear" w:pos="274"/>
          <w:tab w:val="left" w:pos="0"/>
          <w:tab w:val="left" w:pos="360"/>
          <w:tab w:val="left" w:pos="900"/>
        </w:tabs>
        <w:rPr>
          <w:lang w:val="en-US"/>
        </w:rPr>
      </w:pPr>
      <w:r>
        <w:rPr>
          <w:rStyle w:val="FootnoteReference"/>
        </w:rPr>
        <w:footnoteRef/>
      </w:r>
      <w:r>
        <w:t xml:space="preserve"> </w:t>
      </w:r>
      <w:r>
        <w:rPr>
          <w:rFonts w:eastAsia="PMingLiU"/>
          <w:szCs w:val="26"/>
        </w:rPr>
        <w:tab/>
        <w:t>Reasons for Sentence</w:t>
      </w:r>
      <w:r>
        <w:rPr>
          <w:rFonts w:eastAsia="PMingLiU"/>
          <w:szCs w:val="26"/>
          <w:lang w:val="en-US"/>
        </w:rPr>
        <w:t>, at [37].</w:t>
      </w:r>
      <w:r>
        <w:rPr>
          <w:rFonts w:eastAsia="PMingLiU"/>
          <w:szCs w:val="26"/>
        </w:rPr>
        <w:t xml:space="preserve"> </w:t>
      </w:r>
    </w:p>
  </w:footnote>
  <w:footnote w:id="9">
    <w:p w:rsidR="00C9538E" w:rsidRDefault="00C9538E" w:rsidP="00F61946">
      <w:pPr>
        <w:pStyle w:val="FootnoteText"/>
        <w:tabs>
          <w:tab w:val="clear" w:pos="274"/>
          <w:tab w:val="left" w:pos="360"/>
        </w:tabs>
        <w:rPr>
          <w:lang w:val="en-US"/>
        </w:rPr>
      </w:pPr>
      <w:r>
        <w:rPr>
          <w:rStyle w:val="FootnoteReference"/>
        </w:rPr>
        <w:footnoteRef/>
      </w:r>
      <w:r>
        <w:t xml:space="preserve"> </w:t>
      </w:r>
      <w:r>
        <w:tab/>
      </w:r>
      <w:r>
        <w:rPr>
          <w:lang w:val="en-US"/>
        </w:rPr>
        <w:t>Respondent’s Written Submission, at [19].</w:t>
      </w:r>
    </w:p>
  </w:footnote>
  <w:footnote w:id="10">
    <w:p w:rsidR="00C9538E" w:rsidRDefault="00C9538E" w:rsidP="00F61946">
      <w:pPr>
        <w:pStyle w:val="FootnoteText"/>
        <w:tabs>
          <w:tab w:val="clear" w:pos="274"/>
          <w:tab w:val="left" w:pos="360"/>
        </w:tabs>
        <w:rPr>
          <w:lang w:val="x-none"/>
        </w:rPr>
      </w:pPr>
      <w:r>
        <w:rPr>
          <w:rStyle w:val="FootnoteReference"/>
        </w:rPr>
        <w:footnoteRef/>
      </w:r>
      <w:r>
        <w:t xml:space="preserve"> </w:t>
      </w:r>
      <w:r>
        <w:rPr>
          <w:lang w:val="en-US"/>
        </w:rPr>
        <w:tab/>
      </w:r>
      <w:r>
        <w:t>Written mitigation</w:t>
      </w:r>
      <w:r>
        <w:rPr>
          <w:lang w:val="en-US"/>
        </w:rPr>
        <w:t>, at [20].</w:t>
      </w:r>
    </w:p>
  </w:footnote>
  <w:footnote w:id="11">
    <w:p w:rsidR="00C9538E" w:rsidRDefault="00C9538E" w:rsidP="00F61946">
      <w:pPr>
        <w:pStyle w:val="FootnoteText"/>
        <w:tabs>
          <w:tab w:val="clear" w:pos="274"/>
          <w:tab w:val="left" w:pos="360"/>
        </w:tabs>
        <w:ind w:left="360" w:hanging="360"/>
        <w:jc w:val="both"/>
      </w:pPr>
      <w:r>
        <w:rPr>
          <w:rStyle w:val="FootnoteReference"/>
        </w:rPr>
        <w:footnoteRef/>
      </w:r>
      <w:r>
        <w:t xml:space="preserve"> </w:t>
      </w:r>
      <w:r>
        <w:tab/>
      </w:r>
      <w:r>
        <w:rPr>
          <w:i/>
          <w:iCs/>
        </w:rPr>
        <w:t>HKSAR v Fan King Lam</w:t>
      </w:r>
      <w:r>
        <w:t xml:space="preserve"> (Unrep., CACC 220/2010, 30 September 2011) and </w:t>
      </w:r>
      <w:r>
        <w:rPr>
          <w:i/>
          <w:iCs/>
        </w:rPr>
        <w:t xml:space="preserve">HKSAR v Lau </w:t>
      </w:r>
      <w:r w:rsidRPr="00F61946">
        <w:rPr>
          <w:b/>
          <w:i/>
          <w:iCs/>
          <w:lang w:val="en-US"/>
        </w:rPr>
        <w:t>‍</w:t>
      </w:r>
      <w:r>
        <w:rPr>
          <w:i/>
          <w:iCs/>
        </w:rPr>
        <w:t xml:space="preserve">Kwok </w:t>
      </w:r>
      <w:r w:rsidRPr="00F61946">
        <w:rPr>
          <w:b/>
          <w:i/>
          <w:iCs/>
          <w:lang w:val="en-US"/>
        </w:rPr>
        <w:t>‍</w:t>
      </w:r>
      <w:r>
        <w:rPr>
          <w:i/>
          <w:iCs/>
        </w:rPr>
        <w:t>Wo</w:t>
      </w:r>
      <w:r>
        <w:t xml:space="preserve"> (Unrep., CACC 181/2008, 10 September 2021), at [20].</w:t>
      </w:r>
    </w:p>
  </w:footnote>
  <w:footnote w:id="12">
    <w:p w:rsidR="00C9538E" w:rsidRPr="006A138E" w:rsidRDefault="00C9538E" w:rsidP="00F81263">
      <w:pPr>
        <w:pStyle w:val="FootnoteText"/>
        <w:tabs>
          <w:tab w:val="clear" w:pos="274"/>
          <w:tab w:val="left" w:pos="360"/>
        </w:tabs>
      </w:pPr>
      <w:r>
        <w:rPr>
          <w:rStyle w:val="FootnoteReference"/>
        </w:rPr>
        <w:footnoteRef/>
      </w:r>
      <w:r>
        <w:t xml:space="preserve"> </w:t>
      </w:r>
      <w:r>
        <w:tab/>
        <w:t>Reasons for Sentence, at [69].</w:t>
      </w:r>
    </w:p>
  </w:footnote>
  <w:footnote w:id="13">
    <w:p w:rsidR="00C9538E" w:rsidRDefault="00C9538E" w:rsidP="00F61946">
      <w:pPr>
        <w:pStyle w:val="FootnoteText"/>
        <w:tabs>
          <w:tab w:val="clear" w:pos="274"/>
          <w:tab w:val="left" w:pos="360"/>
          <w:tab w:val="left" w:pos="540"/>
        </w:tabs>
        <w:rPr>
          <w:lang w:val="en-US" w:eastAsia="x-none"/>
        </w:rPr>
      </w:pPr>
      <w:r>
        <w:rPr>
          <w:rStyle w:val="FootnoteReference"/>
        </w:rPr>
        <w:footnoteRef/>
      </w:r>
      <w:r>
        <w:rPr>
          <w:i/>
          <w:iCs/>
        </w:rPr>
        <w:t xml:space="preserve"> </w:t>
      </w:r>
      <w:r>
        <w:rPr>
          <w:i/>
          <w:iCs/>
        </w:rPr>
        <w:tab/>
        <w:t>HKSAR v Li Chang Li</w:t>
      </w:r>
      <w:r>
        <w:t xml:space="preserve"> [2005] 1 HKLRD 864 at [40]-[41]</w:t>
      </w:r>
      <w:r>
        <w:rPr>
          <w:lang w:val="en-US"/>
        </w:rPr>
        <w:t>.</w:t>
      </w:r>
    </w:p>
  </w:footnote>
  <w:footnote w:id="14">
    <w:p w:rsidR="00C9538E" w:rsidRPr="00F61946" w:rsidRDefault="00C9538E" w:rsidP="00F61946">
      <w:pPr>
        <w:tabs>
          <w:tab w:val="left" w:pos="360"/>
        </w:tabs>
        <w:snapToGrid/>
        <w:rPr>
          <w:rFonts w:eastAsia="PMingLiU"/>
          <w:b w:val="0"/>
        </w:rPr>
      </w:pPr>
      <w:r w:rsidRPr="00F61946">
        <w:rPr>
          <w:rStyle w:val="FootnoteReference"/>
          <w:b w:val="0"/>
        </w:rPr>
        <w:footnoteRef/>
      </w:r>
      <w:r w:rsidRPr="00F61946">
        <w:rPr>
          <w:b w:val="0"/>
        </w:rPr>
        <w:t xml:space="preserve"> </w:t>
      </w:r>
      <w:r>
        <w:rPr>
          <w:b w:val="0"/>
        </w:rPr>
        <w:tab/>
      </w:r>
      <w:r w:rsidRPr="00F61946">
        <w:rPr>
          <w:rFonts w:eastAsia="Times New Roman"/>
          <w:b w:val="0"/>
          <w:i/>
          <w:iCs/>
        </w:rPr>
        <w:t>HKSAR v Leung Yiu Fai</w:t>
      </w:r>
      <w:r w:rsidRPr="00F61946">
        <w:rPr>
          <w:b w:val="0"/>
        </w:rPr>
        <w:t xml:space="preserve"> (Unrep., CACC 100/2014, 1 November 2016), at [44]. </w:t>
      </w:r>
    </w:p>
  </w:footnote>
  <w:footnote w:id="15">
    <w:p w:rsidR="00C9538E" w:rsidRDefault="00C9538E" w:rsidP="00F61946">
      <w:pPr>
        <w:pStyle w:val="FootnoteText"/>
        <w:tabs>
          <w:tab w:val="clear" w:pos="274"/>
          <w:tab w:val="left" w:pos="360"/>
        </w:tabs>
        <w:rPr>
          <w:lang w:val="en-US"/>
        </w:rPr>
      </w:pPr>
      <w:r>
        <w:rPr>
          <w:rStyle w:val="FootnoteReference"/>
        </w:rPr>
        <w:footnoteRef/>
      </w:r>
      <w:r>
        <w:t xml:space="preserve"> </w:t>
      </w:r>
      <w:r>
        <w:tab/>
      </w:r>
      <w:r>
        <w:rPr>
          <w:lang w:val="en-US"/>
        </w:rPr>
        <w:t>Reasons for Sentence, at [70].</w:t>
      </w:r>
    </w:p>
  </w:footnote>
  <w:footnote w:id="16">
    <w:p w:rsidR="00C9538E" w:rsidRDefault="00C9538E" w:rsidP="00F61946">
      <w:pPr>
        <w:pStyle w:val="FootnoteText"/>
        <w:tabs>
          <w:tab w:val="clear" w:pos="274"/>
          <w:tab w:val="left" w:pos="360"/>
        </w:tabs>
        <w:rPr>
          <w:lang w:val="en-US"/>
        </w:rPr>
      </w:pPr>
      <w:r>
        <w:rPr>
          <w:rStyle w:val="FootnoteReference"/>
        </w:rPr>
        <w:footnoteRef/>
      </w:r>
      <w:r>
        <w:t xml:space="preserve"> </w:t>
      </w:r>
      <w:r>
        <w:tab/>
      </w:r>
      <w:r>
        <w:rPr>
          <w:lang w:val="en-US"/>
        </w:rPr>
        <w:t>Reasons for Sentence, at [46]-[47] and [51].</w:t>
      </w:r>
    </w:p>
  </w:footnote>
  <w:footnote w:id="17">
    <w:p w:rsidR="00C9538E" w:rsidRDefault="00C9538E" w:rsidP="00F61946">
      <w:pPr>
        <w:pStyle w:val="FootnoteText"/>
        <w:tabs>
          <w:tab w:val="clear" w:pos="274"/>
          <w:tab w:val="left" w:pos="360"/>
        </w:tabs>
        <w:rPr>
          <w:lang w:val="en-US"/>
        </w:rPr>
      </w:pPr>
      <w:r>
        <w:rPr>
          <w:rStyle w:val="FootnoteReference"/>
        </w:rPr>
        <w:footnoteRef/>
      </w:r>
      <w:r>
        <w:t xml:space="preserve"> </w:t>
      </w:r>
      <w:r>
        <w:tab/>
      </w:r>
      <w:r>
        <w:rPr>
          <w:lang w:val="en-US"/>
        </w:rPr>
        <w:t>Reasons for Sentence, at [72].</w:t>
      </w:r>
    </w:p>
  </w:footnote>
  <w:footnote w:id="18">
    <w:p w:rsidR="00C9538E" w:rsidRPr="00F61946" w:rsidRDefault="00C9538E" w:rsidP="00F61946">
      <w:pPr>
        <w:ind w:left="360" w:hanging="360"/>
        <w:rPr>
          <w:b w:val="0"/>
        </w:rPr>
      </w:pPr>
      <w:r w:rsidRPr="00F61946">
        <w:rPr>
          <w:rStyle w:val="FootnoteReference"/>
          <w:b w:val="0"/>
        </w:rPr>
        <w:footnoteRef/>
      </w:r>
      <w:r w:rsidRPr="00F61946">
        <w:rPr>
          <w:b w:val="0"/>
        </w:rPr>
        <w:t xml:space="preserve"> </w:t>
      </w:r>
      <w:r>
        <w:rPr>
          <w:b w:val="0"/>
        </w:rPr>
        <w:tab/>
      </w:r>
      <w:r w:rsidRPr="00F61946">
        <w:rPr>
          <w:rFonts w:eastAsia="PMingLiU"/>
          <w:b w:val="0"/>
        </w:rPr>
        <w:t>Charges 1, 2, 3 and 7 in Case 1 were related to the 2</w:t>
      </w:r>
      <w:r w:rsidRPr="00F61946">
        <w:rPr>
          <w:rFonts w:eastAsia="PMingLiU"/>
          <w:b w:val="0"/>
          <w:vertAlign w:val="superscript"/>
        </w:rPr>
        <w:t>nd</w:t>
      </w:r>
      <w:r w:rsidRPr="00F61946">
        <w:rPr>
          <w:rFonts w:eastAsia="PMingLiU"/>
          <w:b w:val="0"/>
        </w:rPr>
        <w:t xml:space="preserve"> watch; Charges 4 to 6 in Case 1 were related to the same transaction but involved two separate stolen properties, namely the 1</w:t>
      </w:r>
      <w:r w:rsidRPr="00F61946">
        <w:rPr>
          <w:rFonts w:eastAsia="PMingLiU"/>
          <w:b w:val="0"/>
          <w:vertAlign w:val="superscript"/>
        </w:rPr>
        <w:t>st</w:t>
      </w:r>
      <w:r w:rsidRPr="00F61946">
        <w:rPr>
          <w:rFonts w:eastAsia="PMingLiU"/>
          <w:b w:val="0"/>
        </w:rPr>
        <w:t xml:space="preserve"> watch and HK$250,500 cash; and Charges 4 and 5 in Case 2 we</w:t>
      </w:r>
      <w:bookmarkStart w:id="0" w:name="_GoBack"/>
      <w:bookmarkEnd w:id="0"/>
      <w:r w:rsidRPr="00F61946">
        <w:rPr>
          <w:rFonts w:eastAsia="PMingLiU"/>
          <w:b w:val="0"/>
        </w:rPr>
        <w:t>re two separate transactions. (Reasons for Sentence, at [78])</w:t>
      </w:r>
    </w:p>
  </w:footnote>
  <w:footnote w:id="19">
    <w:p w:rsidR="00C9538E" w:rsidRDefault="00C9538E" w:rsidP="00F61946">
      <w:pPr>
        <w:pStyle w:val="FootnoteText"/>
        <w:tabs>
          <w:tab w:val="clear" w:pos="274"/>
          <w:tab w:val="left" w:pos="360"/>
        </w:tabs>
      </w:pPr>
      <w:r>
        <w:rPr>
          <w:rStyle w:val="FootnoteReference"/>
        </w:rPr>
        <w:footnoteRef/>
      </w:r>
      <w:r>
        <w:t xml:space="preserve"> </w:t>
      </w:r>
      <w:r>
        <w:tab/>
      </w:r>
      <w:r>
        <w:rPr>
          <w:rFonts w:eastAsia="Times New Roman"/>
          <w:i/>
          <w:iCs/>
        </w:rPr>
        <w:t>Leung Yiu Fai</w:t>
      </w:r>
      <w:r w:rsidR="00EC46A0">
        <w:t>,</w:t>
      </w:r>
      <w:r>
        <w:t xml:space="preserve"> at [47].</w:t>
      </w:r>
    </w:p>
  </w:footnote>
  <w:footnote w:id="20">
    <w:p w:rsidR="00C9538E" w:rsidRDefault="00C9538E" w:rsidP="00F61946">
      <w:pPr>
        <w:pStyle w:val="FootnoteText"/>
        <w:tabs>
          <w:tab w:val="clear" w:pos="274"/>
          <w:tab w:val="left" w:pos="360"/>
        </w:tabs>
        <w:rPr>
          <w:lang w:val="en-US"/>
        </w:rPr>
      </w:pPr>
      <w:r>
        <w:rPr>
          <w:rStyle w:val="FootnoteReference"/>
        </w:rPr>
        <w:footnoteRef/>
      </w:r>
      <w:r>
        <w:t xml:space="preserve"> </w:t>
      </w:r>
      <w:r>
        <w:tab/>
      </w:r>
      <w:r>
        <w:rPr>
          <w:i/>
        </w:rPr>
        <w:t>HKSAR v Ngai Yiu Ching</w:t>
      </w:r>
      <w:r w:rsidR="00A73B5A">
        <w:t xml:space="preserve"> [2011] 5 HKLRD 690 at [17]</w:t>
      </w:r>
      <w:r>
        <w:rPr>
          <w:lang w:val="en-US"/>
        </w:rPr>
        <w:t>.</w:t>
      </w:r>
    </w:p>
  </w:footnote>
  <w:footnote w:id="21">
    <w:p w:rsidR="00C9538E" w:rsidRDefault="00C9538E" w:rsidP="00F61946">
      <w:pPr>
        <w:pStyle w:val="FootnoteText"/>
        <w:tabs>
          <w:tab w:val="clear" w:pos="274"/>
          <w:tab w:val="left" w:pos="360"/>
        </w:tabs>
        <w:ind w:left="360" w:hanging="360"/>
        <w:rPr>
          <w:lang w:val="en-US"/>
        </w:rPr>
      </w:pPr>
      <w:r>
        <w:rPr>
          <w:rStyle w:val="FootnoteReference"/>
        </w:rPr>
        <w:footnoteRef/>
      </w:r>
      <w:r>
        <w:t xml:space="preserve"> </w:t>
      </w:r>
      <w:r>
        <w:tab/>
      </w:r>
      <w:r>
        <w:rPr>
          <w:i/>
        </w:rPr>
        <w:t>Ngai Yiu Ching</w:t>
      </w:r>
      <w:r w:rsidR="00A73B5A">
        <w:t xml:space="preserve"> at [17]-[19] and [27]</w:t>
      </w:r>
      <w:r>
        <w:rPr>
          <w:lang w:val="en-US"/>
        </w:rPr>
        <w:t>.</w:t>
      </w:r>
    </w:p>
  </w:footnote>
  <w:footnote w:id="22">
    <w:p w:rsidR="00C9538E" w:rsidRDefault="00C9538E" w:rsidP="00F61946">
      <w:pPr>
        <w:pStyle w:val="FootnoteText"/>
        <w:tabs>
          <w:tab w:val="clear" w:pos="274"/>
          <w:tab w:val="left" w:pos="0"/>
          <w:tab w:val="left" w:pos="360"/>
        </w:tabs>
        <w:ind w:left="360" w:hanging="360"/>
        <w:jc w:val="both"/>
        <w:rPr>
          <w:lang w:val="en-US"/>
        </w:rPr>
      </w:pPr>
      <w:r>
        <w:rPr>
          <w:rStyle w:val="FootnoteReference"/>
        </w:rPr>
        <w:footnoteRef/>
      </w:r>
      <w:r>
        <w:t xml:space="preserve"> </w:t>
      </w:r>
      <w:r>
        <w:tab/>
      </w:r>
      <w:r>
        <w:rPr>
          <w:i/>
          <w:iCs/>
        </w:rPr>
        <w:t>Lau Kwok Wo</w:t>
      </w:r>
      <w:r w:rsidR="00EC46A0">
        <w:t xml:space="preserve">, at [20]; </w:t>
      </w:r>
      <w:r>
        <w:rPr>
          <w:i/>
          <w:iCs/>
        </w:rPr>
        <w:t>Fan King Lam</w:t>
      </w:r>
      <w:r w:rsidR="00EC46A0">
        <w:t>,</w:t>
      </w:r>
      <w:r>
        <w:t xml:space="preserve"> at [17]; and </w:t>
      </w:r>
      <w:r>
        <w:rPr>
          <w:i/>
          <w:iCs/>
        </w:rPr>
        <w:t>S</w:t>
      </w:r>
      <w:r w:rsidR="00A73B5A">
        <w:rPr>
          <w:i/>
          <w:iCs/>
        </w:rPr>
        <w:t>ecretary for Justice</w:t>
      </w:r>
      <w:r>
        <w:rPr>
          <w:i/>
          <w:iCs/>
        </w:rPr>
        <w:t xml:space="preserve"> v Wong Che Ping</w:t>
      </w:r>
      <w:r>
        <w:t xml:space="preserve"> [2020] 5 HKLRD 220 at [34].</w:t>
      </w:r>
    </w:p>
  </w:footnote>
  <w:footnote w:id="23">
    <w:p w:rsidR="009736B2" w:rsidRPr="009736B2" w:rsidRDefault="009736B2" w:rsidP="00683F32">
      <w:pPr>
        <w:pStyle w:val="FootnoteText"/>
        <w:tabs>
          <w:tab w:val="clear" w:pos="274"/>
          <w:tab w:val="left" w:pos="360"/>
        </w:tabs>
        <w:rPr>
          <w:lang w:val="en-US"/>
        </w:rPr>
      </w:pPr>
      <w:r>
        <w:rPr>
          <w:rStyle w:val="FootnoteReference"/>
        </w:rPr>
        <w:footnoteRef/>
      </w:r>
      <w:r>
        <w:t xml:space="preserve"> </w:t>
      </w:r>
      <w:r>
        <w:rPr>
          <w:lang w:val="en-US"/>
        </w:rPr>
        <w:tab/>
      </w:r>
      <w:r w:rsidRPr="009736B2">
        <w:rPr>
          <w:i/>
          <w:lang w:val="en-US"/>
        </w:rPr>
        <w:t>Secretary for Justice v Kong Chi Kiu</w:t>
      </w:r>
      <w:r>
        <w:rPr>
          <w:lang w:val="en-US"/>
        </w:rPr>
        <w:t xml:space="preserve"> [2023] 1 HKLRD 72, at [46]-[47].</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38E" w:rsidRDefault="00C953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38E" w:rsidRDefault="00C9538E"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538E" w:rsidRDefault="00C9538E" w:rsidP="008244DC">
                          <w:pPr>
                            <w:ind w:left="-90"/>
                          </w:pPr>
                          <w:r>
                            <w:rPr>
                              <w:rFonts w:hint="eastAsia"/>
                            </w:rPr>
                            <w:t>A</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B</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C</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D</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E</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F</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G</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H</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I</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J</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K</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L</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M</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N</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O</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P</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Q</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R</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S</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T</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U</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7"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Pr>
        <w:rStyle w:val="PageNumber"/>
        <w:b w:val="0"/>
        <w:bCs w:val="0"/>
        <w:sz w:val="28"/>
      </w:rPr>
      <w:tab/>
    </w:r>
    <w:r>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538E" w:rsidRDefault="00C9538E">
                          <w:r>
                            <w:rPr>
                              <w:rFonts w:hint="eastAsia"/>
                            </w:rPr>
                            <w:t>A</w:t>
                          </w:r>
                        </w:p>
                        <w:p w:rsidR="00C9538E" w:rsidRDefault="00C9538E">
                          <w:pPr>
                            <w:rPr>
                              <w:sz w:val="10"/>
                            </w:rPr>
                          </w:pPr>
                        </w:p>
                        <w:p w:rsidR="00C9538E" w:rsidRDefault="00C9538E">
                          <w:pPr>
                            <w:rPr>
                              <w:sz w:val="16"/>
                            </w:rPr>
                          </w:pPr>
                        </w:p>
                        <w:p w:rsidR="00C9538E" w:rsidRDefault="00C9538E">
                          <w:pPr>
                            <w:rPr>
                              <w:sz w:val="16"/>
                            </w:rPr>
                          </w:pPr>
                        </w:p>
                        <w:p w:rsidR="00C9538E" w:rsidRDefault="00C9538E">
                          <w:r>
                            <w:rPr>
                              <w:rFonts w:hint="eastAsia"/>
                            </w:rPr>
                            <w:t>B</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C</w:t>
                          </w:r>
                        </w:p>
                        <w:p w:rsidR="00C9538E" w:rsidRDefault="00C9538E">
                          <w:pPr>
                            <w:rPr>
                              <w:sz w:val="10"/>
                            </w:rPr>
                          </w:pPr>
                        </w:p>
                        <w:p w:rsidR="00C9538E" w:rsidRDefault="00C9538E">
                          <w:pPr>
                            <w:rPr>
                              <w:sz w:val="16"/>
                            </w:rPr>
                          </w:pPr>
                        </w:p>
                        <w:p w:rsidR="00C9538E" w:rsidRDefault="00C9538E">
                          <w:pPr>
                            <w:rPr>
                              <w:sz w:val="16"/>
                            </w:rPr>
                          </w:pPr>
                        </w:p>
                        <w:p w:rsidR="00C9538E" w:rsidRDefault="00C9538E">
                          <w:r>
                            <w:rPr>
                              <w:rFonts w:hint="eastAsia"/>
                            </w:rPr>
                            <w:t>D</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E</w:t>
                          </w:r>
                        </w:p>
                        <w:p w:rsidR="00C9538E" w:rsidRDefault="00C9538E">
                          <w:pPr>
                            <w:rPr>
                              <w:sz w:val="10"/>
                            </w:rPr>
                          </w:pPr>
                        </w:p>
                        <w:p w:rsidR="00C9538E" w:rsidRDefault="00C9538E">
                          <w:pPr>
                            <w:rPr>
                              <w:sz w:val="16"/>
                            </w:rPr>
                          </w:pPr>
                        </w:p>
                        <w:p w:rsidR="00C9538E" w:rsidRDefault="00C9538E">
                          <w:pPr>
                            <w:rPr>
                              <w:sz w:val="16"/>
                            </w:rPr>
                          </w:pPr>
                        </w:p>
                        <w:p w:rsidR="00C9538E" w:rsidRDefault="00C9538E">
                          <w:r>
                            <w:rPr>
                              <w:rFonts w:hint="eastAsia"/>
                            </w:rPr>
                            <w:t>F</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G</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H</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I</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J</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K</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L</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M</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N</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O</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P</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Q</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R</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S</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T</w:t>
                          </w:r>
                        </w:p>
                        <w:p w:rsidR="00C9538E" w:rsidRDefault="00C9538E">
                          <w:pPr>
                            <w:rPr>
                              <w:sz w:val="10"/>
                            </w:rPr>
                          </w:pPr>
                        </w:p>
                        <w:p w:rsidR="00C9538E" w:rsidRDefault="00C9538E">
                          <w:pPr>
                            <w:rPr>
                              <w:sz w:val="16"/>
                            </w:rPr>
                          </w:pPr>
                        </w:p>
                        <w:p w:rsidR="00C9538E" w:rsidRDefault="00C9538E">
                          <w:pPr>
                            <w:rPr>
                              <w:sz w:val="16"/>
                            </w:rPr>
                          </w:pPr>
                        </w:p>
                        <w:p w:rsidR="00C9538E" w:rsidRDefault="00C9538E">
                          <w:pPr>
                            <w:rPr>
                              <w:sz w:val="16"/>
                            </w:rPr>
                          </w:pPr>
                          <w:r>
                            <w:rPr>
                              <w:rFonts w:hint="eastAsia"/>
                            </w:rPr>
                            <w:t>U</w:t>
                          </w:r>
                        </w:p>
                        <w:p w:rsidR="00C9538E" w:rsidRDefault="00C9538E">
                          <w:pPr>
                            <w:rPr>
                              <w:sz w:val="10"/>
                            </w:rPr>
                          </w:pPr>
                        </w:p>
                        <w:p w:rsidR="00C9538E" w:rsidRDefault="00C9538E">
                          <w:pPr>
                            <w:rPr>
                              <w:sz w:val="16"/>
                            </w:rPr>
                          </w:pPr>
                        </w:p>
                        <w:p w:rsidR="00C9538E" w:rsidRDefault="00C9538E">
                          <w:pPr>
                            <w:rPr>
                              <w:sz w:val="16"/>
                            </w:rPr>
                          </w:pPr>
                        </w:p>
                        <w:p w:rsidR="00C9538E" w:rsidRDefault="00C9538E">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8"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v:textbox>
            </v:shape>
          </w:pict>
        </mc:Fallback>
      </mc:AlternateContent>
    </w:r>
    <w:r>
      <w:rPr>
        <w:rStyle w:val="PageNumber"/>
        <w:rFonts w:hint="eastAsia"/>
        <w:b w:val="0"/>
        <w:bCs w:val="0"/>
        <w:sz w:val="28"/>
      </w:rPr>
      <w:t xml:space="preserve">-  </w:t>
    </w:r>
    <w:r>
      <w:rPr>
        <w:rStyle w:val="PageNumber"/>
        <w:b w:val="0"/>
        <w:bCs w:val="0"/>
        <w:sz w:val="28"/>
      </w:rPr>
      <w:fldChar w:fldCharType="begin"/>
    </w:r>
    <w:r>
      <w:rPr>
        <w:rStyle w:val="PageNumber"/>
        <w:b w:val="0"/>
        <w:bCs w:val="0"/>
        <w:sz w:val="28"/>
      </w:rPr>
      <w:instrText xml:space="preserve"> PAGE </w:instrText>
    </w:r>
    <w:r>
      <w:rPr>
        <w:rStyle w:val="PageNumber"/>
        <w:b w:val="0"/>
        <w:bCs w:val="0"/>
        <w:sz w:val="28"/>
      </w:rPr>
      <w:fldChar w:fldCharType="separate"/>
    </w:r>
    <w:r w:rsidR="00BF1763">
      <w:rPr>
        <w:rStyle w:val="PageNumber"/>
        <w:b w:val="0"/>
        <w:bCs w:val="0"/>
        <w:noProof/>
        <w:sz w:val="28"/>
      </w:rPr>
      <w:t>16</w:t>
    </w:r>
    <w:r>
      <w:rPr>
        <w:rStyle w:val="PageNumber"/>
        <w:b w:val="0"/>
        <w:bCs w:val="0"/>
        <w:sz w:val="28"/>
      </w:rPr>
      <w:fldChar w:fldCharType="end"/>
    </w:r>
    <w:r>
      <w:rPr>
        <w:rStyle w:val="PageNumber"/>
        <w:rFonts w:hint="eastAsia"/>
        <w:b w:val="0"/>
        <w:bCs w:val="0"/>
        <w:sz w:val="28"/>
      </w:rPr>
      <w:t xml:space="preserve">  -</w:t>
    </w:r>
    <w:r>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38E" w:rsidRDefault="00C9538E">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538E" w:rsidRDefault="00C9538E" w:rsidP="008244DC">
                          <w:pPr>
                            <w:ind w:left="-90"/>
                          </w:pPr>
                          <w:r>
                            <w:rPr>
                              <w:rFonts w:hint="eastAsia"/>
                            </w:rPr>
                            <w:t>A</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pStyle w:val="Heading6"/>
                            <w:ind w:left="-90"/>
                          </w:pPr>
                          <w:r>
                            <w:rPr>
                              <w:rFonts w:hint="eastAsia"/>
                            </w:rPr>
                            <w:t>B</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C</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D</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E</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F</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G</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H</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I</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J</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K</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L</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M</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N</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O</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P</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Q</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R</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S</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T</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rPr>
                              <w:sz w:val="16"/>
                            </w:rPr>
                          </w:pPr>
                          <w:r>
                            <w:rPr>
                              <w:rFonts w:hint="eastAsia"/>
                            </w:rPr>
                            <w:t>U</w:t>
                          </w:r>
                        </w:p>
                        <w:p w:rsidR="00C9538E" w:rsidRDefault="00C9538E" w:rsidP="008244DC">
                          <w:pPr>
                            <w:ind w:left="-90"/>
                            <w:rPr>
                              <w:sz w:val="10"/>
                            </w:rPr>
                          </w:pPr>
                        </w:p>
                        <w:p w:rsidR="00C9538E" w:rsidRDefault="00C9538E" w:rsidP="008244DC">
                          <w:pPr>
                            <w:ind w:left="-90"/>
                            <w:rPr>
                              <w:sz w:val="16"/>
                            </w:rPr>
                          </w:pPr>
                        </w:p>
                        <w:p w:rsidR="00C9538E" w:rsidRDefault="00C9538E" w:rsidP="008244DC">
                          <w:pPr>
                            <w:ind w:left="-90"/>
                            <w:rPr>
                              <w:sz w:val="16"/>
                            </w:rPr>
                          </w:pPr>
                        </w:p>
                        <w:p w:rsidR="00C9538E" w:rsidRDefault="00C9538E"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9"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538E" w:rsidRDefault="00C9538E" w:rsidP="0087327F">
                          <w:r>
                            <w:rPr>
                              <w:rFonts w:hint="eastAsia"/>
                            </w:rPr>
                            <w:t>A</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r>
                            <w:rPr>
                              <w:rFonts w:hint="eastAsia"/>
                            </w:rPr>
                            <w:t>B</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C</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r>
                            <w:rPr>
                              <w:rFonts w:hint="eastAsia"/>
                            </w:rPr>
                            <w:t>D</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E</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r>
                            <w:rPr>
                              <w:rFonts w:hint="eastAsia"/>
                            </w:rPr>
                            <w:t>F</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G</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H</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I</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J</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K</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L</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M</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N</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O</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P</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Q</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R</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S</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T</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pPr>
                            <w:rPr>
                              <w:sz w:val="16"/>
                            </w:rPr>
                          </w:pPr>
                          <w:r>
                            <w:rPr>
                              <w:rFonts w:hint="eastAsia"/>
                            </w:rPr>
                            <w:t>U</w:t>
                          </w:r>
                        </w:p>
                        <w:p w:rsidR="00C9538E" w:rsidRDefault="00C9538E" w:rsidP="0087327F">
                          <w:pPr>
                            <w:rPr>
                              <w:sz w:val="10"/>
                            </w:rPr>
                          </w:pPr>
                        </w:p>
                        <w:p w:rsidR="00C9538E" w:rsidRDefault="00C9538E" w:rsidP="0087327F">
                          <w:pPr>
                            <w:rPr>
                              <w:sz w:val="16"/>
                            </w:rPr>
                          </w:pPr>
                        </w:p>
                        <w:p w:rsidR="00C9538E" w:rsidRDefault="00C9538E" w:rsidP="0087327F">
                          <w:pPr>
                            <w:rPr>
                              <w:sz w:val="16"/>
                            </w:rPr>
                          </w:pPr>
                        </w:p>
                        <w:p w:rsidR="00C9538E" w:rsidRDefault="00C9538E"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30"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99F4B346"/>
    <w:lvl w:ilvl="0" w:tplc="02EA2BEA">
      <w:start w:val="1"/>
      <w:numFmt w:val="decimal"/>
      <w:pStyle w:val="T-Draft"/>
      <w:lvlText w:val="%1."/>
      <w:lvlJc w:val="left"/>
      <w:pPr>
        <w:ind w:left="0" w:firstLine="0"/>
      </w:pPr>
      <w:rPr>
        <w:rFonts w:hint="eastAsia"/>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C16A6"/>
    <w:multiLevelType w:val="multilevel"/>
    <w:tmpl w:val="F8883D02"/>
    <w:numStyleLink w:val="1i"/>
  </w:abstractNum>
  <w:abstractNum w:abstractNumId="3"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7" w15:restartNumberingAfterBreak="0">
    <w:nsid w:val="3D5D5A16"/>
    <w:multiLevelType w:val="hybridMultilevel"/>
    <w:tmpl w:val="15FCA5F2"/>
    <w:lvl w:ilvl="0" w:tplc="0FCEAD8A">
      <w:start w:val="1"/>
      <w:numFmt w:val="decimal"/>
      <w:lvlText w:val="%1."/>
      <w:lvlJc w:val="left"/>
      <w:pPr>
        <w:ind w:left="720" w:hanging="360"/>
      </w:pPr>
      <w:rPr>
        <w:i w:val="0"/>
      </w:rPr>
    </w:lvl>
    <w:lvl w:ilvl="1" w:tplc="91866D78">
      <w:start w:val="1"/>
      <w:numFmt w:val="lowerRoman"/>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F7121EA"/>
    <w:multiLevelType w:val="hybridMultilevel"/>
    <w:tmpl w:val="9FECA5EA"/>
    <w:lvl w:ilvl="0" w:tplc="91866D78">
      <w:start w:val="1"/>
      <w:numFmt w:val="lowerRoman"/>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0" w15:restartNumberingAfterBreak="0">
    <w:nsid w:val="4B485ADB"/>
    <w:multiLevelType w:val="multilevel"/>
    <w:tmpl w:val="7C64A4D4"/>
    <w:numStyleLink w:val="1a"/>
  </w:abstractNum>
  <w:abstractNum w:abstractNumId="11" w15:restartNumberingAfterBreak="0">
    <w:nsid w:val="4F70399F"/>
    <w:multiLevelType w:val="multilevel"/>
    <w:tmpl w:val="7C64A4D4"/>
    <w:numStyleLink w:val="1a"/>
  </w:abstractNum>
  <w:abstractNum w:abstractNumId="12" w15:restartNumberingAfterBreak="0">
    <w:nsid w:val="56D90807"/>
    <w:multiLevelType w:val="multilevel"/>
    <w:tmpl w:val="84E4A6E2"/>
    <w:numStyleLink w:val="Iia"/>
  </w:abstractNum>
  <w:abstractNum w:abstractNumId="13"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abstractNum w:abstractNumId="14" w15:restartNumberingAfterBreak="0">
    <w:nsid w:val="79D40812"/>
    <w:multiLevelType w:val="hybridMultilevel"/>
    <w:tmpl w:val="92101CAA"/>
    <w:lvl w:ilvl="0" w:tplc="2820CE42">
      <w:start w:val="1"/>
      <w:numFmt w:val="lowerRoman"/>
      <w:lvlText w:val="(%1)"/>
      <w:lvlJc w:val="left"/>
      <w:pPr>
        <w:ind w:left="720" w:hanging="360"/>
      </w:pPr>
      <w:rPr>
        <w:b w:val="0"/>
        <w:i w:val="0"/>
      </w:rPr>
    </w:lvl>
    <w:lvl w:ilvl="1" w:tplc="FFFFFFFF">
      <w:start w:val="1"/>
      <w:numFmt w:val="lowerRoman"/>
      <w:lvlText w:val="(%2)"/>
      <w:lvlJc w:val="left"/>
      <w:pPr>
        <w:ind w:left="1440" w:hanging="360"/>
      </w:pPr>
    </w:lvl>
    <w:lvl w:ilvl="2" w:tplc="FFFFFFFF">
      <w:start w:val="1"/>
      <w:numFmt w:val="decimal"/>
      <w:lvlText w:val="(%3)"/>
      <w:lvlJc w:val="left"/>
      <w:pPr>
        <w:ind w:left="2340" w:hanging="360"/>
      </w:pPr>
    </w:lvl>
    <w:lvl w:ilvl="3" w:tplc="3CD628D8">
      <w:start w:val="24"/>
      <w:numFmt w:val="bullet"/>
      <w:lvlText w:val="-"/>
      <w:lvlJc w:val="left"/>
      <w:pPr>
        <w:ind w:left="2880" w:hanging="360"/>
      </w:pPr>
      <w:rPr>
        <w:rFonts w:ascii="Times New Roman" w:eastAsia="宋体" w:hAnsi="Times New Roman" w:cs="Times New Roman" w:hint="default"/>
      </w:rPr>
    </w:lvl>
    <w:lvl w:ilvl="4" w:tplc="05D05038">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13"/>
  </w:num>
  <w:num w:numId="2">
    <w:abstractNumId w:val="6"/>
  </w:num>
  <w:num w:numId="3">
    <w:abstractNumId w:val="0"/>
  </w:num>
  <w:num w:numId="4">
    <w:abstractNumId w:val="1"/>
  </w:num>
  <w:num w:numId="5">
    <w:abstractNumId w:val="5"/>
  </w:num>
  <w:num w:numId="6">
    <w:abstractNumId w:val="4"/>
  </w:num>
  <w:num w:numId="7">
    <w:abstractNumId w:val="10"/>
  </w:num>
  <w:num w:numId="8">
    <w:abstractNumId w:val="9"/>
  </w:num>
  <w:num w:numId="9">
    <w:abstractNumId w:val="2"/>
  </w:num>
  <w:num w:numId="10">
    <w:abstractNumId w:val="3"/>
  </w:num>
  <w:num w:numId="11">
    <w:abstractNumId w:val="12"/>
  </w:num>
  <w:num w:numId="12">
    <w:abstractNumId w:val="11"/>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58"/>
    <w:rsid w:val="00000F3A"/>
    <w:rsid w:val="00003A46"/>
    <w:rsid w:val="000050B7"/>
    <w:rsid w:val="0000516C"/>
    <w:rsid w:val="00011A8A"/>
    <w:rsid w:val="00012F63"/>
    <w:rsid w:val="00013BA4"/>
    <w:rsid w:val="000143C6"/>
    <w:rsid w:val="000166B7"/>
    <w:rsid w:val="000172B7"/>
    <w:rsid w:val="00023E23"/>
    <w:rsid w:val="00023F38"/>
    <w:rsid w:val="00030B0F"/>
    <w:rsid w:val="00033154"/>
    <w:rsid w:val="00034166"/>
    <w:rsid w:val="00035491"/>
    <w:rsid w:val="0003606D"/>
    <w:rsid w:val="000368AD"/>
    <w:rsid w:val="0003790E"/>
    <w:rsid w:val="00040A9E"/>
    <w:rsid w:val="000431AB"/>
    <w:rsid w:val="00043D1D"/>
    <w:rsid w:val="00044AF0"/>
    <w:rsid w:val="00046869"/>
    <w:rsid w:val="000521F3"/>
    <w:rsid w:val="00056EA1"/>
    <w:rsid w:val="000606C7"/>
    <w:rsid w:val="000654E9"/>
    <w:rsid w:val="0007218A"/>
    <w:rsid w:val="000753E3"/>
    <w:rsid w:val="0007598E"/>
    <w:rsid w:val="00075DD8"/>
    <w:rsid w:val="00081268"/>
    <w:rsid w:val="0008180B"/>
    <w:rsid w:val="00081CC6"/>
    <w:rsid w:val="00086337"/>
    <w:rsid w:val="00086827"/>
    <w:rsid w:val="0008745D"/>
    <w:rsid w:val="00090D47"/>
    <w:rsid w:val="000929CE"/>
    <w:rsid w:val="00092DF8"/>
    <w:rsid w:val="00093882"/>
    <w:rsid w:val="000938F2"/>
    <w:rsid w:val="00093F41"/>
    <w:rsid w:val="000956EE"/>
    <w:rsid w:val="0009741D"/>
    <w:rsid w:val="000A0B09"/>
    <w:rsid w:val="000A402C"/>
    <w:rsid w:val="000A4052"/>
    <w:rsid w:val="000A6DAF"/>
    <w:rsid w:val="000A7E7F"/>
    <w:rsid w:val="000A7FDA"/>
    <w:rsid w:val="000B09F3"/>
    <w:rsid w:val="000B2889"/>
    <w:rsid w:val="000B3B14"/>
    <w:rsid w:val="000B7B03"/>
    <w:rsid w:val="000B7FAC"/>
    <w:rsid w:val="000C1EC8"/>
    <w:rsid w:val="000C3068"/>
    <w:rsid w:val="000C4FAB"/>
    <w:rsid w:val="000C6360"/>
    <w:rsid w:val="000C6F10"/>
    <w:rsid w:val="000C7111"/>
    <w:rsid w:val="000C792C"/>
    <w:rsid w:val="000C7938"/>
    <w:rsid w:val="000C7B58"/>
    <w:rsid w:val="000C7E83"/>
    <w:rsid w:val="000D0874"/>
    <w:rsid w:val="000D3254"/>
    <w:rsid w:val="000D50D6"/>
    <w:rsid w:val="000D7D32"/>
    <w:rsid w:val="000E1449"/>
    <w:rsid w:val="000E54F7"/>
    <w:rsid w:val="000E6F63"/>
    <w:rsid w:val="000E719B"/>
    <w:rsid w:val="000F01F3"/>
    <w:rsid w:val="000F1532"/>
    <w:rsid w:val="000F5016"/>
    <w:rsid w:val="000F6E97"/>
    <w:rsid w:val="001004CD"/>
    <w:rsid w:val="001035BD"/>
    <w:rsid w:val="001067FC"/>
    <w:rsid w:val="00110B94"/>
    <w:rsid w:val="00111020"/>
    <w:rsid w:val="00111D70"/>
    <w:rsid w:val="001205FB"/>
    <w:rsid w:val="001250DF"/>
    <w:rsid w:val="00127C14"/>
    <w:rsid w:val="00130BA6"/>
    <w:rsid w:val="00130E04"/>
    <w:rsid w:val="0013160D"/>
    <w:rsid w:val="001400C1"/>
    <w:rsid w:val="0014211A"/>
    <w:rsid w:val="0014546D"/>
    <w:rsid w:val="00145BA1"/>
    <w:rsid w:val="00153291"/>
    <w:rsid w:val="00154982"/>
    <w:rsid w:val="001605E1"/>
    <w:rsid w:val="00162B8D"/>
    <w:rsid w:val="00162DC3"/>
    <w:rsid w:val="00163B93"/>
    <w:rsid w:val="00164109"/>
    <w:rsid w:val="001719B8"/>
    <w:rsid w:val="00172426"/>
    <w:rsid w:val="00176E3C"/>
    <w:rsid w:val="00177A4F"/>
    <w:rsid w:val="00183A1A"/>
    <w:rsid w:val="00183C3D"/>
    <w:rsid w:val="00184EF7"/>
    <w:rsid w:val="00185002"/>
    <w:rsid w:val="00185E9D"/>
    <w:rsid w:val="001874F2"/>
    <w:rsid w:val="00193703"/>
    <w:rsid w:val="001A09DB"/>
    <w:rsid w:val="001A131E"/>
    <w:rsid w:val="001A2482"/>
    <w:rsid w:val="001A3E25"/>
    <w:rsid w:val="001A45CC"/>
    <w:rsid w:val="001A4E63"/>
    <w:rsid w:val="001A5794"/>
    <w:rsid w:val="001A5D61"/>
    <w:rsid w:val="001B1A87"/>
    <w:rsid w:val="001B319A"/>
    <w:rsid w:val="001B3AFE"/>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6D73"/>
    <w:rsid w:val="001E75AF"/>
    <w:rsid w:val="001F08AF"/>
    <w:rsid w:val="002033D1"/>
    <w:rsid w:val="002045C7"/>
    <w:rsid w:val="0020514F"/>
    <w:rsid w:val="0020749D"/>
    <w:rsid w:val="002166DB"/>
    <w:rsid w:val="00216DF9"/>
    <w:rsid w:val="0021759F"/>
    <w:rsid w:val="00221E08"/>
    <w:rsid w:val="00223579"/>
    <w:rsid w:val="00223F1A"/>
    <w:rsid w:val="00231318"/>
    <w:rsid w:val="002319FD"/>
    <w:rsid w:val="00231AB7"/>
    <w:rsid w:val="00231C48"/>
    <w:rsid w:val="00235458"/>
    <w:rsid w:val="00235E96"/>
    <w:rsid w:val="002371D3"/>
    <w:rsid w:val="00240A52"/>
    <w:rsid w:val="002414F4"/>
    <w:rsid w:val="00242EDA"/>
    <w:rsid w:val="0024484E"/>
    <w:rsid w:val="002448F8"/>
    <w:rsid w:val="00245971"/>
    <w:rsid w:val="00245F64"/>
    <w:rsid w:val="00246737"/>
    <w:rsid w:val="00252F3E"/>
    <w:rsid w:val="00260489"/>
    <w:rsid w:val="00260E1F"/>
    <w:rsid w:val="0026167D"/>
    <w:rsid w:val="00262F90"/>
    <w:rsid w:val="00265999"/>
    <w:rsid w:val="00265A1E"/>
    <w:rsid w:val="002670F4"/>
    <w:rsid w:val="002672D8"/>
    <w:rsid w:val="002700B9"/>
    <w:rsid w:val="002707DD"/>
    <w:rsid w:val="002720EB"/>
    <w:rsid w:val="0027797E"/>
    <w:rsid w:val="00284B86"/>
    <w:rsid w:val="00284D2D"/>
    <w:rsid w:val="00290D36"/>
    <w:rsid w:val="00292999"/>
    <w:rsid w:val="002970BA"/>
    <w:rsid w:val="002979E3"/>
    <w:rsid w:val="00297C34"/>
    <w:rsid w:val="002A58BA"/>
    <w:rsid w:val="002A6A79"/>
    <w:rsid w:val="002B39A2"/>
    <w:rsid w:val="002B6959"/>
    <w:rsid w:val="002C283B"/>
    <w:rsid w:val="002C5B01"/>
    <w:rsid w:val="002C6BE1"/>
    <w:rsid w:val="002C7444"/>
    <w:rsid w:val="002D13DE"/>
    <w:rsid w:val="002D589D"/>
    <w:rsid w:val="002E2127"/>
    <w:rsid w:val="002E4DA7"/>
    <w:rsid w:val="002E5D20"/>
    <w:rsid w:val="002F0749"/>
    <w:rsid w:val="002F177E"/>
    <w:rsid w:val="002F2D62"/>
    <w:rsid w:val="002F557F"/>
    <w:rsid w:val="002F74EE"/>
    <w:rsid w:val="003162A0"/>
    <w:rsid w:val="00317703"/>
    <w:rsid w:val="003222DD"/>
    <w:rsid w:val="00333012"/>
    <w:rsid w:val="00334383"/>
    <w:rsid w:val="00334A07"/>
    <w:rsid w:val="00335138"/>
    <w:rsid w:val="00335AC9"/>
    <w:rsid w:val="00335EDC"/>
    <w:rsid w:val="003364FE"/>
    <w:rsid w:val="00345F4E"/>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70ED1"/>
    <w:rsid w:val="00371B05"/>
    <w:rsid w:val="00384387"/>
    <w:rsid w:val="00386E58"/>
    <w:rsid w:val="00390EC6"/>
    <w:rsid w:val="00395084"/>
    <w:rsid w:val="003963DF"/>
    <w:rsid w:val="00396536"/>
    <w:rsid w:val="00396610"/>
    <w:rsid w:val="00397A0F"/>
    <w:rsid w:val="003A016D"/>
    <w:rsid w:val="003A13C4"/>
    <w:rsid w:val="003A33B7"/>
    <w:rsid w:val="003A3D1A"/>
    <w:rsid w:val="003A40C2"/>
    <w:rsid w:val="003A6806"/>
    <w:rsid w:val="003A7ABB"/>
    <w:rsid w:val="003B186B"/>
    <w:rsid w:val="003B364B"/>
    <w:rsid w:val="003B5CE4"/>
    <w:rsid w:val="003C07C5"/>
    <w:rsid w:val="003C63EA"/>
    <w:rsid w:val="003C6FBA"/>
    <w:rsid w:val="003C7EFF"/>
    <w:rsid w:val="003D041F"/>
    <w:rsid w:val="003D0BA3"/>
    <w:rsid w:val="003D0FE6"/>
    <w:rsid w:val="003D241B"/>
    <w:rsid w:val="003D4CB8"/>
    <w:rsid w:val="003E201D"/>
    <w:rsid w:val="003E24A6"/>
    <w:rsid w:val="003E41BC"/>
    <w:rsid w:val="003E5369"/>
    <w:rsid w:val="003E5DB2"/>
    <w:rsid w:val="003E61FA"/>
    <w:rsid w:val="003F3729"/>
    <w:rsid w:val="004037E1"/>
    <w:rsid w:val="00407E55"/>
    <w:rsid w:val="004102AB"/>
    <w:rsid w:val="004111C2"/>
    <w:rsid w:val="00411885"/>
    <w:rsid w:val="0042007A"/>
    <w:rsid w:val="004209A5"/>
    <w:rsid w:val="00420FC9"/>
    <w:rsid w:val="00422106"/>
    <w:rsid w:val="004226EE"/>
    <w:rsid w:val="0043095E"/>
    <w:rsid w:val="00431BEE"/>
    <w:rsid w:val="00434EEB"/>
    <w:rsid w:val="004409C9"/>
    <w:rsid w:val="00441132"/>
    <w:rsid w:val="004421FA"/>
    <w:rsid w:val="00447189"/>
    <w:rsid w:val="004517B9"/>
    <w:rsid w:val="00452CF7"/>
    <w:rsid w:val="004540B7"/>
    <w:rsid w:val="00461E37"/>
    <w:rsid w:val="00464A2D"/>
    <w:rsid w:val="004656A3"/>
    <w:rsid w:val="004707D8"/>
    <w:rsid w:val="00472117"/>
    <w:rsid w:val="004731A5"/>
    <w:rsid w:val="004735A9"/>
    <w:rsid w:val="00473FB5"/>
    <w:rsid w:val="00475A61"/>
    <w:rsid w:val="0047735B"/>
    <w:rsid w:val="0047790F"/>
    <w:rsid w:val="0048549E"/>
    <w:rsid w:val="0048567E"/>
    <w:rsid w:val="00486E58"/>
    <w:rsid w:val="00492775"/>
    <w:rsid w:val="00492AD4"/>
    <w:rsid w:val="00492E6F"/>
    <w:rsid w:val="00492FF8"/>
    <w:rsid w:val="00493489"/>
    <w:rsid w:val="00494064"/>
    <w:rsid w:val="00496D98"/>
    <w:rsid w:val="004A20B2"/>
    <w:rsid w:val="004A3C6F"/>
    <w:rsid w:val="004B0862"/>
    <w:rsid w:val="004B181B"/>
    <w:rsid w:val="004B1B72"/>
    <w:rsid w:val="004B3442"/>
    <w:rsid w:val="004B398C"/>
    <w:rsid w:val="004C0FE9"/>
    <w:rsid w:val="004C1BEF"/>
    <w:rsid w:val="004C2CCD"/>
    <w:rsid w:val="004C3F3B"/>
    <w:rsid w:val="004C4009"/>
    <w:rsid w:val="004C58B9"/>
    <w:rsid w:val="004C5A44"/>
    <w:rsid w:val="004D12FA"/>
    <w:rsid w:val="004D284B"/>
    <w:rsid w:val="004D4729"/>
    <w:rsid w:val="004D544D"/>
    <w:rsid w:val="004D71BD"/>
    <w:rsid w:val="004D71D5"/>
    <w:rsid w:val="004E1233"/>
    <w:rsid w:val="004E14F8"/>
    <w:rsid w:val="004E1A7C"/>
    <w:rsid w:val="004E62C0"/>
    <w:rsid w:val="004E65A9"/>
    <w:rsid w:val="004E7554"/>
    <w:rsid w:val="004F0333"/>
    <w:rsid w:val="004F068C"/>
    <w:rsid w:val="004F7EE5"/>
    <w:rsid w:val="00505CA8"/>
    <w:rsid w:val="00506CAA"/>
    <w:rsid w:val="005076C4"/>
    <w:rsid w:val="00512ADF"/>
    <w:rsid w:val="0051486F"/>
    <w:rsid w:val="005157F1"/>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A9D"/>
    <w:rsid w:val="00561A1B"/>
    <w:rsid w:val="0056302A"/>
    <w:rsid w:val="0056551F"/>
    <w:rsid w:val="00566CD8"/>
    <w:rsid w:val="00570B66"/>
    <w:rsid w:val="00570E7C"/>
    <w:rsid w:val="00571C6F"/>
    <w:rsid w:val="00571D6A"/>
    <w:rsid w:val="0057224A"/>
    <w:rsid w:val="00574D2B"/>
    <w:rsid w:val="0057593B"/>
    <w:rsid w:val="0057628A"/>
    <w:rsid w:val="005778AF"/>
    <w:rsid w:val="005858D2"/>
    <w:rsid w:val="0058667F"/>
    <w:rsid w:val="00586FC8"/>
    <w:rsid w:val="0058711C"/>
    <w:rsid w:val="00587DA0"/>
    <w:rsid w:val="005939D5"/>
    <w:rsid w:val="00593C0A"/>
    <w:rsid w:val="0059431D"/>
    <w:rsid w:val="005A1417"/>
    <w:rsid w:val="005B1326"/>
    <w:rsid w:val="005B1E73"/>
    <w:rsid w:val="005B295A"/>
    <w:rsid w:val="005C3266"/>
    <w:rsid w:val="005C3420"/>
    <w:rsid w:val="005C4EE1"/>
    <w:rsid w:val="005C6688"/>
    <w:rsid w:val="005D2DD9"/>
    <w:rsid w:val="005D7797"/>
    <w:rsid w:val="005E1B8A"/>
    <w:rsid w:val="005F1500"/>
    <w:rsid w:val="005F15CD"/>
    <w:rsid w:val="005F2163"/>
    <w:rsid w:val="005F3076"/>
    <w:rsid w:val="005F6971"/>
    <w:rsid w:val="00601579"/>
    <w:rsid w:val="0060337E"/>
    <w:rsid w:val="0060477F"/>
    <w:rsid w:val="006048B1"/>
    <w:rsid w:val="00605010"/>
    <w:rsid w:val="0060579B"/>
    <w:rsid w:val="00607D12"/>
    <w:rsid w:val="006148B1"/>
    <w:rsid w:val="006215ED"/>
    <w:rsid w:val="0062228D"/>
    <w:rsid w:val="006235F9"/>
    <w:rsid w:val="006244C8"/>
    <w:rsid w:val="006247F6"/>
    <w:rsid w:val="00624F79"/>
    <w:rsid w:val="00627160"/>
    <w:rsid w:val="00630240"/>
    <w:rsid w:val="00630CA5"/>
    <w:rsid w:val="00633529"/>
    <w:rsid w:val="00647082"/>
    <w:rsid w:val="00647815"/>
    <w:rsid w:val="00647D38"/>
    <w:rsid w:val="0065087F"/>
    <w:rsid w:val="00651136"/>
    <w:rsid w:val="00651A62"/>
    <w:rsid w:val="00651F4B"/>
    <w:rsid w:val="00653227"/>
    <w:rsid w:val="006615B9"/>
    <w:rsid w:val="006648E1"/>
    <w:rsid w:val="00664E56"/>
    <w:rsid w:val="00666E17"/>
    <w:rsid w:val="00667F73"/>
    <w:rsid w:val="006705DC"/>
    <w:rsid w:val="006749F4"/>
    <w:rsid w:val="00683F32"/>
    <w:rsid w:val="006905F4"/>
    <w:rsid w:val="00690FCB"/>
    <w:rsid w:val="006917E5"/>
    <w:rsid w:val="0069277F"/>
    <w:rsid w:val="00692AEB"/>
    <w:rsid w:val="00693F9A"/>
    <w:rsid w:val="0069500B"/>
    <w:rsid w:val="006978ED"/>
    <w:rsid w:val="006A0D89"/>
    <w:rsid w:val="006A138E"/>
    <w:rsid w:val="006A2661"/>
    <w:rsid w:val="006A31CF"/>
    <w:rsid w:val="006A3666"/>
    <w:rsid w:val="006A455B"/>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1137"/>
    <w:rsid w:val="006D37BB"/>
    <w:rsid w:val="006D4D1C"/>
    <w:rsid w:val="006D4F53"/>
    <w:rsid w:val="006D504D"/>
    <w:rsid w:val="006E237D"/>
    <w:rsid w:val="006E320B"/>
    <w:rsid w:val="006E3CFE"/>
    <w:rsid w:val="006E72BD"/>
    <w:rsid w:val="006F075C"/>
    <w:rsid w:val="006F18ED"/>
    <w:rsid w:val="006F20F4"/>
    <w:rsid w:val="006F3724"/>
    <w:rsid w:val="006F58A0"/>
    <w:rsid w:val="007012F3"/>
    <w:rsid w:val="00703923"/>
    <w:rsid w:val="00704341"/>
    <w:rsid w:val="00704AE7"/>
    <w:rsid w:val="00707E49"/>
    <w:rsid w:val="00712F04"/>
    <w:rsid w:val="00714A41"/>
    <w:rsid w:val="00714C6B"/>
    <w:rsid w:val="00714D8B"/>
    <w:rsid w:val="00715CA3"/>
    <w:rsid w:val="00715E66"/>
    <w:rsid w:val="00716016"/>
    <w:rsid w:val="0071633D"/>
    <w:rsid w:val="007167C8"/>
    <w:rsid w:val="00722373"/>
    <w:rsid w:val="00725B7D"/>
    <w:rsid w:val="00725C95"/>
    <w:rsid w:val="007319F1"/>
    <w:rsid w:val="0073372C"/>
    <w:rsid w:val="00736596"/>
    <w:rsid w:val="00740F82"/>
    <w:rsid w:val="007423DF"/>
    <w:rsid w:val="00743831"/>
    <w:rsid w:val="007444E0"/>
    <w:rsid w:val="007473DB"/>
    <w:rsid w:val="00754740"/>
    <w:rsid w:val="0076102A"/>
    <w:rsid w:val="00766A92"/>
    <w:rsid w:val="007703AE"/>
    <w:rsid w:val="007709BC"/>
    <w:rsid w:val="00773920"/>
    <w:rsid w:val="00773A81"/>
    <w:rsid w:val="00774BB4"/>
    <w:rsid w:val="00777137"/>
    <w:rsid w:val="00780A8C"/>
    <w:rsid w:val="0078136B"/>
    <w:rsid w:val="00785ABA"/>
    <w:rsid w:val="0078676D"/>
    <w:rsid w:val="00787299"/>
    <w:rsid w:val="00787460"/>
    <w:rsid w:val="007921D4"/>
    <w:rsid w:val="0079560C"/>
    <w:rsid w:val="007B10B9"/>
    <w:rsid w:val="007B1C16"/>
    <w:rsid w:val="007B40AC"/>
    <w:rsid w:val="007B7A4A"/>
    <w:rsid w:val="007C0E00"/>
    <w:rsid w:val="007C481B"/>
    <w:rsid w:val="007C62C7"/>
    <w:rsid w:val="007C664C"/>
    <w:rsid w:val="007C6A8C"/>
    <w:rsid w:val="007C6FAB"/>
    <w:rsid w:val="007D0452"/>
    <w:rsid w:val="007D14CA"/>
    <w:rsid w:val="007D6A45"/>
    <w:rsid w:val="007D754C"/>
    <w:rsid w:val="007E0329"/>
    <w:rsid w:val="007E406B"/>
    <w:rsid w:val="007E6FA3"/>
    <w:rsid w:val="007F0216"/>
    <w:rsid w:val="007F03E4"/>
    <w:rsid w:val="007F1E03"/>
    <w:rsid w:val="007F28BF"/>
    <w:rsid w:val="007F5629"/>
    <w:rsid w:val="00801203"/>
    <w:rsid w:val="00801AF4"/>
    <w:rsid w:val="00802DFC"/>
    <w:rsid w:val="00803A23"/>
    <w:rsid w:val="00803D7B"/>
    <w:rsid w:val="0080646B"/>
    <w:rsid w:val="00806631"/>
    <w:rsid w:val="008109FF"/>
    <w:rsid w:val="008130A3"/>
    <w:rsid w:val="0081493C"/>
    <w:rsid w:val="00817DC6"/>
    <w:rsid w:val="0082053C"/>
    <w:rsid w:val="008244DC"/>
    <w:rsid w:val="00833D64"/>
    <w:rsid w:val="008365FC"/>
    <w:rsid w:val="00837FEC"/>
    <w:rsid w:val="00840861"/>
    <w:rsid w:val="008427AA"/>
    <w:rsid w:val="008442A1"/>
    <w:rsid w:val="00845DAC"/>
    <w:rsid w:val="008465C3"/>
    <w:rsid w:val="00851E92"/>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2CF8"/>
    <w:rsid w:val="0088406A"/>
    <w:rsid w:val="0088514C"/>
    <w:rsid w:val="00885F81"/>
    <w:rsid w:val="00886FCD"/>
    <w:rsid w:val="008922DB"/>
    <w:rsid w:val="00897EEE"/>
    <w:rsid w:val="008A0716"/>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3597"/>
    <w:rsid w:val="008E47D5"/>
    <w:rsid w:val="008E4EEB"/>
    <w:rsid w:val="008F3F99"/>
    <w:rsid w:val="00901215"/>
    <w:rsid w:val="009021A0"/>
    <w:rsid w:val="009024E9"/>
    <w:rsid w:val="00902992"/>
    <w:rsid w:val="00904065"/>
    <w:rsid w:val="00912160"/>
    <w:rsid w:val="009124FA"/>
    <w:rsid w:val="009129AF"/>
    <w:rsid w:val="0091678F"/>
    <w:rsid w:val="009174CD"/>
    <w:rsid w:val="00924B6E"/>
    <w:rsid w:val="00927240"/>
    <w:rsid w:val="00931BC5"/>
    <w:rsid w:val="00931D46"/>
    <w:rsid w:val="0093212E"/>
    <w:rsid w:val="00932CAB"/>
    <w:rsid w:val="009350C6"/>
    <w:rsid w:val="00936964"/>
    <w:rsid w:val="00936DFF"/>
    <w:rsid w:val="00940E47"/>
    <w:rsid w:val="0094264F"/>
    <w:rsid w:val="00944061"/>
    <w:rsid w:val="009440F1"/>
    <w:rsid w:val="00944607"/>
    <w:rsid w:val="00945FE6"/>
    <w:rsid w:val="0095160E"/>
    <w:rsid w:val="00953450"/>
    <w:rsid w:val="00953D1C"/>
    <w:rsid w:val="00954DD2"/>
    <w:rsid w:val="00963607"/>
    <w:rsid w:val="009648BC"/>
    <w:rsid w:val="0097170D"/>
    <w:rsid w:val="00971A05"/>
    <w:rsid w:val="00972210"/>
    <w:rsid w:val="009722FF"/>
    <w:rsid w:val="009736B2"/>
    <w:rsid w:val="009739AC"/>
    <w:rsid w:val="00974720"/>
    <w:rsid w:val="00974C86"/>
    <w:rsid w:val="009756E8"/>
    <w:rsid w:val="00986AD4"/>
    <w:rsid w:val="00987548"/>
    <w:rsid w:val="00990799"/>
    <w:rsid w:val="00993B10"/>
    <w:rsid w:val="00994705"/>
    <w:rsid w:val="0099564C"/>
    <w:rsid w:val="009A1714"/>
    <w:rsid w:val="009A3C19"/>
    <w:rsid w:val="009A4A81"/>
    <w:rsid w:val="009A5035"/>
    <w:rsid w:val="009A5627"/>
    <w:rsid w:val="009A5DCC"/>
    <w:rsid w:val="009A7636"/>
    <w:rsid w:val="009B1FB9"/>
    <w:rsid w:val="009B20A5"/>
    <w:rsid w:val="009B3C36"/>
    <w:rsid w:val="009B73B1"/>
    <w:rsid w:val="009B7B40"/>
    <w:rsid w:val="009C0FFD"/>
    <w:rsid w:val="009C23F2"/>
    <w:rsid w:val="009C2B2F"/>
    <w:rsid w:val="009C3B4E"/>
    <w:rsid w:val="009C44A4"/>
    <w:rsid w:val="009C4832"/>
    <w:rsid w:val="009C5C0B"/>
    <w:rsid w:val="009C685E"/>
    <w:rsid w:val="009C6984"/>
    <w:rsid w:val="009D2A30"/>
    <w:rsid w:val="009D3318"/>
    <w:rsid w:val="009D5E6E"/>
    <w:rsid w:val="009E090F"/>
    <w:rsid w:val="009E30BE"/>
    <w:rsid w:val="009E7E74"/>
    <w:rsid w:val="009F04F8"/>
    <w:rsid w:val="009F553A"/>
    <w:rsid w:val="009F6C82"/>
    <w:rsid w:val="00A039A1"/>
    <w:rsid w:val="00A0593F"/>
    <w:rsid w:val="00A103F4"/>
    <w:rsid w:val="00A1089D"/>
    <w:rsid w:val="00A12D66"/>
    <w:rsid w:val="00A13C7F"/>
    <w:rsid w:val="00A20C09"/>
    <w:rsid w:val="00A22D7F"/>
    <w:rsid w:val="00A30A43"/>
    <w:rsid w:val="00A34406"/>
    <w:rsid w:val="00A36575"/>
    <w:rsid w:val="00A4218F"/>
    <w:rsid w:val="00A4363F"/>
    <w:rsid w:val="00A477BF"/>
    <w:rsid w:val="00A47F4D"/>
    <w:rsid w:val="00A5075C"/>
    <w:rsid w:val="00A5222F"/>
    <w:rsid w:val="00A535BF"/>
    <w:rsid w:val="00A53901"/>
    <w:rsid w:val="00A570D5"/>
    <w:rsid w:val="00A5714B"/>
    <w:rsid w:val="00A60B0D"/>
    <w:rsid w:val="00A66483"/>
    <w:rsid w:val="00A66877"/>
    <w:rsid w:val="00A718C2"/>
    <w:rsid w:val="00A71903"/>
    <w:rsid w:val="00A73B5A"/>
    <w:rsid w:val="00A73E6F"/>
    <w:rsid w:val="00A7739A"/>
    <w:rsid w:val="00A87F98"/>
    <w:rsid w:val="00A95387"/>
    <w:rsid w:val="00A96896"/>
    <w:rsid w:val="00A96DAD"/>
    <w:rsid w:val="00A97FCE"/>
    <w:rsid w:val="00AA07D7"/>
    <w:rsid w:val="00AA1FE1"/>
    <w:rsid w:val="00AA5569"/>
    <w:rsid w:val="00AA7C24"/>
    <w:rsid w:val="00AB1EBB"/>
    <w:rsid w:val="00AB2217"/>
    <w:rsid w:val="00AB3F84"/>
    <w:rsid w:val="00AB3FB5"/>
    <w:rsid w:val="00AB583F"/>
    <w:rsid w:val="00AB72A8"/>
    <w:rsid w:val="00AC04F1"/>
    <w:rsid w:val="00AC474C"/>
    <w:rsid w:val="00AD31D6"/>
    <w:rsid w:val="00AD7F54"/>
    <w:rsid w:val="00AE2B86"/>
    <w:rsid w:val="00AE3C80"/>
    <w:rsid w:val="00AE3ECD"/>
    <w:rsid w:val="00AE40AE"/>
    <w:rsid w:val="00AE560D"/>
    <w:rsid w:val="00AF35A4"/>
    <w:rsid w:val="00AF3F07"/>
    <w:rsid w:val="00AF41AD"/>
    <w:rsid w:val="00AF538D"/>
    <w:rsid w:val="00AF5725"/>
    <w:rsid w:val="00B02671"/>
    <w:rsid w:val="00B03ADC"/>
    <w:rsid w:val="00B04056"/>
    <w:rsid w:val="00B11196"/>
    <w:rsid w:val="00B11E23"/>
    <w:rsid w:val="00B15B08"/>
    <w:rsid w:val="00B179A7"/>
    <w:rsid w:val="00B17E87"/>
    <w:rsid w:val="00B205B2"/>
    <w:rsid w:val="00B20FB8"/>
    <w:rsid w:val="00B246FB"/>
    <w:rsid w:val="00B272B7"/>
    <w:rsid w:val="00B32754"/>
    <w:rsid w:val="00B33D9C"/>
    <w:rsid w:val="00B3535A"/>
    <w:rsid w:val="00B3685C"/>
    <w:rsid w:val="00B40086"/>
    <w:rsid w:val="00B41118"/>
    <w:rsid w:val="00B4162D"/>
    <w:rsid w:val="00B4260E"/>
    <w:rsid w:val="00B4311A"/>
    <w:rsid w:val="00B4326D"/>
    <w:rsid w:val="00B44CEA"/>
    <w:rsid w:val="00B46FAF"/>
    <w:rsid w:val="00B52B93"/>
    <w:rsid w:val="00B54A7E"/>
    <w:rsid w:val="00B563A3"/>
    <w:rsid w:val="00B5792D"/>
    <w:rsid w:val="00B60202"/>
    <w:rsid w:val="00B61758"/>
    <w:rsid w:val="00B627D5"/>
    <w:rsid w:val="00B65CEB"/>
    <w:rsid w:val="00B70D2E"/>
    <w:rsid w:val="00B717A6"/>
    <w:rsid w:val="00B73939"/>
    <w:rsid w:val="00B75882"/>
    <w:rsid w:val="00B7761F"/>
    <w:rsid w:val="00B810A2"/>
    <w:rsid w:val="00B828CC"/>
    <w:rsid w:val="00B914EC"/>
    <w:rsid w:val="00B91FF6"/>
    <w:rsid w:val="00B97B72"/>
    <w:rsid w:val="00BA1CF3"/>
    <w:rsid w:val="00BA46B5"/>
    <w:rsid w:val="00BA58DA"/>
    <w:rsid w:val="00BA5B54"/>
    <w:rsid w:val="00BA7851"/>
    <w:rsid w:val="00BB0621"/>
    <w:rsid w:val="00BB2F1D"/>
    <w:rsid w:val="00BB5C73"/>
    <w:rsid w:val="00BB776C"/>
    <w:rsid w:val="00BB7BF3"/>
    <w:rsid w:val="00BB7DB4"/>
    <w:rsid w:val="00BC0C6C"/>
    <w:rsid w:val="00BC1F46"/>
    <w:rsid w:val="00BD021C"/>
    <w:rsid w:val="00BE2006"/>
    <w:rsid w:val="00BE2DBC"/>
    <w:rsid w:val="00BE58AD"/>
    <w:rsid w:val="00BE7469"/>
    <w:rsid w:val="00BF12AD"/>
    <w:rsid w:val="00BF1763"/>
    <w:rsid w:val="00BF2E43"/>
    <w:rsid w:val="00BF62EA"/>
    <w:rsid w:val="00BF6CA9"/>
    <w:rsid w:val="00BF6FC4"/>
    <w:rsid w:val="00BF7D7D"/>
    <w:rsid w:val="00C02808"/>
    <w:rsid w:val="00C12ED5"/>
    <w:rsid w:val="00C207F9"/>
    <w:rsid w:val="00C22DB8"/>
    <w:rsid w:val="00C26241"/>
    <w:rsid w:val="00C2720C"/>
    <w:rsid w:val="00C27AD0"/>
    <w:rsid w:val="00C3318A"/>
    <w:rsid w:val="00C4026D"/>
    <w:rsid w:val="00C403BC"/>
    <w:rsid w:val="00C41EF1"/>
    <w:rsid w:val="00C430F6"/>
    <w:rsid w:val="00C45709"/>
    <w:rsid w:val="00C578A9"/>
    <w:rsid w:val="00C6200A"/>
    <w:rsid w:val="00C621D3"/>
    <w:rsid w:val="00C62D26"/>
    <w:rsid w:val="00C651CB"/>
    <w:rsid w:val="00C706D5"/>
    <w:rsid w:val="00C721D2"/>
    <w:rsid w:val="00C73E60"/>
    <w:rsid w:val="00C77E85"/>
    <w:rsid w:val="00C8288E"/>
    <w:rsid w:val="00C84A6C"/>
    <w:rsid w:val="00C84CBC"/>
    <w:rsid w:val="00C85A6F"/>
    <w:rsid w:val="00C91C5C"/>
    <w:rsid w:val="00C9538E"/>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2F61"/>
    <w:rsid w:val="00CD3C10"/>
    <w:rsid w:val="00CD406E"/>
    <w:rsid w:val="00CD558A"/>
    <w:rsid w:val="00CD61C9"/>
    <w:rsid w:val="00CD747D"/>
    <w:rsid w:val="00CE014F"/>
    <w:rsid w:val="00CF3ED2"/>
    <w:rsid w:val="00CF3FB1"/>
    <w:rsid w:val="00D0051E"/>
    <w:rsid w:val="00D00F18"/>
    <w:rsid w:val="00D01D69"/>
    <w:rsid w:val="00D03381"/>
    <w:rsid w:val="00D03DA0"/>
    <w:rsid w:val="00D041D3"/>
    <w:rsid w:val="00D04E1D"/>
    <w:rsid w:val="00D06991"/>
    <w:rsid w:val="00D122B5"/>
    <w:rsid w:val="00D24191"/>
    <w:rsid w:val="00D2624C"/>
    <w:rsid w:val="00D27961"/>
    <w:rsid w:val="00D32924"/>
    <w:rsid w:val="00D345A9"/>
    <w:rsid w:val="00D345BA"/>
    <w:rsid w:val="00D355CD"/>
    <w:rsid w:val="00D45FB2"/>
    <w:rsid w:val="00D51AF6"/>
    <w:rsid w:val="00D537E9"/>
    <w:rsid w:val="00D556F9"/>
    <w:rsid w:val="00D57FB2"/>
    <w:rsid w:val="00D57FF9"/>
    <w:rsid w:val="00D659AA"/>
    <w:rsid w:val="00D66D3D"/>
    <w:rsid w:val="00D70A57"/>
    <w:rsid w:val="00D74186"/>
    <w:rsid w:val="00D81626"/>
    <w:rsid w:val="00D81699"/>
    <w:rsid w:val="00D850B4"/>
    <w:rsid w:val="00D858F0"/>
    <w:rsid w:val="00D85A4A"/>
    <w:rsid w:val="00D91B49"/>
    <w:rsid w:val="00D9542D"/>
    <w:rsid w:val="00D971C5"/>
    <w:rsid w:val="00DA120F"/>
    <w:rsid w:val="00DA2B13"/>
    <w:rsid w:val="00DA4A61"/>
    <w:rsid w:val="00DA78FA"/>
    <w:rsid w:val="00DB011F"/>
    <w:rsid w:val="00DB09B8"/>
    <w:rsid w:val="00DB418E"/>
    <w:rsid w:val="00DB6571"/>
    <w:rsid w:val="00DB7E86"/>
    <w:rsid w:val="00DC0714"/>
    <w:rsid w:val="00DC07B6"/>
    <w:rsid w:val="00DC5325"/>
    <w:rsid w:val="00DC5A9B"/>
    <w:rsid w:val="00DC66E1"/>
    <w:rsid w:val="00DC7C41"/>
    <w:rsid w:val="00DC7FDD"/>
    <w:rsid w:val="00DD31AE"/>
    <w:rsid w:val="00DD33D5"/>
    <w:rsid w:val="00DD383F"/>
    <w:rsid w:val="00DD3F70"/>
    <w:rsid w:val="00DD5538"/>
    <w:rsid w:val="00DD7D66"/>
    <w:rsid w:val="00DE083C"/>
    <w:rsid w:val="00DE28B9"/>
    <w:rsid w:val="00DE3F51"/>
    <w:rsid w:val="00DE4639"/>
    <w:rsid w:val="00DE5BF3"/>
    <w:rsid w:val="00DF0609"/>
    <w:rsid w:val="00DF42EC"/>
    <w:rsid w:val="00E01337"/>
    <w:rsid w:val="00E01419"/>
    <w:rsid w:val="00E015E9"/>
    <w:rsid w:val="00E04CDF"/>
    <w:rsid w:val="00E05982"/>
    <w:rsid w:val="00E10745"/>
    <w:rsid w:val="00E10E3B"/>
    <w:rsid w:val="00E14078"/>
    <w:rsid w:val="00E16E21"/>
    <w:rsid w:val="00E2002D"/>
    <w:rsid w:val="00E23B1D"/>
    <w:rsid w:val="00E23D20"/>
    <w:rsid w:val="00E26324"/>
    <w:rsid w:val="00E2718B"/>
    <w:rsid w:val="00E30F22"/>
    <w:rsid w:val="00E31B2B"/>
    <w:rsid w:val="00E3789F"/>
    <w:rsid w:val="00E42324"/>
    <w:rsid w:val="00E42470"/>
    <w:rsid w:val="00E42C11"/>
    <w:rsid w:val="00E43A5D"/>
    <w:rsid w:val="00E46269"/>
    <w:rsid w:val="00E470AA"/>
    <w:rsid w:val="00E4715B"/>
    <w:rsid w:val="00E55285"/>
    <w:rsid w:val="00E56294"/>
    <w:rsid w:val="00E5666E"/>
    <w:rsid w:val="00E56A02"/>
    <w:rsid w:val="00E620F4"/>
    <w:rsid w:val="00E70605"/>
    <w:rsid w:val="00E734E5"/>
    <w:rsid w:val="00E73671"/>
    <w:rsid w:val="00E77946"/>
    <w:rsid w:val="00E85F32"/>
    <w:rsid w:val="00E86DAC"/>
    <w:rsid w:val="00E94491"/>
    <w:rsid w:val="00E95309"/>
    <w:rsid w:val="00E95873"/>
    <w:rsid w:val="00E95D19"/>
    <w:rsid w:val="00EA18A6"/>
    <w:rsid w:val="00EA2C09"/>
    <w:rsid w:val="00EA3396"/>
    <w:rsid w:val="00EA360D"/>
    <w:rsid w:val="00EA41EB"/>
    <w:rsid w:val="00EA4CEB"/>
    <w:rsid w:val="00EA7C1F"/>
    <w:rsid w:val="00EB31F9"/>
    <w:rsid w:val="00EB3CAF"/>
    <w:rsid w:val="00EC1F68"/>
    <w:rsid w:val="00EC46A0"/>
    <w:rsid w:val="00EC63A9"/>
    <w:rsid w:val="00ED1762"/>
    <w:rsid w:val="00ED1AA3"/>
    <w:rsid w:val="00ED3A52"/>
    <w:rsid w:val="00ED5A00"/>
    <w:rsid w:val="00ED7469"/>
    <w:rsid w:val="00EE0BB5"/>
    <w:rsid w:val="00EE1A56"/>
    <w:rsid w:val="00EE26C3"/>
    <w:rsid w:val="00EE6AEE"/>
    <w:rsid w:val="00EF4A78"/>
    <w:rsid w:val="00F01238"/>
    <w:rsid w:val="00F013D1"/>
    <w:rsid w:val="00F01E03"/>
    <w:rsid w:val="00F01F96"/>
    <w:rsid w:val="00F03BC0"/>
    <w:rsid w:val="00F1151E"/>
    <w:rsid w:val="00F116FB"/>
    <w:rsid w:val="00F12137"/>
    <w:rsid w:val="00F12AFF"/>
    <w:rsid w:val="00F14231"/>
    <w:rsid w:val="00F155A0"/>
    <w:rsid w:val="00F1624F"/>
    <w:rsid w:val="00F16390"/>
    <w:rsid w:val="00F22FE3"/>
    <w:rsid w:val="00F258C6"/>
    <w:rsid w:val="00F26076"/>
    <w:rsid w:val="00F317D6"/>
    <w:rsid w:val="00F338DB"/>
    <w:rsid w:val="00F3624F"/>
    <w:rsid w:val="00F37A7A"/>
    <w:rsid w:val="00F41097"/>
    <w:rsid w:val="00F43C31"/>
    <w:rsid w:val="00F44031"/>
    <w:rsid w:val="00F443D7"/>
    <w:rsid w:val="00F52054"/>
    <w:rsid w:val="00F61387"/>
    <w:rsid w:val="00F61946"/>
    <w:rsid w:val="00F668E5"/>
    <w:rsid w:val="00F67A1A"/>
    <w:rsid w:val="00F70D93"/>
    <w:rsid w:val="00F71795"/>
    <w:rsid w:val="00F73490"/>
    <w:rsid w:val="00F7699C"/>
    <w:rsid w:val="00F81263"/>
    <w:rsid w:val="00F82A4F"/>
    <w:rsid w:val="00F82F31"/>
    <w:rsid w:val="00F832EA"/>
    <w:rsid w:val="00F863DC"/>
    <w:rsid w:val="00F93BF9"/>
    <w:rsid w:val="00F949D9"/>
    <w:rsid w:val="00F96150"/>
    <w:rsid w:val="00FA0583"/>
    <w:rsid w:val="00FA12F2"/>
    <w:rsid w:val="00FA1C1B"/>
    <w:rsid w:val="00FA5CF4"/>
    <w:rsid w:val="00FB0AB3"/>
    <w:rsid w:val="00FB19BB"/>
    <w:rsid w:val="00FB2CA6"/>
    <w:rsid w:val="00FC278B"/>
    <w:rsid w:val="00FD0ED5"/>
    <w:rsid w:val="00FD418B"/>
    <w:rsid w:val="00FD4F3D"/>
    <w:rsid w:val="00FD706D"/>
    <w:rsid w:val="00FE05C5"/>
    <w:rsid w:val="00FE0A72"/>
    <w:rsid w:val="00FE40C8"/>
    <w:rsid w:val="00FE447F"/>
    <w:rsid w:val="00FE4958"/>
    <w:rsid w:val="00FE4CC5"/>
    <w:rsid w:val="00FE603B"/>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4E2851-6D22-4F3D-A814-A0333F40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iPriority w:val="99"/>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 w:type="table" w:styleId="TableGrid">
    <w:name w:val="Table Grid"/>
    <w:basedOn w:val="TableNormal"/>
    <w:uiPriority w:val="59"/>
    <w:rsid w:val="002033D1"/>
    <w:rPr>
      <w:rFonts w:ascii="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2647">
      <w:bodyDiv w:val="1"/>
      <w:marLeft w:val="0"/>
      <w:marRight w:val="0"/>
      <w:marTop w:val="0"/>
      <w:marBottom w:val="0"/>
      <w:divBdr>
        <w:top w:val="none" w:sz="0" w:space="0" w:color="auto"/>
        <w:left w:val="none" w:sz="0" w:space="0" w:color="auto"/>
        <w:bottom w:val="none" w:sz="0" w:space="0" w:color="auto"/>
        <w:right w:val="none" w:sz="0" w:space="0" w:color="auto"/>
      </w:divBdr>
    </w:div>
    <w:div w:id="83038670">
      <w:bodyDiv w:val="1"/>
      <w:marLeft w:val="0"/>
      <w:marRight w:val="0"/>
      <w:marTop w:val="0"/>
      <w:marBottom w:val="0"/>
      <w:divBdr>
        <w:top w:val="none" w:sz="0" w:space="0" w:color="auto"/>
        <w:left w:val="none" w:sz="0" w:space="0" w:color="auto"/>
        <w:bottom w:val="none" w:sz="0" w:space="0" w:color="auto"/>
        <w:right w:val="none" w:sz="0" w:space="0" w:color="auto"/>
      </w:divBdr>
    </w:div>
    <w:div w:id="112942114">
      <w:bodyDiv w:val="1"/>
      <w:marLeft w:val="0"/>
      <w:marRight w:val="0"/>
      <w:marTop w:val="0"/>
      <w:marBottom w:val="0"/>
      <w:divBdr>
        <w:top w:val="none" w:sz="0" w:space="0" w:color="auto"/>
        <w:left w:val="none" w:sz="0" w:space="0" w:color="auto"/>
        <w:bottom w:val="none" w:sz="0" w:space="0" w:color="auto"/>
        <w:right w:val="none" w:sz="0" w:space="0" w:color="auto"/>
      </w:divBdr>
    </w:div>
    <w:div w:id="632518594">
      <w:bodyDiv w:val="1"/>
      <w:marLeft w:val="0"/>
      <w:marRight w:val="0"/>
      <w:marTop w:val="0"/>
      <w:marBottom w:val="0"/>
      <w:divBdr>
        <w:top w:val="none" w:sz="0" w:space="0" w:color="auto"/>
        <w:left w:val="none" w:sz="0" w:space="0" w:color="auto"/>
        <w:bottom w:val="none" w:sz="0" w:space="0" w:color="auto"/>
        <w:right w:val="none" w:sz="0" w:space="0" w:color="auto"/>
      </w:divBdr>
    </w:div>
    <w:div w:id="679889873">
      <w:bodyDiv w:val="1"/>
      <w:marLeft w:val="0"/>
      <w:marRight w:val="0"/>
      <w:marTop w:val="0"/>
      <w:marBottom w:val="0"/>
      <w:divBdr>
        <w:top w:val="none" w:sz="0" w:space="0" w:color="auto"/>
        <w:left w:val="none" w:sz="0" w:space="0" w:color="auto"/>
        <w:bottom w:val="none" w:sz="0" w:space="0" w:color="auto"/>
        <w:right w:val="none" w:sz="0" w:space="0" w:color="auto"/>
      </w:divBdr>
    </w:div>
    <w:div w:id="696732199">
      <w:bodyDiv w:val="1"/>
      <w:marLeft w:val="0"/>
      <w:marRight w:val="0"/>
      <w:marTop w:val="0"/>
      <w:marBottom w:val="0"/>
      <w:divBdr>
        <w:top w:val="none" w:sz="0" w:space="0" w:color="auto"/>
        <w:left w:val="none" w:sz="0" w:space="0" w:color="auto"/>
        <w:bottom w:val="none" w:sz="0" w:space="0" w:color="auto"/>
        <w:right w:val="none" w:sz="0" w:space="0" w:color="auto"/>
      </w:divBdr>
    </w:div>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106003003">
      <w:bodyDiv w:val="1"/>
      <w:marLeft w:val="0"/>
      <w:marRight w:val="0"/>
      <w:marTop w:val="0"/>
      <w:marBottom w:val="0"/>
      <w:divBdr>
        <w:top w:val="none" w:sz="0" w:space="0" w:color="auto"/>
        <w:left w:val="none" w:sz="0" w:space="0" w:color="auto"/>
        <w:bottom w:val="none" w:sz="0" w:space="0" w:color="auto"/>
        <w:right w:val="none" w:sz="0" w:space="0" w:color="auto"/>
      </w:divBdr>
    </w:div>
    <w:div w:id="1131896356">
      <w:bodyDiv w:val="1"/>
      <w:marLeft w:val="0"/>
      <w:marRight w:val="0"/>
      <w:marTop w:val="0"/>
      <w:marBottom w:val="0"/>
      <w:divBdr>
        <w:top w:val="none" w:sz="0" w:space="0" w:color="auto"/>
        <w:left w:val="none" w:sz="0" w:space="0" w:color="auto"/>
        <w:bottom w:val="none" w:sz="0" w:space="0" w:color="auto"/>
        <w:right w:val="none" w:sz="0" w:space="0" w:color="auto"/>
      </w:divBdr>
    </w:div>
    <w:div w:id="1334183327">
      <w:bodyDiv w:val="1"/>
      <w:marLeft w:val="0"/>
      <w:marRight w:val="0"/>
      <w:marTop w:val="0"/>
      <w:marBottom w:val="0"/>
      <w:divBdr>
        <w:top w:val="none" w:sz="0" w:space="0" w:color="auto"/>
        <w:left w:val="none" w:sz="0" w:space="0" w:color="auto"/>
        <w:bottom w:val="none" w:sz="0" w:space="0" w:color="auto"/>
        <w:right w:val="none" w:sz="0" w:space="0" w:color="auto"/>
      </w:divBdr>
    </w:div>
    <w:div w:id="1519612461">
      <w:bodyDiv w:val="1"/>
      <w:marLeft w:val="0"/>
      <w:marRight w:val="0"/>
      <w:marTop w:val="0"/>
      <w:marBottom w:val="0"/>
      <w:divBdr>
        <w:top w:val="none" w:sz="0" w:space="0" w:color="auto"/>
        <w:left w:val="none" w:sz="0" w:space="0" w:color="auto"/>
        <w:bottom w:val="none" w:sz="0" w:space="0" w:color="auto"/>
        <w:right w:val="none" w:sz="0" w:space="0" w:color="auto"/>
      </w:divBdr>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 w:id="1733846765">
      <w:bodyDiv w:val="1"/>
      <w:marLeft w:val="0"/>
      <w:marRight w:val="0"/>
      <w:marTop w:val="0"/>
      <w:marBottom w:val="0"/>
      <w:divBdr>
        <w:top w:val="none" w:sz="0" w:space="0" w:color="auto"/>
        <w:left w:val="none" w:sz="0" w:space="0" w:color="auto"/>
        <w:bottom w:val="none" w:sz="0" w:space="0" w:color="auto"/>
        <w:right w:val="none" w:sz="0" w:space="0" w:color="auto"/>
      </w:divBdr>
    </w:div>
    <w:div w:id="2011835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00EA1-BBA7-4B57-866D-9EFBC3A51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16</Pages>
  <Words>3097</Words>
  <Characters>17656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20712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ManWah Lam</dc:creator>
  <cp:keywords/>
  <cp:lastModifiedBy>Windows User</cp:lastModifiedBy>
  <cp:revision>72</cp:revision>
  <cp:lastPrinted>2024-09-12T08:23:00Z</cp:lastPrinted>
  <dcterms:created xsi:type="dcterms:W3CDTF">2018-11-16T06:09:00Z</dcterms:created>
  <dcterms:modified xsi:type="dcterms:W3CDTF">2024-09-12T08:27:00Z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