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AE908" w14:textId="377FD6E0" w:rsidR="0021783C" w:rsidRPr="00A545CC" w:rsidRDefault="0021783C" w:rsidP="0021783C">
      <w:pPr>
        <w:jc w:val="center"/>
        <w:rPr>
          <w:b/>
          <w:bCs/>
          <w:sz w:val="28"/>
          <w:szCs w:val="28"/>
          <w:u w:val="single"/>
        </w:rPr>
      </w:pPr>
      <w:r w:rsidRPr="00A545CC">
        <w:rPr>
          <w:b/>
          <w:bCs/>
          <w:sz w:val="28"/>
          <w:szCs w:val="28"/>
          <w:u w:val="single"/>
        </w:rPr>
        <w:t>BSI UI Analysis</w:t>
      </w:r>
      <w:r>
        <w:rPr>
          <w:b/>
          <w:bCs/>
          <w:sz w:val="28"/>
          <w:szCs w:val="28"/>
          <w:u w:val="single"/>
        </w:rPr>
        <w:t xml:space="preserve">- </w:t>
      </w:r>
      <w:r w:rsidR="00264A1E">
        <w:rPr>
          <w:b/>
          <w:bCs/>
          <w:sz w:val="28"/>
          <w:szCs w:val="28"/>
          <w:u w:val="single"/>
        </w:rPr>
        <w:t>Backup - Restore</w:t>
      </w:r>
    </w:p>
    <w:p w14:paraId="78BEFB86" w14:textId="19C5A3B2" w:rsidR="0021783C" w:rsidRDefault="0021783C" w:rsidP="0021783C">
      <w:pPr>
        <w:pStyle w:val="ListParagraph"/>
        <w:ind w:left="1440"/>
        <w:rPr>
          <w:b/>
          <w:bCs/>
        </w:rPr>
      </w:pPr>
    </w:p>
    <w:p w14:paraId="7DC35705" w14:textId="041FDDB4" w:rsidR="0070283E" w:rsidRDefault="00264A1E" w:rsidP="0021783C">
      <w:pPr>
        <w:pStyle w:val="ListParagraph"/>
        <w:ind w:left="1440"/>
        <w:rPr>
          <w:b/>
          <w:bCs/>
        </w:rPr>
      </w:pPr>
      <w:r>
        <w:rPr>
          <w:b/>
          <w:bCs/>
          <w:noProof/>
        </w:rPr>
        <w:drawing>
          <wp:inline distT="0" distB="0" distL="0" distR="0" wp14:anchorId="1FC189F8" wp14:editId="76F3DADA">
            <wp:extent cx="3905795" cy="136226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4-24-20  Database tools.PNG"/>
                    <pic:cNvPicPr/>
                  </pic:nvPicPr>
                  <pic:blipFill>
                    <a:blip r:embed="rId5">
                      <a:extLst>
                        <a:ext uri="{28A0092B-C50C-407E-A947-70E740481C1C}">
                          <a14:useLocalDpi xmlns:a14="http://schemas.microsoft.com/office/drawing/2010/main" val="0"/>
                        </a:ext>
                      </a:extLst>
                    </a:blip>
                    <a:stretch>
                      <a:fillRect/>
                    </a:stretch>
                  </pic:blipFill>
                  <pic:spPr>
                    <a:xfrm>
                      <a:off x="0" y="0"/>
                      <a:ext cx="3905795" cy="1362265"/>
                    </a:xfrm>
                    <a:prstGeom prst="rect">
                      <a:avLst/>
                    </a:prstGeom>
                  </pic:spPr>
                </pic:pic>
              </a:graphicData>
            </a:graphic>
          </wp:inline>
        </w:drawing>
      </w:r>
    </w:p>
    <w:p w14:paraId="5588E348" w14:textId="7F843764" w:rsidR="00264A1E" w:rsidRDefault="00264A1E" w:rsidP="0021783C">
      <w:pPr>
        <w:pStyle w:val="ListParagraph"/>
        <w:ind w:left="1440"/>
        <w:rPr>
          <w:b/>
          <w:bCs/>
        </w:rPr>
      </w:pPr>
    </w:p>
    <w:p w14:paraId="0E4DE94C" w14:textId="5DFBC6B9" w:rsidR="00264A1E" w:rsidRDefault="00264A1E" w:rsidP="0021783C">
      <w:pPr>
        <w:pStyle w:val="ListParagraph"/>
        <w:ind w:left="1440"/>
        <w:rPr>
          <w:b/>
          <w:bCs/>
        </w:rPr>
      </w:pPr>
    </w:p>
    <w:p w14:paraId="1F03974D" w14:textId="37E8DF9F" w:rsidR="00264A1E" w:rsidRDefault="00264A1E" w:rsidP="0021783C">
      <w:pPr>
        <w:pStyle w:val="ListParagraph"/>
        <w:ind w:left="1440"/>
        <w:rPr>
          <w:b/>
          <w:bCs/>
        </w:rPr>
      </w:pPr>
      <w:r>
        <w:rPr>
          <w:b/>
          <w:bCs/>
        </w:rPr>
        <w:t>Custom Backup / Restore</w:t>
      </w:r>
    </w:p>
    <w:p w14:paraId="7BD7A3A3" w14:textId="0958EFE1" w:rsidR="00264A1E" w:rsidRDefault="00264A1E" w:rsidP="0021783C">
      <w:pPr>
        <w:pStyle w:val="ListParagraph"/>
        <w:ind w:left="1440"/>
        <w:rPr>
          <w:b/>
          <w:bCs/>
        </w:rPr>
      </w:pPr>
      <w:r>
        <w:rPr>
          <w:b/>
          <w:bCs/>
        </w:rPr>
        <w:t>Type: Read only Grid</w:t>
      </w:r>
    </w:p>
    <w:p w14:paraId="33F7481B" w14:textId="073AEA12" w:rsidR="00264A1E" w:rsidRDefault="00264A1E" w:rsidP="0021783C">
      <w:pPr>
        <w:pStyle w:val="ListParagraph"/>
        <w:ind w:left="1440"/>
        <w:rPr>
          <w:b/>
          <w:bCs/>
        </w:rPr>
      </w:pPr>
      <w:r>
        <w:rPr>
          <w:b/>
          <w:bCs/>
        </w:rPr>
        <w:t>Columns:</w:t>
      </w:r>
    </w:p>
    <w:p w14:paraId="7A326F21" w14:textId="39C3218C" w:rsidR="00264A1E" w:rsidRDefault="00264A1E" w:rsidP="00264A1E">
      <w:pPr>
        <w:pStyle w:val="ListParagraph"/>
        <w:numPr>
          <w:ilvl w:val="0"/>
          <w:numId w:val="3"/>
        </w:numPr>
        <w:rPr>
          <w:b/>
          <w:bCs/>
        </w:rPr>
      </w:pPr>
      <w:r>
        <w:rPr>
          <w:b/>
          <w:bCs/>
        </w:rPr>
        <w:t>Description</w:t>
      </w:r>
    </w:p>
    <w:p w14:paraId="0DEABC0C" w14:textId="14ED8458" w:rsidR="00264A1E" w:rsidRDefault="00264A1E" w:rsidP="00264A1E">
      <w:pPr>
        <w:pStyle w:val="ListParagraph"/>
        <w:numPr>
          <w:ilvl w:val="0"/>
          <w:numId w:val="3"/>
        </w:numPr>
        <w:rPr>
          <w:b/>
          <w:bCs/>
        </w:rPr>
      </w:pPr>
      <w:r>
        <w:rPr>
          <w:b/>
          <w:bCs/>
        </w:rPr>
        <w:t>Value</w:t>
      </w:r>
    </w:p>
    <w:p w14:paraId="76FAEE85" w14:textId="5A5FC0AD" w:rsidR="00264A1E" w:rsidRDefault="00264A1E" w:rsidP="00264A1E">
      <w:pPr>
        <w:ind w:left="1440"/>
        <w:rPr>
          <w:b/>
          <w:bCs/>
        </w:rPr>
      </w:pPr>
      <w:r>
        <w:rPr>
          <w:b/>
          <w:bCs/>
        </w:rPr>
        <w:t>Features:</w:t>
      </w:r>
    </w:p>
    <w:p w14:paraId="266F9C31" w14:textId="7FD44DE8" w:rsidR="00264A1E" w:rsidRDefault="00264A1E" w:rsidP="00264A1E">
      <w:pPr>
        <w:ind w:left="1440"/>
        <w:rPr>
          <w:b/>
          <w:bCs/>
        </w:rPr>
      </w:pPr>
      <w:r>
        <w:rPr>
          <w:b/>
          <w:bCs/>
        </w:rPr>
        <w:tab/>
        <w:t xml:space="preserve">Buttons:  </w:t>
      </w:r>
    </w:p>
    <w:p w14:paraId="0EBDCC19" w14:textId="67C00685" w:rsidR="00264A1E" w:rsidRDefault="00264A1E" w:rsidP="00264A1E">
      <w:pPr>
        <w:ind w:left="1440"/>
        <w:rPr>
          <w:b/>
          <w:bCs/>
        </w:rPr>
      </w:pPr>
      <w:r>
        <w:rPr>
          <w:b/>
          <w:bCs/>
        </w:rPr>
        <w:tab/>
      </w:r>
      <w:r>
        <w:rPr>
          <w:b/>
          <w:bCs/>
        </w:rPr>
        <w:tab/>
        <w:t>Backup</w:t>
      </w:r>
    </w:p>
    <w:p w14:paraId="4CC71BD8" w14:textId="022AF2B5" w:rsidR="00264A1E" w:rsidRDefault="00264A1E" w:rsidP="00264A1E">
      <w:pPr>
        <w:ind w:left="1440"/>
        <w:rPr>
          <w:b/>
          <w:bCs/>
        </w:rPr>
      </w:pPr>
      <w:r>
        <w:rPr>
          <w:b/>
          <w:bCs/>
        </w:rPr>
        <w:tab/>
      </w:r>
      <w:r>
        <w:rPr>
          <w:b/>
          <w:bCs/>
        </w:rPr>
        <w:tab/>
        <w:t>Restore</w:t>
      </w:r>
    </w:p>
    <w:p w14:paraId="44ADA8A0" w14:textId="35E63A98" w:rsidR="00264A1E" w:rsidRDefault="00264A1E" w:rsidP="00264A1E">
      <w:pPr>
        <w:ind w:left="1440"/>
        <w:rPr>
          <w:b/>
          <w:bCs/>
        </w:rPr>
      </w:pPr>
      <w:r>
        <w:rPr>
          <w:b/>
          <w:bCs/>
        </w:rPr>
        <w:tab/>
      </w:r>
      <w:r>
        <w:rPr>
          <w:b/>
          <w:bCs/>
        </w:rPr>
        <w:tab/>
        <w:t>Exit</w:t>
      </w:r>
    </w:p>
    <w:p w14:paraId="6E9B5578" w14:textId="7EFB1170" w:rsidR="00264A1E" w:rsidRDefault="00264A1E" w:rsidP="00974232">
      <w:pPr>
        <w:ind w:left="1440"/>
        <w:rPr>
          <w:b/>
          <w:bCs/>
        </w:rPr>
      </w:pPr>
      <w:r>
        <w:rPr>
          <w:b/>
          <w:bCs/>
        </w:rPr>
        <w:t>Custom Data Backup</w:t>
      </w:r>
      <w:r>
        <w:rPr>
          <w:b/>
          <w:bCs/>
          <w:noProof/>
        </w:rPr>
        <w:drawing>
          <wp:inline distT="0" distB="0" distL="0" distR="0" wp14:anchorId="120F7534" wp14:editId="314DC99D">
            <wp:extent cx="5943600" cy="329565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4-20-2020 Custom Backup  Screen  - Current UI.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14:paraId="7A92D994" w14:textId="4B0CBCF3" w:rsidR="00264A1E" w:rsidRDefault="00974232" w:rsidP="00264A1E">
      <w:pPr>
        <w:ind w:left="1440"/>
        <w:rPr>
          <w:b/>
          <w:bCs/>
        </w:rPr>
      </w:pPr>
      <w:r>
        <w:rPr>
          <w:b/>
          <w:bCs/>
        </w:rPr>
        <w:lastRenderedPageBreak/>
        <w:t>Restore:</w:t>
      </w:r>
    </w:p>
    <w:p w14:paraId="42B981F5" w14:textId="3CD0E6DF" w:rsidR="00974232" w:rsidRPr="00264A1E" w:rsidRDefault="00974232" w:rsidP="00264A1E">
      <w:pPr>
        <w:ind w:left="1440"/>
        <w:rPr>
          <w:b/>
          <w:bCs/>
        </w:rPr>
      </w:pPr>
      <w:r>
        <w:rPr>
          <w:noProof/>
        </w:rPr>
        <w:drawing>
          <wp:inline distT="0" distB="0" distL="0" distR="0" wp14:anchorId="3535D061" wp14:editId="169F6580">
            <wp:extent cx="5943600" cy="946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46785"/>
                    </a:xfrm>
                    <a:prstGeom prst="rect">
                      <a:avLst/>
                    </a:prstGeom>
                  </pic:spPr>
                </pic:pic>
              </a:graphicData>
            </a:graphic>
          </wp:inline>
        </w:drawing>
      </w:r>
    </w:p>
    <w:p w14:paraId="397F94D3" w14:textId="6E7D2D0E" w:rsidR="00264A1E" w:rsidRDefault="00264A1E" w:rsidP="0021783C">
      <w:pPr>
        <w:pStyle w:val="ListParagraph"/>
        <w:ind w:left="1440"/>
        <w:rPr>
          <w:b/>
          <w:bCs/>
        </w:rPr>
      </w:pPr>
    </w:p>
    <w:p w14:paraId="53365A16" w14:textId="77777777" w:rsidR="00264A1E" w:rsidRDefault="00264A1E" w:rsidP="0021783C">
      <w:pPr>
        <w:pStyle w:val="ListParagraph"/>
        <w:ind w:left="1440"/>
        <w:rPr>
          <w:b/>
          <w:bCs/>
        </w:rPr>
      </w:pPr>
    </w:p>
    <w:p w14:paraId="59126CE3" w14:textId="06952340" w:rsidR="0070283E" w:rsidRDefault="0070283E" w:rsidP="0021783C">
      <w:pPr>
        <w:pStyle w:val="ListParagraph"/>
        <w:ind w:left="1440"/>
        <w:rPr>
          <w:b/>
          <w:bCs/>
        </w:rPr>
      </w:pPr>
      <w:r>
        <w:rPr>
          <w:b/>
          <w:bCs/>
        </w:rPr>
        <w:t>Solution:</w:t>
      </w:r>
    </w:p>
    <w:p w14:paraId="2275F537" w14:textId="69C17F7C" w:rsidR="0070283E" w:rsidRPr="00344AC8" w:rsidRDefault="0070283E" w:rsidP="00344AC8">
      <w:pPr>
        <w:ind w:firstLine="720"/>
        <w:rPr>
          <w:b/>
          <w:bCs/>
        </w:rPr>
      </w:pPr>
      <w:r w:rsidRPr="00344AC8">
        <w:rPr>
          <w:b/>
          <w:bCs/>
        </w:rPr>
        <w:t xml:space="preserve">Move all system related tools to </w:t>
      </w:r>
      <w:r w:rsidR="00344AC8" w:rsidRPr="00344AC8">
        <w:rPr>
          <w:b/>
          <w:bCs/>
        </w:rPr>
        <w:t>a gear icon drop down</w:t>
      </w:r>
    </w:p>
    <w:p w14:paraId="35CBA727" w14:textId="77777777" w:rsidR="00344AC8" w:rsidRDefault="00344AC8" w:rsidP="00344AC8">
      <w:pPr>
        <w:rPr>
          <w:b/>
          <w:bCs/>
        </w:rPr>
      </w:pPr>
      <w:r>
        <w:rPr>
          <w:b/>
          <w:bCs/>
        </w:rPr>
        <w:tab/>
        <w:t xml:space="preserve">Improve the UI with the new </w:t>
      </w:r>
      <w:proofErr w:type="spellStart"/>
      <w:r>
        <w:rPr>
          <w:b/>
          <w:bCs/>
        </w:rPr>
        <w:t>reusableGrid</w:t>
      </w:r>
      <w:proofErr w:type="spellEnd"/>
      <w:r>
        <w:rPr>
          <w:b/>
          <w:bCs/>
        </w:rPr>
        <w:t xml:space="preserve"> and </w:t>
      </w:r>
      <w:proofErr w:type="spellStart"/>
      <w:r>
        <w:rPr>
          <w:b/>
          <w:bCs/>
        </w:rPr>
        <w:t>dynamicForm</w:t>
      </w:r>
      <w:proofErr w:type="spellEnd"/>
    </w:p>
    <w:p w14:paraId="60D85F07" w14:textId="77777777" w:rsidR="00344AC8" w:rsidRDefault="00344AC8" w:rsidP="00344AC8">
      <w:pPr>
        <w:rPr>
          <w:b/>
          <w:bCs/>
        </w:rPr>
      </w:pPr>
      <w:r>
        <w:rPr>
          <w:b/>
          <w:bCs/>
        </w:rPr>
        <w:tab/>
        <w:t xml:space="preserve">Improve the </w:t>
      </w:r>
      <w:proofErr w:type="gramStart"/>
      <w:r>
        <w:rPr>
          <w:b/>
          <w:bCs/>
        </w:rPr>
        <w:t>layout ,</w:t>
      </w:r>
      <w:proofErr w:type="gramEnd"/>
      <w:r>
        <w:rPr>
          <w:b/>
          <w:bCs/>
        </w:rPr>
        <w:t xml:space="preserve"> buttons</w:t>
      </w:r>
    </w:p>
    <w:p w14:paraId="67C283E8" w14:textId="252246ED" w:rsidR="00344AC8" w:rsidRDefault="00344AC8" w:rsidP="00344AC8">
      <w:pPr>
        <w:rPr>
          <w:b/>
          <w:bCs/>
        </w:rPr>
      </w:pPr>
      <w:r>
        <w:rPr>
          <w:b/>
          <w:bCs/>
        </w:rPr>
        <w:tab/>
        <w:t xml:space="preserve">Links to </w:t>
      </w:r>
      <w:r w:rsidR="00974232">
        <w:rPr>
          <w:b/>
          <w:bCs/>
        </w:rPr>
        <w:t xml:space="preserve">any </w:t>
      </w:r>
      <w:r>
        <w:rPr>
          <w:b/>
          <w:bCs/>
        </w:rPr>
        <w:t xml:space="preserve">related screens and add should be buttons in the new </w:t>
      </w:r>
      <w:proofErr w:type="spellStart"/>
      <w:r>
        <w:rPr>
          <w:b/>
          <w:bCs/>
        </w:rPr>
        <w:t>ui</w:t>
      </w:r>
      <w:proofErr w:type="spellEnd"/>
    </w:p>
    <w:p w14:paraId="2C4B387E" w14:textId="66193278" w:rsidR="00344AC8" w:rsidRDefault="00344AC8" w:rsidP="00344AC8">
      <w:pPr>
        <w:rPr>
          <w:b/>
          <w:bCs/>
        </w:rPr>
      </w:pPr>
      <w:r>
        <w:rPr>
          <w:b/>
          <w:bCs/>
        </w:rPr>
        <w:tab/>
        <w:t xml:space="preserve">Use the New improved icons </w:t>
      </w:r>
    </w:p>
    <w:p w14:paraId="5CC3121D" w14:textId="6FB20BB8" w:rsidR="00344AC8" w:rsidRDefault="00344AC8" w:rsidP="00344AC8">
      <w:pPr>
        <w:rPr>
          <w:b/>
          <w:bCs/>
          <w:u w:val="single"/>
        </w:rPr>
      </w:pPr>
      <w:r>
        <w:rPr>
          <w:b/>
          <w:bCs/>
        </w:rPr>
        <w:tab/>
      </w:r>
    </w:p>
    <w:p w14:paraId="0D6D2703" w14:textId="04BBDE6B" w:rsidR="00344AC8" w:rsidRDefault="00C004F7" w:rsidP="0021783C">
      <w:pPr>
        <w:pStyle w:val="ListParagraph"/>
        <w:ind w:left="1440"/>
        <w:rPr>
          <w:b/>
          <w:bCs/>
        </w:rPr>
      </w:pPr>
      <w:r>
        <w:rPr>
          <w:b/>
          <w:bCs/>
        </w:rPr>
        <w:t>Current Documentation:</w:t>
      </w:r>
    </w:p>
    <w:p w14:paraId="36506439" w14:textId="45219EC5" w:rsidR="00C004F7" w:rsidRDefault="00C004F7" w:rsidP="0021783C">
      <w:pPr>
        <w:pStyle w:val="ListParagraph"/>
        <w:ind w:left="1440"/>
        <w:rPr>
          <w:b/>
          <w:bCs/>
        </w:rPr>
      </w:pPr>
    </w:p>
    <w:p w14:paraId="17752984" w14:textId="77777777" w:rsidR="00C004F7" w:rsidRPr="00C004F7" w:rsidRDefault="00C004F7" w:rsidP="00C004F7">
      <w:pPr>
        <w:spacing w:before="120" w:after="360" w:line="240" w:lineRule="auto"/>
        <w:ind w:right="360"/>
        <w:outlineLvl w:val="0"/>
        <w:rPr>
          <w:rFonts w:ascii="Verdana" w:eastAsia="Times New Roman" w:hAnsi="Verdana" w:cs="Times New Roman"/>
          <w:b/>
          <w:bCs/>
          <w:color w:val="0000FF"/>
          <w:kern w:val="36"/>
          <w:sz w:val="24"/>
          <w:szCs w:val="24"/>
        </w:rPr>
      </w:pPr>
      <w:r w:rsidRPr="00C004F7">
        <w:rPr>
          <w:rFonts w:ascii="Verdana" w:eastAsia="Times New Roman" w:hAnsi="Verdana" w:cs="Times New Roman"/>
          <w:b/>
          <w:bCs/>
          <w:color w:val="0000FF"/>
          <w:kern w:val="36"/>
          <w:sz w:val="24"/>
          <w:szCs w:val="24"/>
        </w:rPr>
        <w:t>Custom Backup/Restore</w:t>
      </w:r>
    </w:p>
    <w:p w14:paraId="04C67689" w14:textId="77777777" w:rsidR="00C004F7" w:rsidRPr="00C004F7" w:rsidRDefault="00C004F7" w:rsidP="00C004F7">
      <w:pPr>
        <w:spacing w:before="210" w:after="120" w:line="240" w:lineRule="auto"/>
        <w:ind w:left="135"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The Custom Backup/Restore tool is used to:</w:t>
      </w:r>
    </w:p>
    <w:p w14:paraId="4CBE277B" w14:textId="77777777" w:rsidR="00C004F7" w:rsidRPr="00C004F7" w:rsidRDefault="00C004F7" w:rsidP="00C004F7">
      <w:pPr>
        <w:numPr>
          <w:ilvl w:val="0"/>
          <w:numId w:val="4"/>
        </w:numPr>
        <w:spacing w:before="210" w:after="120" w:line="240" w:lineRule="auto"/>
        <w:ind w:left="836"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 xml:space="preserve">Backup current </w:t>
      </w:r>
      <w:proofErr w:type="spellStart"/>
      <w:r w:rsidRPr="00C004F7">
        <w:rPr>
          <w:rFonts w:ascii="Verdana" w:eastAsia="Times New Roman" w:hAnsi="Verdana" w:cs="Times New Roman"/>
          <w:color w:val="000000"/>
          <w:sz w:val="18"/>
          <w:szCs w:val="18"/>
        </w:rPr>
        <w:t>TaxFactory</w:t>
      </w:r>
      <w:proofErr w:type="spellEnd"/>
      <w:r w:rsidRPr="00C004F7">
        <w:rPr>
          <w:rFonts w:ascii="Verdana" w:eastAsia="Times New Roman" w:hAnsi="Verdana" w:cs="Times New Roman"/>
          <w:color w:val="000000"/>
          <w:sz w:val="18"/>
          <w:szCs w:val="18"/>
        </w:rPr>
        <w:t>™ custom data for selected data sets</w:t>
      </w:r>
    </w:p>
    <w:p w14:paraId="35FD7EFD" w14:textId="77777777" w:rsidR="00C004F7" w:rsidRPr="00C004F7" w:rsidRDefault="00C004F7" w:rsidP="00C004F7">
      <w:pPr>
        <w:numPr>
          <w:ilvl w:val="0"/>
          <w:numId w:val="4"/>
        </w:numPr>
        <w:spacing w:before="210" w:after="120" w:line="240" w:lineRule="auto"/>
        <w:ind w:left="836"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 xml:space="preserve">Restore the </w:t>
      </w:r>
      <w:proofErr w:type="spellStart"/>
      <w:r w:rsidRPr="00C004F7">
        <w:rPr>
          <w:rFonts w:ascii="Verdana" w:eastAsia="Times New Roman" w:hAnsi="Verdana" w:cs="Times New Roman"/>
          <w:color w:val="000000"/>
          <w:sz w:val="18"/>
          <w:szCs w:val="18"/>
        </w:rPr>
        <w:t>TaxFactory</w:t>
      </w:r>
      <w:proofErr w:type="spellEnd"/>
      <w:r w:rsidRPr="00C004F7">
        <w:rPr>
          <w:rFonts w:ascii="Verdana" w:eastAsia="Times New Roman" w:hAnsi="Verdana" w:cs="Times New Roman"/>
          <w:color w:val="000000"/>
          <w:sz w:val="18"/>
          <w:szCs w:val="18"/>
        </w:rPr>
        <w:t xml:space="preserve"> custom data that was backed-up</w:t>
      </w:r>
    </w:p>
    <w:p w14:paraId="58FD7990" w14:textId="77777777" w:rsidR="00C004F7" w:rsidRPr="00C004F7" w:rsidRDefault="00C004F7" w:rsidP="00C004F7">
      <w:pPr>
        <w:spacing w:before="210" w:after="60" w:line="240" w:lineRule="auto"/>
        <w:ind w:right="1296"/>
        <w:outlineLvl w:val="2"/>
        <w:rPr>
          <w:rFonts w:ascii="Verdana" w:eastAsia="Times New Roman" w:hAnsi="Verdana" w:cs="Times New Roman"/>
          <w:b/>
          <w:bCs/>
          <w:color w:val="000000"/>
          <w:sz w:val="20"/>
          <w:szCs w:val="20"/>
        </w:rPr>
      </w:pPr>
      <w:r w:rsidRPr="00C004F7">
        <w:rPr>
          <w:rFonts w:ascii="Verdana" w:eastAsia="Times New Roman" w:hAnsi="Verdana" w:cs="Times New Roman"/>
          <w:b/>
          <w:bCs/>
          <w:color w:val="000000"/>
          <w:sz w:val="20"/>
          <w:szCs w:val="20"/>
        </w:rPr>
        <w:t>To backup custom data:</w:t>
      </w:r>
    </w:p>
    <w:p w14:paraId="0F2D785C" w14:textId="77777777" w:rsidR="00C004F7" w:rsidRPr="00C004F7" w:rsidRDefault="00C004F7" w:rsidP="00C004F7">
      <w:pPr>
        <w:spacing w:before="210" w:after="120" w:line="240" w:lineRule="auto"/>
        <w:ind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 xml:space="preserve">Use the Backup tool to manually back-up custom data to another source or another computer on your network in an XML file format. The backup process includes all custom elements in the selected data set in your </w:t>
      </w:r>
      <w:proofErr w:type="spellStart"/>
      <w:r w:rsidRPr="00C004F7">
        <w:rPr>
          <w:rFonts w:ascii="Verdana" w:eastAsia="Times New Roman" w:hAnsi="Verdana" w:cs="Times New Roman"/>
          <w:color w:val="000000"/>
          <w:sz w:val="18"/>
          <w:szCs w:val="18"/>
        </w:rPr>
        <w:t>TaxFactory</w:t>
      </w:r>
      <w:proofErr w:type="spellEnd"/>
      <w:r w:rsidRPr="00C004F7">
        <w:rPr>
          <w:rFonts w:ascii="Verdana" w:eastAsia="Times New Roman" w:hAnsi="Verdana" w:cs="Times New Roman"/>
          <w:color w:val="000000"/>
          <w:sz w:val="18"/>
          <w:szCs w:val="18"/>
        </w:rPr>
        <w:t xml:space="preserve"> database. The backed-up custom data can be then be used to restore data when creating a new data set. Use the Jump To menu to select System Tools.</w:t>
      </w:r>
    </w:p>
    <w:p w14:paraId="5E6F1C3D" w14:textId="77777777" w:rsidR="00C004F7" w:rsidRPr="00C004F7" w:rsidRDefault="00C004F7" w:rsidP="00C004F7">
      <w:pPr>
        <w:spacing w:before="210" w:after="120" w:line="240" w:lineRule="auto"/>
        <w:ind w:right="360"/>
        <w:rPr>
          <w:rFonts w:ascii="Verdana" w:eastAsia="Times New Roman" w:hAnsi="Verdana" w:cs="Times New Roman"/>
          <w:color w:val="000000"/>
          <w:sz w:val="18"/>
          <w:szCs w:val="18"/>
        </w:rPr>
      </w:pPr>
      <w:r w:rsidRPr="00C004F7">
        <w:rPr>
          <w:rFonts w:ascii="Verdana" w:eastAsia="Times New Roman" w:hAnsi="Verdana" w:cs="Times New Roman"/>
          <w:b/>
          <w:bCs/>
          <w:color w:val="0000FF"/>
          <w:sz w:val="18"/>
          <w:szCs w:val="18"/>
        </w:rPr>
        <w:t>Tip:</w:t>
      </w:r>
      <w:r w:rsidRPr="00C004F7">
        <w:rPr>
          <w:rFonts w:ascii="Verdana" w:eastAsia="Times New Roman" w:hAnsi="Verdana" w:cs="Times New Roman"/>
          <w:color w:val="800000"/>
          <w:sz w:val="18"/>
          <w:szCs w:val="18"/>
        </w:rPr>
        <w:t>  </w:t>
      </w:r>
      <w:r w:rsidRPr="00C004F7">
        <w:rPr>
          <w:rFonts w:ascii="Verdana" w:eastAsia="Times New Roman" w:hAnsi="Verdana" w:cs="Times New Roman"/>
          <w:color w:val="000000"/>
          <w:sz w:val="18"/>
          <w:szCs w:val="18"/>
        </w:rPr>
        <w:t>Assign separate backup file names to each data set to avoid overwriting a previous backup of a different data set.</w:t>
      </w:r>
    </w:p>
    <w:p w14:paraId="679B408D" w14:textId="77777777" w:rsidR="00C004F7" w:rsidRPr="00C004F7" w:rsidRDefault="00C004F7" w:rsidP="00C004F7">
      <w:pPr>
        <w:numPr>
          <w:ilvl w:val="0"/>
          <w:numId w:val="5"/>
        </w:numPr>
        <w:spacing w:before="210" w:after="120" w:line="240" w:lineRule="auto"/>
        <w:ind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On the </w:t>
      </w:r>
      <w:r w:rsidRPr="00C004F7">
        <w:rPr>
          <w:rFonts w:ascii="Verdana" w:eastAsia="Times New Roman" w:hAnsi="Verdana" w:cs="Times New Roman"/>
          <w:b/>
          <w:bCs/>
          <w:color w:val="000000"/>
          <w:sz w:val="18"/>
          <w:szCs w:val="18"/>
        </w:rPr>
        <w:t>Custom Backup/Restore</w:t>
      </w:r>
      <w:r w:rsidRPr="00C004F7">
        <w:rPr>
          <w:rFonts w:ascii="Verdana" w:eastAsia="Times New Roman" w:hAnsi="Verdana" w:cs="Times New Roman"/>
          <w:color w:val="000000"/>
          <w:sz w:val="18"/>
          <w:szCs w:val="18"/>
        </w:rPr>
        <w:t> page, click </w:t>
      </w:r>
      <w:r w:rsidRPr="00C004F7">
        <w:rPr>
          <w:rFonts w:ascii="Verdana" w:eastAsia="Times New Roman" w:hAnsi="Verdana" w:cs="Times New Roman"/>
          <w:b/>
          <w:bCs/>
          <w:color w:val="000000"/>
          <w:sz w:val="18"/>
          <w:szCs w:val="18"/>
        </w:rPr>
        <w:t>Backup</w:t>
      </w:r>
      <w:r w:rsidRPr="00C004F7">
        <w:rPr>
          <w:rFonts w:ascii="Verdana" w:eastAsia="Times New Roman" w:hAnsi="Verdana" w:cs="Times New Roman"/>
          <w:color w:val="000000"/>
          <w:sz w:val="18"/>
          <w:szCs w:val="18"/>
        </w:rPr>
        <w:t>, the </w:t>
      </w:r>
      <w:r w:rsidRPr="00C004F7">
        <w:rPr>
          <w:rFonts w:ascii="Verdana" w:eastAsia="Times New Roman" w:hAnsi="Verdana" w:cs="Times New Roman"/>
          <w:b/>
          <w:bCs/>
          <w:color w:val="000000"/>
          <w:sz w:val="18"/>
          <w:szCs w:val="18"/>
        </w:rPr>
        <w:t>Custom Data Backup</w:t>
      </w:r>
      <w:r w:rsidRPr="00C004F7">
        <w:rPr>
          <w:rFonts w:ascii="Verdana" w:eastAsia="Times New Roman" w:hAnsi="Verdana" w:cs="Times New Roman"/>
          <w:color w:val="000000"/>
          <w:sz w:val="18"/>
          <w:szCs w:val="18"/>
        </w:rPr>
        <w:t> page opens.</w:t>
      </w:r>
    </w:p>
    <w:p w14:paraId="4A084CBF" w14:textId="77777777" w:rsidR="00C004F7" w:rsidRPr="00C004F7" w:rsidRDefault="00C004F7" w:rsidP="00C004F7">
      <w:pPr>
        <w:numPr>
          <w:ilvl w:val="0"/>
          <w:numId w:val="5"/>
        </w:numPr>
        <w:spacing w:before="210" w:after="120" w:line="240" w:lineRule="auto"/>
        <w:ind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Select the data set you want to back-up.</w:t>
      </w:r>
    </w:p>
    <w:p w14:paraId="3B7507F7" w14:textId="77777777" w:rsidR="00C004F7" w:rsidRPr="00C004F7" w:rsidRDefault="00C004F7" w:rsidP="00C004F7">
      <w:pPr>
        <w:spacing w:before="210" w:after="120" w:line="240" w:lineRule="auto"/>
        <w:ind w:left="540" w:right="360"/>
        <w:rPr>
          <w:rFonts w:ascii="Verdana" w:eastAsia="Times New Roman" w:hAnsi="Verdana" w:cs="Times New Roman"/>
          <w:color w:val="000000"/>
          <w:sz w:val="18"/>
          <w:szCs w:val="18"/>
        </w:rPr>
      </w:pPr>
      <w:r w:rsidRPr="00C004F7">
        <w:rPr>
          <w:rFonts w:ascii="Verdana" w:eastAsia="Times New Roman" w:hAnsi="Verdana" w:cs="Times New Roman"/>
          <w:b/>
          <w:bCs/>
          <w:color w:val="800000"/>
          <w:sz w:val="18"/>
          <w:szCs w:val="18"/>
        </w:rPr>
        <w:t>Note:</w:t>
      </w:r>
      <w:r w:rsidRPr="00C004F7">
        <w:rPr>
          <w:rFonts w:ascii="Verdana" w:eastAsia="Times New Roman" w:hAnsi="Verdana" w:cs="Times New Roman"/>
          <w:color w:val="000000"/>
          <w:sz w:val="18"/>
          <w:szCs w:val="18"/>
        </w:rPr>
        <w:t> </w:t>
      </w:r>
      <w:proofErr w:type="spellStart"/>
      <w:r w:rsidRPr="00C004F7">
        <w:rPr>
          <w:rFonts w:ascii="Verdana" w:eastAsia="Times New Roman" w:hAnsi="Verdana" w:cs="Times New Roman"/>
          <w:color w:val="000000"/>
          <w:sz w:val="18"/>
          <w:szCs w:val="18"/>
        </w:rPr>
        <w:t>TaxFactory</w:t>
      </w:r>
      <w:proofErr w:type="spellEnd"/>
      <w:r w:rsidRPr="00C004F7">
        <w:rPr>
          <w:rFonts w:ascii="Verdana" w:eastAsia="Times New Roman" w:hAnsi="Verdana" w:cs="Times New Roman"/>
          <w:color w:val="000000"/>
          <w:sz w:val="18"/>
          <w:szCs w:val="18"/>
        </w:rPr>
        <w:t xml:space="preserve"> SaaS users can only backup one data set at a time in the XML file format. On-Premise users may backup all data sets into a single package file (*.pkg).  </w:t>
      </w:r>
    </w:p>
    <w:p w14:paraId="13BF5AA3" w14:textId="77777777" w:rsidR="00C004F7" w:rsidRPr="00C004F7" w:rsidRDefault="00C004F7" w:rsidP="00C004F7">
      <w:pPr>
        <w:numPr>
          <w:ilvl w:val="0"/>
          <w:numId w:val="6"/>
        </w:numPr>
        <w:spacing w:before="210" w:after="120" w:line="240" w:lineRule="auto"/>
        <w:ind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Click </w:t>
      </w:r>
      <w:r w:rsidRPr="00C004F7">
        <w:rPr>
          <w:rFonts w:ascii="Verdana" w:eastAsia="Times New Roman" w:hAnsi="Verdana" w:cs="Times New Roman"/>
          <w:b/>
          <w:bCs/>
          <w:color w:val="000000"/>
          <w:sz w:val="18"/>
          <w:szCs w:val="18"/>
        </w:rPr>
        <w:t>Process</w:t>
      </w:r>
      <w:r w:rsidRPr="00C004F7">
        <w:rPr>
          <w:rFonts w:ascii="Verdana" w:eastAsia="Times New Roman" w:hAnsi="Verdana" w:cs="Times New Roman"/>
          <w:color w:val="000000"/>
          <w:sz w:val="18"/>
          <w:szCs w:val="18"/>
        </w:rPr>
        <w:t>.</w:t>
      </w:r>
    </w:p>
    <w:p w14:paraId="2F04D2C4" w14:textId="77777777" w:rsidR="00C004F7" w:rsidRPr="00C004F7" w:rsidRDefault="00C004F7" w:rsidP="00C004F7">
      <w:pPr>
        <w:numPr>
          <w:ilvl w:val="0"/>
          <w:numId w:val="6"/>
        </w:numPr>
        <w:spacing w:before="210" w:after="120" w:line="240" w:lineRule="auto"/>
        <w:ind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lastRenderedPageBreak/>
        <w:t>After processing is complete, the following options become available for selection:</w:t>
      </w:r>
    </w:p>
    <w:p w14:paraId="671681D7" w14:textId="77777777" w:rsidR="00C004F7" w:rsidRPr="00C004F7" w:rsidRDefault="00C004F7" w:rsidP="00C004F7">
      <w:pPr>
        <w:spacing w:before="210" w:after="120" w:line="240" w:lineRule="auto"/>
        <w:ind w:left="600" w:right="360"/>
        <w:rPr>
          <w:rFonts w:ascii="Verdana" w:eastAsia="Times New Roman" w:hAnsi="Verdana" w:cs="Times New Roman"/>
          <w:b/>
          <w:bCs/>
          <w:color w:val="000000"/>
          <w:sz w:val="18"/>
          <w:szCs w:val="18"/>
        </w:rPr>
      </w:pPr>
      <w:r w:rsidRPr="00C004F7">
        <w:rPr>
          <w:rFonts w:ascii="Verdana" w:eastAsia="Times New Roman" w:hAnsi="Verdana" w:cs="Times New Roman"/>
          <w:b/>
          <w:bCs/>
          <w:color w:val="000000"/>
          <w:sz w:val="18"/>
          <w:szCs w:val="18"/>
        </w:rPr>
        <w:t>To save the backup file:</w:t>
      </w:r>
    </w:p>
    <w:p w14:paraId="658010BC" w14:textId="77777777" w:rsidR="00C004F7" w:rsidRPr="00C004F7" w:rsidRDefault="00C004F7" w:rsidP="00C004F7">
      <w:pPr>
        <w:spacing w:before="210" w:after="120" w:line="240" w:lineRule="auto"/>
        <w:ind w:left="600"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Right-click the filename (.xml) and select </w:t>
      </w:r>
      <w:r w:rsidRPr="00C004F7">
        <w:rPr>
          <w:rFonts w:ascii="Verdana" w:eastAsia="Times New Roman" w:hAnsi="Verdana" w:cs="Times New Roman"/>
          <w:b/>
          <w:bCs/>
          <w:color w:val="000000"/>
          <w:sz w:val="18"/>
          <w:szCs w:val="18"/>
        </w:rPr>
        <w:t>Save Target As....</w:t>
      </w:r>
      <w:r w:rsidRPr="00C004F7">
        <w:rPr>
          <w:rFonts w:ascii="Verdana" w:eastAsia="Times New Roman" w:hAnsi="Verdana" w:cs="Times New Roman"/>
          <w:color w:val="000000"/>
          <w:sz w:val="18"/>
          <w:szCs w:val="18"/>
        </w:rPr>
        <w:t> to save the backup file.</w:t>
      </w:r>
    </w:p>
    <w:p w14:paraId="7D0EF142" w14:textId="77777777" w:rsidR="00C004F7" w:rsidRPr="00C004F7" w:rsidRDefault="00C004F7" w:rsidP="00C004F7">
      <w:pPr>
        <w:spacing w:before="210" w:after="120" w:line="240" w:lineRule="auto"/>
        <w:ind w:left="600"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 </w:t>
      </w:r>
    </w:p>
    <w:p w14:paraId="414A5F92" w14:textId="77777777" w:rsidR="00C004F7" w:rsidRPr="00C004F7" w:rsidRDefault="00C004F7" w:rsidP="00C004F7">
      <w:pPr>
        <w:spacing w:before="210" w:after="120" w:line="240" w:lineRule="auto"/>
        <w:ind w:left="600" w:right="360"/>
        <w:rPr>
          <w:rFonts w:ascii="Verdana" w:eastAsia="Times New Roman" w:hAnsi="Verdana" w:cs="Times New Roman"/>
          <w:b/>
          <w:bCs/>
          <w:color w:val="000000"/>
          <w:sz w:val="18"/>
          <w:szCs w:val="18"/>
        </w:rPr>
      </w:pPr>
      <w:r w:rsidRPr="00C004F7">
        <w:rPr>
          <w:rFonts w:ascii="Verdana" w:eastAsia="Times New Roman" w:hAnsi="Verdana" w:cs="Times New Roman"/>
          <w:b/>
          <w:bCs/>
          <w:color w:val="000000"/>
          <w:sz w:val="18"/>
          <w:szCs w:val="18"/>
        </w:rPr>
        <w:t>To view the audit report:</w:t>
      </w:r>
    </w:p>
    <w:p w14:paraId="5D4141C6" w14:textId="77777777" w:rsidR="00C004F7" w:rsidRPr="00C004F7" w:rsidRDefault="00C004F7" w:rsidP="00C004F7">
      <w:pPr>
        <w:spacing w:before="210" w:after="120" w:line="240" w:lineRule="auto"/>
        <w:ind w:left="600"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 xml:space="preserve">Click the filename </w:t>
      </w:r>
      <w:proofErr w:type="gramStart"/>
      <w:r w:rsidRPr="00C004F7">
        <w:rPr>
          <w:rFonts w:ascii="Verdana" w:eastAsia="Times New Roman" w:hAnsi="Verdana" w:cs="Times New Roman"/>
          <w:color w:val="000000"/>
          <w:sz w:val="18"/>
          <w:szCs w:val="18"/>
        </w:rPr>
        <w:t>(.</w:t>
      </w:r>
      <w:proofErr w:type="spellStart"/>
      <w:r w:rsidRPr="00C004F7">
        <w:rPr>
          <w:rFonts w:ascii="Verdana" w:eastAsia="Times New Roman" w:hAnsi="Verdana" w:cs="Times New Roman"/>
          <w:color w:val="000000"/>
          <w:sz w:val="18"/>
          <w:szCs w:val="18"/>
        </w:rPr>
        <w:t>xml.out</w:t>
      </w:r>
      <w:proofErr w:type="spellEnd"/>
      <w:proofErr w:type="gramEnd"/>
      <w:r w:rsidRPr="00C004F7">
        <w:rPr>
          <w:rFonts w:ascii="Verdana" w:eastAsia="Times New Roman" w:hAnsi="Verdana" w:cs="Times New Roman"/>
          <w:color w:val="000000"/>
          <w:sz w:val="18"/>
          <w:szCs w:val="18"/>
        </w:rPr>
        <w:t xml:space="preserve"> or .</w:t>
      </w:r>
      <w:proofErr w:type="spellStart"/>
      <w:r w:rsidRPr="00C004F7">
        <w:rPr>
          <w:rFonts w:ascii="Verdana" w:eastAsia="Times New Roman" w:hAnsi="Verdana" w:cs="Times New Roman"/>
          <w:color w:val="000000"/>
          <w:sz w:val="18"/>
          <w:szCs w:val="18"/>
        </w:rPr>
        <w:t>pkg.out</w:t>
      </w:r>
      <w:proofErr w:type="spellEnd"/>
      <w:r w:rsidRPr="00C004F7">
        <w:rPr>
          <w:rFonts w:ascii="Verdana" w:eastAsia="Times New Roman" w:hAnsi="Verdana" w:cs="Times New Roman"/>
          <w:color w:val="000000"/>
          <w:sz w:val="18"/>
          <w:szCs w:val="18"/>
        </w:rPr>
        <w:t>) to view the audit report using PDF from the display screen.</w:t>
      </w:r>
    </w:p>
    <w:p w14:paraId="2B852BB0" w14:textId="77777777" w:rsidR="00C004F7" w:rsidRPr="00C004F7" w:rsidRDefault="00C004F7" w:rsidP="00C004F7">
      <w:pPr>
        <w:spacing w:before="210" w:after="120" w:line="240" w:lineRule="auto"/>
        <w:ind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 </w:t>
      </w:r>
    </w:p>
    <w:p w14:paraId="2EE9C1DA" w14:textId="77777777" w:rsidR="00C004F7" w:rsidRPr="00C004F7" w:rsidRDefault="00C004F7" w:rsidP="00C004F7">
      <w:pPr>
        <w:spacing w:before="210" w:after="60" w:line="240" w:lineRule="auto"/>
        <w:ind w:right="1296"/>
        <w:outlineLvl w:val="2"/>
        <w:rPr>
          <w:rFonts w:ascii="Verdana" w:eastAsia="Times New Roman" w:hAnsi="Verdana" w:cs="Times New Roman"/>
          <w:b/>
          <w:bCs/>
          <w:color w:val="000000"/>
          <w:sz w:val="20"/>
          <w:szCs w:val="20"/>
        </w:rPr>
      </w:pPr>
      <w:r w:rsidRPr="00C004F7">
        <w:rPr>
          <w:rFonts w:ascii="Verdana" w:eastAsia="Times New Roman" w:hAnsi="Verdana" w:cs="Times New Roman"/>
          <w:b/>
          <w:bCs/>
          <w:color w:val="000000"/>
          <w:sz w:val="20"/>
          <w:szCs w:val="20"/>
        </w:rPr>
        <w:t>To restore custom data:</w:t>
      </w:r>
    </w:p>
    <w:p w14:paraId="58BE838A" w14:textId="77777777" w:rsidR="00C004F7" w:rsidRPr="00C004F7" w:rsidRDefault="00C004F7" w:rsidP="00C004F7">
      <w:pPr>
        <w:spacing w:before="210" w:after="120" w:line="240" w:lineRule="auto"/>
        <w:ind w:left="135" w:right="360"/>
        <w:rPr>
          <w:rFonts w:ascii="Verdana" w:eastAsia="Times New Roman" w:hAnsi="Verdana" w:cs="Times New Roman"/>
          <w:color w:val="000000"/>
          <w:sz w:val="18"/>
          <w:szCs w:val="18"/>
        </w:rPr>
      </w:pPr>
      <w:r w:rsidRPr="00C004F7">
        <w:rPr>
          <w:rFonts w:ascii="Verdana" w:eastAsia="Times New Roman" w:hAnsi="Verdana" w:cs="Times New Roman"/>
          <w:b/>
          <w:bCs/>
          <w:color w:val="800000"/>
          <w:sz w:val="18"/>
          <w:szCs w:val="18"/>
        </w:rPr>
        <w:t>Note:</w:t>
      </w:r>
      <w:r w:rsidRPr="00C004F7">
        <w:rPr>
          <w:rFonts w:ascii="Verdana" w:eastAsia="Times New Roman" w:hAnsi="Verdana" w:cs="Times New Roman"/>
          <w:color w:val="000000"/>
          <w:sz w:val="18"/>
          <w:szCs w:val="18"/>
        </w:rPr>
        <w:t> When entering a new name for the restored data set, do not use leading spaces.</w:t>
      </w:r>
    </w:p>
    <w:p w14:paraId="1FC91994" w14:textId="77777777" w:rsidR="00C004F7" w:rsidRPr="00C004F7" w:rsidRDefault="00C004F7" w:rsidP="00C004F7">
      <w:pPr>
        <w:numPr>
          <w:ilvl w:val="0"/>
          <w:numId w:val="7"/>
        </w:numPr>
        <w:spacing w:before="210" w:after="120" w:line="240" w:lineRule="auto"/>
        <w:ind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On the </w:t>
      </w:r>
      <w:r w:rsidRPr="00C004F7">
        <w:rPr>
          <w:rFonts w:ascii="Verdana" w:eastAsia="Times New Roman" w:hAnsi="Verdana" w:cs="Times New Roman"/>
          <w:b/>
          <w:bCs/>
          <w:color w:val="000000"/>
          <w:sz w:val="18"/>
          <w:szCs w:val="18"/>
        </w:rPr>
        <w:t>Custom Backup/Restore</w:t>
      </w:r>
      <w:r w:rsidRPr="00C004F7">
        <w:rPr>
          <w:rFonts w:ascii="Verdana" w:eastAsia="Times New Roman" w:hAnsi="Verdana" w:cs="Times New Roman"/>
          <w:color w:val="000000"/>
          <w:sz w:val="18"/>
          <w:szCs w:val="18"/>
        </w:rPr>
        <w:t> page, click </w:t>
      </w:r>
      <w:r w:rsidRPr="00C004F7">
        <w:rPr>
          <w:rFonts w:ascii="Verdana" w:eastAsia="Times New Roman" w:hAnsi="Verdana" w:cs="Times New Roman"/>
          <w:b/>
          <w:bCs/>
          <w:color w:val="000000"/>
          <w:sz w:val="18"/>
          <w:szCs w:val="18"/>
        </w:rPr>
        <w:t>Restore</w:t>
      </w:r>
      <w:r w:rsidRPr="00C004F7">
        <w:rPr>
          <w:rFonts w:ascii="Verdana" w:eastAsia="Times New Roman" w:hAnsi="Verdana" w:cs="Times New Roman"/>
          <w:color w:val="000000"/>
          <w:sz w:val="18"/>
          <w:szCs w:val="18"/>
        </w:rPr>
        <w:t>, the </w:t>
      </w:r>
      <w:r w:rsidRPr="00C004F7">
        <w:rPr>
          <w:rFonts w:ascii="Verdana" w:eastAsia="Times New Roman" w:hAnsi="Verdana" w:cs="Times New Roman"/>
          <w:b/>
          <w:bCs/>
          <w:color w:val="000000"/>
          <w:sz w:val="18"/>
          <w:szCs w:val="18"/>
        </w:rPr>
        <w:t>Custom Data Restore</w:t>
      </w:r>
      <w:r w:rsidRPr="00C004F7">
        <w:rPr>
          <w:rFonts w:ascii="Verdana" w:eastAsia="Times New Roman" w:hAnsi="Verdana" w:cs="Times New Roman"/>
          <w:color w:val="000000"/>
          <w:sz w:val="18"/>
          <w:szCs w:val="18"/>
        </w:rPr>
        <w:t> page opens.</w:t>
      </w:r>
    </w:p>
    <w:p w14:paraId="00E71172" w14:textId="77777777" w:rsidR="00C004F7" w:rsidRPr="00C004F7" w:rsidRDefault="00C004F7" w:rsidP="00C004F7">
      <w:pPr>
        <w:numPr>
          <w:ilvl w:val="0"/>
          <w:numId w:val="7"/>
        </w:numPr>
        <w:spacing w:before="210" w:after="120" w:line="240" w:lineRule="auto"/>
        <w:ind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In the </w:t>
      </w:r>
      <w:r w:rsidRPr="00C004F7">
        <w:rPr>
          <w:rFonts w:ascii="Verdana" w:eastAsia="Times New Roman" w:hAnsi="Verdana" w:cs="Times New Roman"/>
          <w:b/>
          <w:bCs/>
          <w:color w:val="000000"/>
          <w:sz w:val="18"/>
          <w:szCs w:val="18"/>
        </w:rPr>
        <w:t>Restore From</w:t>
      </w:r>
      <w:r w:rsidRPr="00C004F7">
        <w:rPr>
          <w:rFonts w:ascii="Verdana" w:eastAsia="Times New Roman" w:hAnsi="Verdana" w:cs="Times New Roman"/>
          <w:color w:val="000000"/>
          <w:sz w:val="18"/>
          <w:szCs w:val="18"/>
        </w:rPr>
        <w:t> box, type the path and filename, or browse for the file.</w:t>
      </w:r>
    </w:p>
    <w:p w14:paraId="3B94EB40" w14:textId="77777777" w:rsidR="00C004F7" w:rsidRPr="00C004F7" w:rsidRDefault="00C004F7" w:rsidP="00C004F7">
      <w:pPr>
        <w:numPr>
          <w:ilvl w:val="0"/>
          <w:numId w:val="7"/>
        </w:numPr>
        <w:spacing w:before="210" w:after="120" w:line="240" w:lineRule="auto"/>
        <w:ind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In the </w:t>
      </w:r>
      <w:r w:rsidRPr="00C004F7">
        <w:rPr>
          <w:rFonts w:ascii="Verdana" w:eastAsia="Times New Roman" w:hAnsi="Verdana" w:cs="Times New Roman"/>
          <w:b/>
          <w:bCs/>
          <w:color w:val="000000"/>
          <w:sz w:val="18"/>
          <w:szCs w:val="18"/>
        </w:rPr>
        <w:t>Restore To</w:t>
      </w:r>
      <w:r w:rsidRPr="00C004F7">
        <w:rPr>
          <w:rFonts w:ascii="Verdana" w:eastAsia="Times New Roman" w:hAnsi="Verdana" w:cs="Times New Roman"/>
          <w:color w:val="000000"/>
          <w:sz w:val="18"/>
          <w:szCs w:val="18"/>
        </w:rPr>
        <w:t> section,</w:t>
      </w:r>
    </w:p>
    <w:p w14:paraId="5B11CFDD" w14:textId="77777777" w:rsidR="00C004F7" w:rsidRPr="00C004F7" w:rsidRDefault="00C004F7" w:rsidP="00C004F7">
      <w:pPr>
        <w:numPr>
          <w:ilvl w:val="1"/>
          <w:numId w:val="7"/>
        </w:numPr>
        <w:spacing w:before="120" w:after="120" w:line="240" w:lineRule="auto"/>
        <w:ind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To restore the data set in the backup file to an existing data set name, select </w:t>
      </w:r>
      <w:r w:rsidRPr="00C004F7">
        <w:rPr>
          <w:rFonts w:ascii="Verdana" w:eastAsia="Times New Roman" w:hAnsi="Verdana" w:cs="Times New Roman"/>
          <w:b/>
          <w:bCs/>
          <w:color w:val="000000"/>
          <w:sz w:val="18"/>
          <w:szCs w:val="18"/>
        </w:rPr>
        <w:t>Existing Data Set</w:t>
      </w:r>
      <w:r w:rsidRPr="00C004F7">
        <w:rPr>
          <w:rFonts w:ascii="Verdana" w:eastAsia="Times New Roman" w:hAnsi="Verdana" w:cs="Times New Roman"/>
          <w:color w:val="000000"/>
          <w:sz w:val="18"/>
          <w:szCs w:val="18"/>
        </w:rPr>
        <w:t>, and select the desired </w:t>
      </w:r>
      <w:r w:rsidRPr="00C004F7">
        <w:rPr>
          <w:rFonts w:ascii="Verdana" w:eastAsia="Times New Roman" w:hAnsi="Verdana" w:cs="Times New Roman"/>
          <w:b/>
          <w:bCs/>
          <w:color w:val="000000"/>
          <w:sz w:val="18"/>
          <w:szCs w:val="18"/>
        </w:rPr>
        <w:t>Data Set ID</w:t>
      </w:r>
      <w:r w:rsidRPr="00C004F7">
        <w:rPr>
          <w:rFonts w:ascii="Verdana" w:eastAsia="Times New Roman" w:hAnsi="Verdana" w:cs="Times New Roman"/>
          <w:color w:val="000000"/>
          <w:sz w:val="18"/>
          <w:szCs w:val="18"/>
        </w:rPr>
        <w:t>.</w:t>
      </w:r>
    </w:p>
    <w:p w14:paraId="55603FE1" w14:textId="77777777" w:rsidR="00C004F7" w:rsidRPr="00C004F7" w:rsidRDefault="00C004F7" w:rsidP="00C004F7">
      <w:pPr>
        <w:spacing w:before="120" w:after="120" w:line="240" w:lineRule="auto"/>
        <w:ind w:left="1260" w:right="360"/>
        <w:rPr>
          <w:rFonts w:ascii="Verdana" w:eastAsia="Times New Roman" w:hAnsi="Verdana" w:cs="Times New Roman"/>
          <w:color w:val="000000"/>
          <w:sz w:val="18"/>
          <w:szCs w:val="18"/>
        </w:rPr>
      </w:pPr>
      <w:r w:rsidRPr="00C004F7">
        <w:rPr>
          <w:rFonts w:ascii="Verdana" w:eastAsia="Times New Roman" w:hAnsi="Verdana" w:cs="Times New Roman"/>
          <w:b/>
          <w:bCs/>
          <w:color w:val="800000"/>
          <w:sz w:val="18"/>
          <w:szCs w:val="18"/>
        </w:rPr>
        <w:t>Note:</w:t>
      </w:r>
      <w:r w:rsidRPr="00C004F7">
        <w:rPr>
          <w:rFonts w:ascii="Verdana" w:eastAsia="Times New Roman" w:hAnsi="Verdana" w:cs="Times New Roman"/>
          <w:color w:val="000000"/>
          <w:sz w:val="18"/>
          <w:szCs w:val="18"/>
        </w:rPr>
        <w:t xml:space="preserve"> Restore is restricted in </w:t>
      </w:r>
      <w:proofErr w:type="spellStart"/>
      <w:r w:rsidRPr="00C004F7">
        <w:rPr>
          <w:rFonts w:ascii="Verdana" w:eastAsia="Times New Roman" w:hAnsi="Verdana" w:cs="Times New Roman"/>
          <w:color w:val="000000"/>
          <w:sz w:val="18"/>
          <w:szCs w:val="18"/>
        </w:rPr>
        <w:t>TaxFactory</w:t>
      </w:r>
      <w:proofErr w:type="spellEnd"/>
      <w:r w:rsidRPr="00C004F7">
        <w:rPr>
          <w:rFonts w:ascii="Verdana" w:eastAsia="Times New Roman" w:hAnsi="Verdana" w:cs="Times New Roman"/>
          <w:color w:val="000000"/>
          <w:sz w:val="18"/>
          <w:szCs w:val="18"/>
        </w:rPr>
        <w:t xml:space="preserve"> SaaS to only allow the selection of existing data sets. Rights also cannot be restored.</w:t>
      </w:r>
    </w:p>
    <w:p w14:paraId="687F7879" w14:textId="77777777" w:rsidR="00C004F7" w:rsidRPr="00C004F7" w:rsidRDefault="00C004F7" w:rsidP="00C004F7">
      <w:pPr>
        <w:numPr>
          <w:ilvl w:val="0"/>
          <w:numId w:val="7"/>
        </w:numPr>
        <w:spacing w:before="100" w:beforeAutospacing="1" w:after="100" w:afterAutospacing="1" w:line="240" w:lineRule="auto"/>
        <w:ind w:left="1440"/>
        <w:rPr>
          <w:rFonts w:ascii="Verdana" w:eastAsia="Times New Roman" w:hAnsi="Verdana" w:cs="Times New Roman"/>
          <w:color w:val="000000"/>
          <w:sz w:val="18"/>
          <w:szCs w:val="18"/>
        </w:rPr>
      </w:pPr>
    </w:p>
    <w:p w14:paraId="7D3D9CB6" w14:textId="77777777" w:rsidR="00C004F7" w:rsidRPr="00C004F7" w:rsidRDefault="00C004F7" w:rsidP="00C004F7">
      <w:pPr>
        <w:numPr>
          <w:ilvl w:val="1"/>
          <w:numId w:val="7"/>
        </w:numPr>
        <w:spacing w:before="120" w:after="120" w:line="240" w:lineRule="auto"/>
        <w:ind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(Optional) To remove all custom data from the target data set, select Delete Existing Data (if any) in the Target Data Set.</w:t>
      </w:r>
    </w:p>
    <w:p w14:paraId="3FB1DB64" w14:textId="77777777" w:rsidR="00C004F7" w:rsidRPr="00C004F7" w:rsidRDefault="00C004F7" w:rsidP="00C004F7">
      <w:pPr>
        <w:numPr>
          <w:ilvl w:val="1"/>
          <w:numId w:val="7"/>
        </w:numPr>
        <w:spacing w:before="120" w:after="120" w:line="240" w:lineRule="auto"/>
        <w:ind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To restore the data set in the backup file to a new data set name, select </w:t>
      </w:r>
      <w:r w:rsidRPr="00C004F7">
        <w:rPr>
          <w:rFonts w:ascii="Verdana" w:eastAsia="Times New Roman" w:hAnsi="Verdana" w:cs="Times New Roman"/>
          <w:b/>
          <w:bCs/>
          <w:color w:val="000000"/>
          <w:sz w:val="18"/>
          <w:szCs w:val="18"/>
        </w:rPr>
        <w:t>A New Data Set</w:t>
      </w:r>
      <w:r w:rsidRPr="00C004F7">
        <w:rPr>
          <w:rFonts w:ascii="Verdana" w:eastAsia="Times New Roman" w:hAnsi="Verdana" w:cs="Times New Roman"/>
          <w:color w:val="000000"/>
          <w:sz w:val="18"/>
          <w:szCs w:val="18"/>
        </w:rPr>
        <w:t>, and entered the desired </w:t>
      </w:r>
      <w:r w:rsidRPr="00C004F7">
        <w:rPr>
          <w:rFonts w:ascii="Verdana" w:eastAsia="Times New Roman" w:hAnsi="Verdana" w:cs="Times New Roman"/>
          <w:b/>
          <w:bCs/>
          <w:color w:val="000000"/>
          <w:sz w:val="18"/>
          <w:szCs w:val="18"/>
        </w:rPr>
        <w:t>Data Set ID.</w:t>
      </w:r>
    </w:p>
    <w:p w14:paraId="253A6D1D" w14:textId="77777777" w:rsidR="00C004F7" w:rsidRPr="00C004F7" w:rsidRDefault="00C004F7" w:rsidP="00C004F7">
      <w:pPr>
        <w:numPr>
          <w:ilvl w:val="1"/>
          <w:numId w:val="7"/>
        </w:numPr>
        <w:spacing w:before="120" w:after="120" w:line="240" w:lineRule="auto"/>
        <w:ind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 xml:space="preserve">(Optional) To restore all Rights from the custom data file into the target data set, select Restore Permission (Rights) records into the target Data Set.  This will only work if the login id used to </w:t>
      </w:r>
      <w:proofErr w:type="spellStart"/>
      <w:r w:rsidRPr="00C004F7">
        <w:rPr>
          <w:rFonts w:ascii="Verdana" w:eastAsia="Times New Roman" w:hAnsi="Verdana" w:cs="Times New Roman"/>
          <w:color w:val="000000"/>
          <w:sz w:val="18"/>
          <w:szCs w:val="18"/>
        </w:rPr>
        <w:t>backup</w:t>
      </w:r>
      <w:proofErr w:type="spellEnd"/>
      <w:r w:rsidRPr="00C004F7">
        <w:rPr>
          <w:rFonts w:ascii="Verdana" w:eastAsia="Times New Roman" w:hAnsi="Verdana" w:cs="Times New Roman"/>
          <w:color w:val="000000"/>
          <w:sz w:val="18"/>
          <w:szCs w:val="18"/>
        </w:rPr>
        <w:t xml:space="preserve"> the file is available in the database where the custom data is being restored.</w:t>
      </w:r>
    </w:p>
    <w:p w14:paraId="4D78A695" w14:textId="77777777" w:rsidR="00C004F7" w:rsidRPr="00C004F7" w:rsidRDefault="00C004F7" w:rsidP="00C004F7">
      <w:pPr>
        <w:numPr>
          <w:ilvl w:val="0"/>
          <w:numId w:val="8"/>
        </w:numPr>
        <w:spacing w:before="210" w:after="120" w:line="240" w:lineRule="auto"/>
        <w:ind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Click </w:t>
      </w:r>
      <w:r w:rsidRPr="00C004F7">
        <w:rPr>
          <w:rFonts w:ascii="Verdana" w:eastAsia="Times New Roman" w:hAnsi="Verdana" w:cs="Times New Roman"/>
          <w:b/>
          <w:bCs/>
          <w:color w:val="000000"/>
          <w:sz w:val="18"/>
          <w:szCs w:val="18"/>
        </w:rPr>
        <w:t>Process</w:t>
      </w:r>
      <w:r w:rsidRPr="00C004F7">
        <w:rPr>
          <w:rFonts w:ascii="Verdana" w:eastAsia="Times New Roman" w:hAnsi="Verdana" w:cs="Times New Roman"/>
          <w:color w:val="000000"/>
          <w:sz w:val="18"/>
          <w:szCs w:val="18"/>
        </w:rPr>
        <w:t>.</w:t>
      </w:r>
    </w:p>
    <w:p w14:paraId="289B930C" w14:textId="77777777" w:rsidR="00C004F7" w:rsidRPr="00C004F7" w:rsidRDefault="00C004F7" w:rsidP="00C004F7">
      <w:pPr>
        <w:numPr>
          <w:ilvl w:val="0"/>
          <w:numId w:val="8"/>
        </w:numPr>
        <w:spacing w:before="210" w:after="120" w:line="240" w:lineRule="auto"/>
        <w:ind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 xml:space="preserve">After processing is complete, click the filename </w:t>
      </w:r>
      <w:proofErr w:type="gramStart"/>
      <w:r w:rsidRPr="00C004F7">
        <w:rPr>
          <w:rFonts w:ascii="Verdana" w:eastAsia="Times New Roman" w:hAnsi="Verdana" w:cs="Times New Roman"/>
          <w:color w:val="000000"/>
          <w:sz w:val="18"/>
          <w:szCs w:val="18"/>
        </w:rPr>
        <w:t>(.</w:t>
      </w:r>
      <w:proofErr w:type="spellStart"/>
      <w:r w:rsidRPr="00C004F7">
        <w:rPr>
          <w:rFonts w:ascii="Verdana" w:eastAsia="Times New Roman" w:hAnsi="Verdana" w:cs="Times New Roman"/>
          <w:color w:val="000000"/>
          <w:sz w:val="18"/>
          <w:szCs w:val="18"/>
        </w:rPr>
        <w:t>xml.out</w:t>
      </w:r>
      <w:proofErr w:type="spellEnd"/>
      <w:proofErr w:type="gramEnd"/>
      <w:r w:rsidRPr="00C004F7">
        <w:rPr>
          <w:rFonts w:ascii="Verdana" w:eastAsia="Times New Roman" w:hAnsi="Verdana" w:cs="Times New Roman"/>
          <w:color w:val="000000"/>
          <w:sz w:val="18"/>
          <w:szCs w:val="18"/>
        </w:rPr>
        <w:t>) to view the audit report using PDF from the display screen.</w:t>
      </w:r>
    </w:p>
    <w:p w14:paraId="736502EE" w14:textId="77777777" w:rsidR="00C004F7" w:rsidRPr="00C004F7" w:rsidRDefault="00C004F7" w:rsidP="00C004F7">
      <w:pPr>
        <w:spacing w:before="210" w:after="60" w:line="240" w:lineRule="auto"/>
        <w:ind w:right="1296"/>
        <w:outlineLvl w:val="2"/>
        <w:rPr>
          <w:rFonts w:ascii="Verdana" w:eastAsia="Times New Roman" w:hAnsi="Verdana" w:cs="Times New Roman"/>
          <w:b/>
          <w:bCs/>
          <w:color w:val="000000"/>
          <w:sz w:val="20"/>
          <w:szCs w:val="20"/>
        </w:rPr>
      </w:pPr>
      <w:r w:rsidRPr="00C004F7">
        <w:rPr>
          <w:rFonts w:ascii="Verdana" w:eastAsia="Times New Roman" w:hAnsi="Verdana" w:cs="Times New Roman"/>
          <w:b/>
          <w:bCs/>
          <w:color w:val="000000"/>
          <w:sz w:val="20"/>
          <w:szCs w:val="20"/>
        </w:rPr>
        <w:t>To delete existing data (if any) in the target data set:</w:t>
      </w:r>
    </w:p>
    <w:p w14:paraId="052E60EC" w14:textId="77777777" w:rsidR="00C004F7" w:rsidRPr="00C004F7" w:rsidRDefault="00C004F7" w:rsidP="00C004F7">
      <w:pPr>
        <w:numPr>
          <w:ilvl w:val="0"/>
          <w:numId w:val="9"/>
        </w:numPr>
        <w:spacing w:before="210" w:after="120" w:line="240" w:lineRule="auto"/>
        <w:ind w:left="855"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Select the check box.</w:t>
      </w:r>
    </w:p>
    <w:p w14:paraId="5F48E5F8" w14:textId="77777777" w:rsidR="00C004F7" w:rsidRPr="00C004F7" w:rsidRDefault="00C004F7" w:rsidP="00C004F7">
      <w:pPr>
        <w:numPr>
          <w:ilvl w:val="0"/>
          <w:numId w:val="9"/>
        </w:numPr>
        <w:spacing w:before="210" w:after="120" w:line="240" w:lineRule="auto"/>
        <w:ind w:left="855"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Click </w:t>
      </w:r>
      <w:r w:rsidRPr="00C004F7">
        <w:rPr>
          <w:rFonts w:ascii="Verdana" w:eastAsia="Times New Roman" w:hAnsi="Verdana" w:cs="Times New Roman"/>
          <w:b/>
          <w:bCs/>
          <w:color w:val="000000"/>
          <w:sz w:val="18"/>
          <w:szCs w:val="18"/>
        </w:rPr>
        <w:t>Process</w:t>
      </w:r>
    </w:p>
    <w:p w14:paraId="0AAB49B1" w14:textId="77777777" w:rsidR="00C004F7" w:rsidRPr="00C004F7" w:rsidRDefault="00C004F7" w:rsidP="00C004F7">
      <w:pPr>
        <w:spacing w:before="210" w:after="60" w:line="240" w:lineRule="auto"/>
        <w:ind w:right="1296"/>
        <w:outlineLvl w:val="2"/>
        <w:rPr>
          <w:rFonts w:ascii="Verdana" w:eastAsia="Times New Roman" w:hAnsi="Verdana" w:cs="Times New Roman"/>
          <w:b/>
          <w:bCs/>
          <w:color w:val="000000"/>
          <w:sz w:val="20"/>
          <w:szCs w:val="20"/>
        </w:rPr>
      </w:pPr>
      <w:r w:rsidRPr="00C004F7">
        <w:rPr>
          <w:rFonts w:ascii="Verdana" w:eastAsia="Times New Roman" w:hAnsi="Verdana" w:cs="Times New Roman"/>
          <w:b/>
          <w:bCs/>
          <w:color w:val="000000"/>
          <w:sz w:val="20"/>
          <w:szCs w:val="20"/>
        </w:rPr>
        <w:t>Custom Backup/Restore Status</w:t>
      </w:r>
    </w:p>
    <w:p w14:paraId="6836C2AC" w14:textId="77777777" w:rsidR="00C004F7" w:rsidRPr="00C004F7" w:rsidRDefault="00C004F7" w:rsidP="00C004F7">
      <w:pPr>
        <w:spacing w:before="210" w:after="120" w:line="240" w:lineRule="auto"/>
        <w:ind w:left="135" w:right="360"/>
        <w:rPr>
          <w:rFonts w:ascii="Verdana" w:eastAsia="Times New Roman" w:hAnsi="Verdana" w:cs="Times New Roman"/>
          <w:color w:val="000000"/>
          <w:sz w:val="18"/>
          <w:szCs w:val="18"/>
        </w:rPr>
      </w:pPr>
      <w:r w:rsidRPr="00C004F7">
        <w:rPr>
          <w:rFonts w:ascii="Verdana" w:eastAsia="Times New Roman" w:hAnsi="Verdana" w:cs="Times New Roman"/>
          <w:color w:val="000000"/>
          <w:sz w:val="18"/>
          <w:szCs w:val="18"/>
        </w:rPr>
        <w:t xml:space="preserve">The Custom Backup/Restore Status screen keeps track and maintains the most recent status of a custom data backup or restore for a period of seven days. The most recent Custom Data </w:t>
      </w:r>
      <w:r w:rsidRPr="00C004F7">
        <w:rPr>
          <w:rFonts w:ascii="Verdana" w:eastAsia="Times New Roman" w:hAnsi="Verdana" w:cs="Times New Roman"/>
          <w:color w:val="000000"/>
          <w:sz w:val="18"/>
          <w:szCs w:val="18"/>
        </w:rPr>
        <w:lastRenderedPageBreak/>
        <w:t xml:space="preserve">Backup/Restore output file is retained in the application server temporary directory and is available for review from any client connected to application server for the same </w:t>
      </w:r>
      <w:proofErr w:type="gramStart"/>
      <w:r w:rsidRPr="00C004F7">
        <w:rPr>
          <w:rFonts w:ascii="Verdana" w:eastAsia="Times New Roman" w:hAnsi="Verdana" w:cs="Times New Roman"/>
          <w:color w:val="000000"/>
          <w:sz w:val="18"/>
          <w:szCs w:val="18"/>
        </w:rPr>
        <w:t>period of time</w:t>
      </w:r>
      <w:proofErr w:type="gramEnd"/>
      <w:r w:rsidRPr="00C004F7">
        <w:rPr>
          <w:rFonts w:ascii="Verdana" w:eastAsia="Times New Roman" w:hAnsi="Verdana" w:cs="Times New Roman"/>
          <w:color w:val="000000"/>
          <w:sz w:val="18"/>
          <w:szCs w:val="18"/>
        </w:rPr>
        <w:t>.</w:t>
      </w:r>
    </w:p>
    <w:p w14:paraId="35D4D105" w14:textId="77777777" w:rsidR="00C004F7" w:rsidRPr="0021783C" w:rsidRDefault="00C004F7" w:rsidP="0021783C">
      <w:pPr>
        <w:pStyle w:val="ListParagraph"/>
        <w:ind w:left="1440"/>
        <w:rPr>
          <w:b/>
          <w:bCs/>
        </w:rPr>
      </w:pPr>
      <w:bookmarkStart w:id="0" w:name="_GoBack"/>
      <w:bookmarkEnd w:id="0"/>
    </w:p>
    <w:sectPr w:rsidR="00C004F7" w:rsidRPr="00217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03F0C"/>
    <w:multiLevelType w:val="hybridMultilevel"/>
    <w:tmpl w:val="E39A114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2B7C7FA8"/>
    <w:multiLevelType w:val="multilevel"/>
    <w:tmpl w:val="6C46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43220"/>
    <w:multiLevelType w:val="multilevel"/>
    <w:tmpl w:val="64044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85EBD"/>
    <w:multiLevelType w:val="multilevel"/>
    <w:tmpl w:val="879049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E84296"/>
    <w:multiLevelType w:val="multilevel"/>
    <w:tmpl w:val="7798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A36ABF"/>
    <w:multiLevelType w:val="multilevel"/>
    <w:tmpl w:val="CEB80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3010E"/>
    <w:multiLevelType w:val="multilevel"/>
    <w:tmpl w:val="2D3CA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191BBF"/>
    <w:multiLevelType w:val="hybridMultilevel"/>
    <w:tmpl w:val="740EE07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79922F0A"/>
    <w:multiLevelType w:val="hybridMultilevel"/>
    <w:tmpl w:val="E61EC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4"/>
  </w:num>
  <w:num w:numId="5">
    <w:abstractNumId w:val="2"/>
  </w:num>
  <w:num w:numId="6">
    <w:abstractNumId w:val="5"/>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3C"/>
    <w:rsid w:val="00022418"/>
    <w:rsid w:val="0021783C"/>
    <w:rsid w:val="00264A1E"/>
    <w:rsid w:val="00344AC8"/>
    <w:rsid w:val="00591F1E"/>
    <w:rsid w:val="005D2D5C"/>
    <w:rsid w:val="0070283E"/>
    <w:rsid w:val="00974232"/>
    <w:rsid w:val="00BC3A8F"/>
    <w:rsid w:val="00C0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F056"/>
  <w15:chartTrackingRefBased/>
  <w15:docId w15:val="{C2B6E429-C61A-4F24-99B7-9C8A2BF7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783C"/>
  </w:style>
  <w:style w:type="paragraph" w:styleId="Heading1">
    <w:name w:val="heading 1"/>
    <w:basedOn w:val="Normal"/>
    <w:link w:val="Heading1Char"/>
    <w:uiPriority w:val="9"/>
    <w:qFormat/>
    <w:rsid w:val="00C004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004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83C"/>
    <w:pPr>
      <w:ind w:left="720"/>
      <w:contextualSpacing/>
    </w:pPr>
  </w:style>
  <w:style w:type="character" w:customStyle="1" w:styleId="Heading1Char">
    <w:name w:val="Heading 1 Char"/>
    <w:basedOn w:val="DefaultParagraphFont"/>
    <w:link w:val="Heading1"/>
    <w:uiPriority w:val="9"/>
    <w:rsid w:val="00C004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004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04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
    <w:name w:val="bullet"/>
    <w:basedOn w:val="Normal"/>
    <w:rsid w:val="00C004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99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Fullen</dc:creator>
  <cp:keywords/>
  <dc:description/>
  <cp:lastModifiedBy>Peter Fullen</cp:lastModifiedBy>
  <cp:revision>3</cp:revision>
  <dcterms:created xsi:type="dcterms:W3CDTF">2020-04-24T17:20:00Z</dcterms:created>
  <dcterms:modified xsi:type="dcterms:W3CDTF">2020-04-27T20:12:00Z</dcterms:modified>
</cp:coreProperties>
</file>