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F8D996" w14:textId="77777777" w:rsidR="001509C7" w:rsidRDefault="001D6CEB">
      <w:r>
        <w:t>Motivation:</w:t>
      </w:r>
    </w:p>
    <w:p w14:paraId="529EF7B2" w14:textId="2C6C36A1" w:rsidR="003E765B" w:rsidRDefault="001D6CEB" w:rsidP="003E765B">
      <w:pPr>
        <w:ind w:firstLine="720"/>
      </w:pPr>
      <w:r>
        <w:t>For many years it was believed that the fastest algorithm</w:t>
      </w:r>
      <w:r w:rsidR="002D79A9">
        <w:t xml:space="preserve"> to bring the elements of an array into </w:t>
      </w:r>
      <w:proofErr w:type="spellStart"/>
      <w:r w:rsidR="002D79A9">
        <w:t>nondecreasing</w:t>
      </w:r>
      <w:proofErr w:type="spellEnd"/>
      <w:r w:rsidR="002D79A9">
        <w:t xml:space="preserve"> order</w:t>
      </w:r>
      <w:r>
        <w:t xml:space="preserve"> had asymp</w:t>
      </w:r>
      <w:r w:rsidR="006622A2">
        <w:t>totic growth proportional to</w:t>
      </w:r>
      <w:r>
        <w:t xml:space="preserve"> n</w:t>
      </w:r>
      <w:r>
        <w:rPr>
          <w:vertAlign w:val="superscript"/>
        </w:rPr>
        <w:t>2</w:t>
      </w:r>
      <w:r>
        <w:t xml:space="preserve">, where n is the size of the data to be sorted. </w:t>
      </w:r>
      <w:r w:rsidR="002D79A9">
        <w:t xml:space="preserve"> </w:t>
      </w:r>
      <w:r w:rsidR="0082069F">
        <w:t>However,</w:t>
      </w:r>
      <w:r w:rsidR="00613939">
        <w:t xml:space="preserve"> </w:t>
      </w:r>
      <w:r w:rsidR="00B616F1">
        <w:t>people</w:t>
      </w:r>
      <w:r w:rsidR="0082069F">
        <w:t xml:space="preserve"> have now</w:t>
      </w:r>
      <w:r w:rsidR="00B616F1">
        <w:t xml:space="preserve"> invented </w:t>
      </w:r>
      <w:r w:rsidR="00613939">
        <w:t>sorting algorithms that have asymptotic growth proportional to n*log(n)</w:t>
      </w:r>
      <w:r w:rsidR="00A626BB">
        <w:t>, such as Merge sort and Quick sort</w:t>
      </w:r>
      <w:r w:rsidR="00613939">
        <w:t>.</w:t>
      </w:r>
      <w:r w:rsidR="00A626BB">
        <w:t xml:space="preserve">  </w:t>
      </w:r>
      <w:r w:rsidR="003E765B">
        <w:t>This</w:t>
      </w:r>
      <w:r w:rsidR="00A626BB">
        <w:t xml:space="preserve"> doesn’t mean that we should never use n</w:t>
      </w:r>
      <w:r w:rsidR="00A626BB">
        <w:rPr>
          <w:vertAlign w:val="superscript"/>
        </w:rPr>
        <w:t>2</w:t>
      </w:r>
      <w:r w:rsidR="00A626BB">
        <w:t xml:space="preserve"> </w:t>
      </w:r>
      <w:r w:rsidR="002D79A9">
        <w:t xml:space="preserve">sorting </w:t>
      </w:r>
      <w:r w:rsidR="00A626BB">
        <w:t>algorithms</w:t>
      </w:r>
      <w:r w:rsidR="002D79A9">
        <w:t>.  n</w:t>
      </w:r>
      <w:r w:rsidR="002D79A9">
        <w:rPr>
          <w:vertAlign w:val="superscript"/>
        </w:rPr>
        <w:t>2</w:t>
      </w:r>
      <w:r w:rsidR="002D79A9">
        <w:t xml:space="preserve"> algorithms are more intuitive and are faster than n*log(n) algorithms for </w:t>
      </w:r>
      <w:r w:rsidR="00124254">
        <w:t xml:space="preserve">sufficiently small </w:t>
      </w:r>
      <w:r w:rsidR="002D79A9">
        <w:t>data sizes.  We will see an example of how large the data must be for n*log(n) algorithms to be faster than n</w:t>
      </w:r>
      <w:r w:rsidR="002D79A9">
        <w:rPr>
          <w:vertAlign w:val="superscript"/>
        </w:rPr>
        <w:t>2</w:t>
      </w:r>
      <w:r w:rsidR="002D79A9">
        <w:t xml:space="preserve"> algorithms in this experiment.</w:t>
      </w:r>
      <w:r w:rsidR="000A20AB">
        <w:t xml:space="preserve">  Other than size, the state of the data determines which algorithm is optimal.  Each algorithm has a best case and a worst case input state, but the average case is the same for all algorithms that solve the same problem.  Some algorithms will change only a little for extreme cases, but some will lose or gain functionality for extreme cases.  </w:t>
      </w:r>
      <w:r w:rsidR="00D20FAA">
        <w:t>For sorting algorithms, the average case is randomly generated data</w:t>
      </w:r>
      <w:r w:rsidR="000A20AB">
        <w:t xml:space="preserve">.  </w:t>
      </w:r>
      <w:r w:rsidR="00E33DB9">
        <w:t>In this experiment, we will gues</w:t>
      </w:r>
      <w:r w:rsidR="00124254">
        <w:t>s</w:t>
      </w:r>
      <w:r w:rsidR="00E33DB9">
        <w:t xml:space="preserve"> that the</w:t>
      </w:r>
      <w:r w:rsidR="000A20AB">
        <w:t xml:space="preserve"> best case is data that is already sorted</w:t>
      </w:r>
      <w:r w:rsidR="003E765B">
        <w:t xml:space="preserve"> (</w:t>
      </w:r>
      <w:proofErr w:type="spellStart"/>
      <w:r w:rsidR="003E765B">
        <w:t>nondecreasing</w:t>
      </w:r>
      <w:proofErr w:type="spellEnd"/>
      <w:r w:rsidR="003E765B">
        <w:t>) and the worst case is data that is sorted in the reverse order (</w:t>
      </w:r>
      <w:proofErr w:type="spellStart"/>
      <w:r w:rsidR="003E765B">
        <w:t>nonincreasing</w:t>
      </w:r>
      <w:proofErr w:type="spellEnd"/>
      <w:r w:rsidR="003E765B">
        <w:t>).  However, for some sorting algorithms these will not be the best and worst cases</w:t>
      </w:r>
      <w:r w:rsidR="00E33DB9">
        <w:t>.</w:t>
      </w:r>
    </w:p>
    <w:p w14:paraId="46C04222" w14:textId="669A9FC9" w:rsidR="001D6CEB" w:rsidRDefault="000A20AB" w:rsidP="003E765B">
      <w:pPr>
        <w:ind w:firstLine="720"/>
      </w:pPr>
      <w:r>
        <w:t xml:space="preserve">We </w:t>
      </w:r>
      <w:r w:rsidR="00613939">
        <w:t>will empirically compare the running time of one n*log(n) algorithm, Merge sort, and two n</w:t>
      </w:r>
      <w:r w:rsidR="00613939">
        <w:rPr>
          <w:vertAlign w:val="superscript"/>
        </w:rPr>
        <w:t>2</w:t>
      </w:r>
      <w:r w:rsidR="00613939">
        <w:t xml:space="preserve"> algorithms, Insertion sort and Bubble sort.</w:t>
      </w:r>
      <w:r w:rsidR="007275BD">
        <w:t xml:space="preserve">  We will count CPU cycle</w:t>
      </w:r>
      <w:r w:rsidR="002D79A9">
        <w:t>s between the beginning and end</w:t>
      </w:r>
      <w:r w:rsidR="007275BD">
        <w:t xml:space="preserve"> of each algorithm </w:t>
      </w:r>
      <w:r w:rsidR="002D79A9">
        <w:t xml:space="preserve">execution </w:t>
      </w:r>
      <w:r w:rsidR="007275BD">
        <w:t>for many different values of n a</w:t>
      </w:r>
      <w:r w:rsidR="003E765B">
        <w:t>nd compare the data on a graph.</w:t>
      </w:r>
      <w:r w:rsidR="0022242C">
        <w:t xml:space="preserve">  The graph will reveal how the algorithms perform compared to each other and how the algorithms react to special cases.</w:t>
      </w:r>
      <w:bookmarkStart w:id="0" w:name="_GoBack"/>
      <w:bookmarkEnd w:id="0"/>
      <w:r w:rsidR="007856D0">
        <w:t xml:space="preserve">  CPU cycles are an approximation to the comparisons and assignments in the algorithms, since each comparison and assignment takes a number of CPU cycles. </w:t>
      </w:r>
      <w:r w:rsidR="008639A0">
        <w:t xml:space="preserve"> CPU cycles are</w:t>
      </w:r>
      <w:r w:rsidR="007856D0">
        <w:t xml:space="preserve"> more relevant than the actual number of comparisons and assignments, since the whole purpose of algorithms is to run computers.</w:t>
      </w:r>
      <w:r w:rsidR="003E765B">
        <w:t xml:space="preserve">  </w:t>
      </w:r>
      <w:r w:rsidR="00B616F1">
        <w:t>In a world where data sizes are growing</w:t>
      </w:r>
      <w:r w:rsidR="0082069F">
        <w:t xml:space="preserve"> exponentially, using the faster</w:t>
      </w:r>
      <w:r w:rsidR="00B616F1">
        <w:t xml:space="preserve"> algorithm is critical.</w:t>
      </w:r>
    </w:p>
    <w:p w14:paraId="53457F58" w14:textId="77777777" w:rsidR="00B616F1" w:rsidRDefault="00B616F1"/>
    <w:p w14:paraId="2C332CCF" w14:textId="4B888E67" w:rsidR="00B616F1" w:rsidRDefault="00B616F1">
      <w:r>
        <w:t>Background:</w:t>
      </w:r>
    </w:p>
    <w:p w14:paraId="337ABA37" w14:textId="7291E477" w:rsidR="00B616F1" w:rsidRDefault="00B616F1">
      <w:r>
        <w:t>Merge sort is a sorting algorithm that merges</w:t>
      </w:r>
      <w:r w:rsidR="002D79A9">
        <w:t xml:space="preserve"> sorted</w:t>
      </w:r>
      <w:r>
        <w:t xml:space="preserve"> subarrays together until the entire array is sorted.  </w:t>
      </w:r>
      <w:r w:rsidR="009400E7">
        <w:t xml:space="preserve">Merge sort </w:t>
      </w:r>
      <w:r>
        <w:t xml:space="preserve">starts with subarrays of size 1, which are already sorted.  It merges sorted subarrays into larger sorted subarrays until it merges two sorted subarrays into the entire array.  </w:t>
      </w:r>
    </w:p>
    <w:p w14:paraId="298DE7DD" w14:textId="0CCE7F0B" w:rsidR="003C47A3" w:rsidRDefault="00B616F1">
      <w:r>
        <w:t xml:space="preserve">Insertion sort inserts each element into a sorted array, starting with the left and moving right.  </w:t>
      </w:r>
      <w:r w:rsidR="009400E7">
        <w:t xml:space="preserve">Insertion sort </w:t>
      </w:r>
      <w:r>
        <w:t xml:space="preserve">uses a linear search </w:t>
      </w:r>
      <w:r w:rsidR="009400E7">
        <w:t>from the right to find the correct position at which to insert an element</w:t>
      </w:r>
      <w:r w:rsidR="00D20FAA">
        <w:t>,</w:t>
      </w:r>
      <w:r w:rsidR="009400E7">
        <w:t xml:space="preserve"> moving each element one space to the right in the array to make a space to the element being inserted.  </w:t>
      </w:r>
    </w:p>
    <w:p w14:paraId="7436C4E6" w14:textId="5F7EE87F" w:rsidR="009400E7" w:rsidRDefault="009400E7">
      <w:r>
        <w:t>Bubble sort traverses the array n times, swapping each pair of adjacent elements if they are in reverse (decreasing) order.  Each traversal results in the largest element not previously sorted being added to the sorted end of the array after each traversal.</w:t>
      </w:r>
    </w:p>
    <w:p w14:paraId="05773265" w14:textId="68EC7341" w:rsidR="009400E7" w:rsidRDefault="00C04F4E">
      <w:r>
        <w:t>Insertion sort and Bubble sort are simpler and more intuitive than Merge sort, but we will see that Merge sort is much more efficient than Insertion sort or Bubble sort</w:t>
      </w:r>
      <w:r w:rsidR="00D20FAA">
        <w:t xml:space="preserve"> for large data sizes</w:t>
      </w:r>
      <w:r>
        <w:t>.</w:t>
      </w:r>
    </w:p>
    <w:p w14:paraId="07C1A0E3" w14:textId="08F8208C" w:rsidR="003C47A3" w:rsidRDefault="003C47A3"/>
    <w:p w14:paraId="2842B94E" w14:textId="77777777" w:rsidR="003C47A3" w:rsidRDefault="003C47A3"/>
    <w:p w14:paraId="6098F115" w14:textId="77777777" w:rsidR="003C47A3" w:rsidRDefault="003C47A3"/>
    <w:p w14:paraId="43815BC5" w14:textId="77777777" w:rsidR="00C04F4E" w:rsidRDefault="00C04F4E" w:rsidP="00C04F4E">
      <w:r>
        <w:t>Procedure:</w:t>
      </w:r>
    </w:p>
    <w:p w14:paraId="4CCA382D" w14:textId="5CDC3FC8" w:rsidR="000E138F" w:rsidRDefault="00C04F4E" w:rsidP="000E138F">
      <w:pPr>
        <w:ind w:firstLine="720"/>
      </w:pPr>
      <w:r>
        <w:lastRenderedPageBreak/>
        <w:t>A program was written in the language C++.  The program empirically compared Insertion sort, Bubble sort, and Merge sort.  The program tested Merge sort, Insertion sort, and Bubble sort on data sizes that are the closest whole numbers to the powers of the square root of two (</w:t>
      </w:r>
      <w:proofErr w:type="spellStart"/>
      <w:proofErr w:type="gramStart"/>
      <w:r>
        <w:t>sqrt</w:t>
      </w:r>
      <w:proofErr w:type="spellEnd"/>
      <w:r>
        <w:t>(</w:t>
      </w:r>
      <w:proofErr w:type="gramEnd"/>
      <w:r>
        <w:t xml:space="preserve">2)). The intent of using powers of the </w:t>
      </w:r>
      <w:proofErr w:type="spellStart"/>
      <w:proofErr w:type="gramStart"/>
      <w:r>
        <w:t>sqrt</w:t>
      </w:r>
      <w:proofErr w:type="spellEnd"/>
      <w:r>
        <w:t>(</w:t>
      </w:r>
      <w:proofErr w:type="gramEnd"/>
      <w:r>
        <w:t xml:space="preserve">2) was to see if powers of 2 affect merge sort.  Every other data size is a power of two, so if Merge sort is significantly affected by powers of </w:t>
      </w:r>
      <w:r w:rsidR="00E33DB9">
        <w:t>2 it will show up in the graph.</w:t>
      </w:r>
      <w:r w:rsidR="00265E64">
        <w:t xml:space="preserve">  To make it more fair, the exact same data was used on all three algorithms.</w:t>
      </w:r>
    </w:p>
    <w:p w14:paraId="2ACA4CE7" w14:textId="673C1CC8" w:rsidR="00C04F4E" w:rsidRDefault="000E138F" w:rsidP="000E138F">
      <w:pPr>
        <w:ind w:firstLine="720"/>
      </w:pPr>
      <w:r>
        <w:t xml:space="preserve">To insure that the algorithms weren’t cheating, the program checked to see if the data was sorted after each execution of a sorting algorithm.  The program would display an error message and terminate if an algorithm failed to sort the data.  </w:t>
      </w:r>
      <w:r w:rsidR="00C04F4E">
        <w:t xml:space="preserve">The efficiency of each algorithm was compared via the </w:t>
      </w:r>
      <w:proofErr w:type="spellStart"/>
      <w:r w:rsidR="00C04F4E">
        <w:t>rdtsc</w:t>
      </w:r>
      <w:proofErr w:type="spellEnd"/>
      <w:r w:rsidR="00C04F4E">
        <w:t xml:space="preserve"> CPU cycle counter.  The C++ program outputted the data through STDOUT.  </w:t>
      </w:r>
      <w:r w:rsidR="00F024F3">
        <w:t xml:space="preserve">The program was compiled into the </w:t>
      </w:r>
      <w:proofErr w:type="spellStart"/>
      <w:r w:rsidR="00F024F3">
        <w:t>unix</w:t>
      </w:r>
      <w:proofErr w:type="spellEnd"/>
      <w:r w:rsidR="00F024F3">
        <w:t xml:space="preserve"> executable file </w:t>
      </w:r>
      <w:proofErr w:type="spellStart"/>
      <w:r w:rsidR="00F024F3" w:rsidRPr="00F024F3">
        <w:rPr>
          <w:rFonts w:ascii="Andale Mono" w:hAnsi="Andale Mono"/>
        </w:rPr>
        <w:t>a.out</w:t>
      </w:r>
      <w:proofErr w:type="spellEnd"/>
      <w:r w:rsidR="00F024F3">
        <w:t xml:space="preserve"> and t</w:t>
      </w:r>
      <w:r w:rsidR="00C04F4E">
        <w:t xml:space="preserve">he </w:t>
      </w:r>
      <w:proofErr w:type="spellStart"/>
      <w:r w:rsidR="00C04F4E">
        <w:t>unix</w:t>
      </w:r>
      <w:proofErr w:type="spellEnd"/>
      <w:r w:rsidR="00C04F4E">
        <w:t xml:space="preserve"> command </w:t>
      </w:r>
      <w:r w:rsidR="00F024F3">
        <w:rPr>
          <w:rFonts w:ascii="Andale Mono" w:hAnsi="Andale Mono"/>
        </w:rPr>
        <w:t>./</w:t>
      </w:r>
      <w:proofErr w:type="spellStart"/>
      <w:r w:rsidR="00F024F3">
        <w:rPr>
          <w:rFonts w:ascii="Andale Mono" w:hAnsi="Andale Mono"/>
        </w:rPr>
        <w:t>a.out</w:t>
      </w:r>
      <w:proofErr w:type="spellEnd"/>
      <w:r w:rsidR="00F024F3">
        <w:rPr>
          <w:rFonts w:ascii="Andale Mono" w:hAnsi="Andale Mono"/>
        </w:rPr>
        <w:t xml:space="preserve"> &gt; CPUcounts.txt </w:t>
      </w:r>
      <w:r w:rsidR="00F024F3" w:rsidRPr="00F024F3">
        <w:t>was used</w:t>
      </w:r>
      <w:r w:rsidR="00F024F3">
        <w:t xml:space="preserve"> to collect the data into a text file.  </w:t>
      </w:r>
      <w:r w:rsidR="00B13AB1">
        <w:t xml:space="preserve">This was done on a MacBook Pro with a single core processor, which may have helped the accuracy of the CPU cycle counts.  </w:t>
      </w:r>
      <w:r w:rsidR="00F024F3">
        <w:t xml:space="preserve">Then the data was imported into Microsoft Excel.  The data was plotted on both linear and logarithmic scales.  </w:t>
      </w:r>
      <w:r w:rsidR="00D20FAA">
        <w:t xml:space="preserve">Merge sort is represented by the color blue, Insertion sort by orange, and Bubble sort by gray.  </w:t>
      </w:r>
      <w:r w:rsidR="00B13AB1">
        <w:t>Test</w:t>
      </w:r>
      <w:r w:rsidR="00D20FAA">
        <w:t xml:space="preserve"> cases</w:t>
      </w:r>
      <w:r w:rsidR="00B13AB1">
        <w:t xml:space="preserve"> of randomly sorted data</w:t>
      </w:r>
      <w:r w:rsidR="00D20FAA">
        <w:t xml:space="preserve"> are represented by circles, </w:t>
      </w:r>
      <w:r w:rsidR="00063A70">
        <w:t>presorted (</w:t>
      </w:r>
      <w:proofErr w:type="spellStart"/>
      <w:r w:rsidR="00B13AB1">
        <w:t>nondecreasing</w:t>
      </w:r>
      <w:proofErr w:type="spellEnd"/>
      <w:r w:rsidR="00063A70">
        <w:t>)</w:t>
      </w:r>
      <w:r w:rsidR="00D20FAA">
        <w:t xml:space="preserve"> by squares, and </w:t>
      </w:r>
      <w:r w:rsidR="00063A70">
        <w:t>reverse sorted (</w:t>
      </w:r>
      <w:proofErr w:type="spellStart"/>
      <w:r w:rsidR="00B13AB1">
        <w:t>nonincreasing</w:t>
      </w:r>
      <w:proofErr w:type="spellEnd"/>
      <w:r w:rsidR="00063A70">
        <w:t>)</w:t>
      </w:r>
      <w:r w:rsidR="00D20FAA">
        <w:t xml:space="preserve"> by triangles.</w:t>
      </w:r>
    </w:p>
    <w:p w14:paraId="4587DCCD" w14:textId="77777777" w:rsidR="003C47A3" w:rsidRDefault="003C47A3"/>
    <w:p w14:paraId="1E6F7D28" w14:textId="0600E875" w:rsidR="00C04F4E" w:rsidRDefault="005E35CB">
      <w:r>
        <w:rPr>
          <w:noProof/>
        </w:rPr>
        <w:drawing>
          <wp:anchor distT="0" distB="0" distL="114300" distR="114300" simplePos="0" relativeHeight="251659264" behindDoc="0" locked="0" layoutInCell="1" allowOverlap="1" wp14:anchorId="5FAB140C" wp14:editId="4347AB8B">
            <wp:simplePos x="0" y="0"/>
            <wp:positionH relativeFrom="column">
              <wp:posOffset>168910</wp:posOffset>
            </wp:positionH>
            <wp:positionV relativeFrom="paragraph">
              <wp:posOffset>55245</wp:posOffset>
            </wp:positionV>
            <wp:extent cx="5067300" cy="2999740"/>
            <wp:effectExtent l="0" t="0" r="12700" b="22860"/>
            <wp:wrapSquare wrapText="bothSides"/>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page">
              <wp14:pctWidth>0</wp14:pctWidth>
            </wp14:sizeRelH>
            <wp14:sizeRelV relativeFrom="page">
              <wp14:pctHeight>0</wp14:pctHeight>
            </wp14:sizeRelV>
          </wp:anchor>
        </w:drawing>
      </w:r>
    </w:p>
    <w:p w14:paraId="63B58E9E" w14:textId="77777777" w:rsidR="00C04F4E" w:rsidRDefault="00C04F4E"/>
    <w:p w14:paraId="472D4240" w14:textId="77777777" w:rsidR="00C04F4E" w:rsidRDefault="00C04F4E"/>
    <w:p w14:paraId="2E537EF2" w14:textId="77777777" w:rsidR="00C04F4E" w:rsidRDefault="00C04F4E"/>
    <w:p w14:paraId="5439E0C1" w14:textId="77777777" w:rsidR="00C04F4E" w:rsidRDefault="00C04F4E"/>
    <w:p w14:paraId="4B7039F5" w14:textId="4ACF190D" w:rsidR="00C04F4E" w:rsidRDefault="00C04F4E"/>
    <w:p w14:paraId="2B6C50C9" w14:textId="77777777" w:rsidR="00C04F4E" w:rsidRDefault="00C04F4E"/>
    <w:p w14:paraId="7563EE42" w14:textId="77777777" w:rsidR="00C04F4E" w:rsidRDefault="00C04F4E"/>
    <w:p w14:paraId="15B83F82" w14:textId="0823CFB0" w:rsidR="00C04F4E" w:rsidRDefault="00C04F4E"/>
    <w:p w14:paraId="5869167F" w14:textId="0F89651A" w:rsidR="00C04F4E" w:rsidRDefault="00C04F4E"/>
    <w:p w14:paraId="5290EFC9" w14:textId="77777777" w:rsidR="00C04F4E" w:rsidRDefault="00C04F4E"/>
    <w:p w14:paraId="1D4BD035" w14:textId="77777777" w:rsidR="00C04F4E" w:rsidRDefault="00C04F4E"/>
    <w:p w14:paraId="007F4119" w14:textId="42155194" w:rsidR="00C04F4E" w:rsidRDefault="005E35CB">
      <w:r>
        <w:rPr>
          <w:noProof/>
        </w:rPr>
        <w:drawing>
          <wp:anchor distT="0" distB="0" distL="114300" distR="114300" simplePos="0" relativeHeight="251658240" behindDoc="0" locked="0" layoutInCell="1" allowOverlap="1" wp14:anchorId="390F41EF" wp14:editId="3521E9A1">
            <wp:simplePos x="0" y="0"/>
            <wp:positionH relativeFrom="column">
              <wp:posOffset>0</wp:posOffset>
            </wp:positionH>
            <wp:positionV relativeFrom="paragraph">
              <wp:posOffset>0</wp:posOffset>
            </wp:positionV>
            <wp:extent cx="5067300" cy="3545840"/>
            <wp:effectExtent l="0" t="0" r="12700" b="10160"/>
            <wp:wrapSquare wrapText="bothSides"/>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page">
              <wp14:pctWidth>0</wp14:pctWidth>
            </wp14:sizeRelH>
            <wp14:sizeRelV relativeFrom="page">
              <wp14:pctHeight>0</wp14:pctHeight>
            </wp14:sizeRelV>
          </wp:anchor>
        </w:drawing>
      </w:r>
    </w:p>
    <w:p w14:paraId="2CF10645" w14:textId="77777777" w:rsidR="00C04F4E" w:rsidRDefault="00C04F4E"/>
    <w:p w14:paraId="358A42A9" w14:textId="7C6A7DBB" w:rsidR="00C04F4E" w:rsidRDefault="00C04F4E"/>
    <w:p w14:paraId="142C1837" w14:textId="77777777" w:rsidR="00C04F4E" w:rsidRDefault="00C04F4E"/>
    <w:p w14:paraId="7AA9A46F" w14:textId="77777777" w:rsidR="00C04F4E" w:rsidRDefault="00C04F4E"/>
    <w:p w14:paraId="591627D7" w14:textId="77777777" w:rsidR="00C04F4E" w:rsidRDefault="00C04F4E"/>
    <w:p w14:paraId="42034423" w14:textId="77777777" w:rsidR="00C04F4E" w:rsidRDefault="00C04F4E"/>
    <w:p w14:paraId="1259D52C" w14:textId="77777777" w:rsidR="00C04F4E" w:rsidRDefault="00C04F4E"/>
    <w:p w14:paraId="1B53C663" w14:textId="77777777" w:rsidR="00C04F4E" w:rsidRDefault="00C04F4E"/>
    <w:p w14:paraId="77EE8FCA" w14:textId="77777777" w:rsidR="00C04F4E" w:rsidRDefault="00C04F4E"/>
    <w:p w14:paraId="160F31B2" w14:textId="77777777" w:rsidR="00C04F4E" w:rsidRDefault="00C04F4E"/>
    <w:p w14:paraId="5FF23023" w14:textId="77777777" w:rsidR="00C04F4E" w:rsidRDefault="00C04F4E"/>
    <w:p w14:paraId="692D8A93" w14:textId="77777777" w:rsidR="00C04F4E" w:rsidRDefault="00C04F4E"/>
    <w:p w14:paraId="132A1DC5" w14:textId="77777777" w:rsidR="00C04F4E" w:rsidRDefault="00C04F4E"/>
    <w:p w14:paraId="51C4C56A" w14:textId="77777777" w:rsidR="00C04F4E" w:rsidRDefault="00C04F4E"/>
    <w:p w14:paraId="04D64BDA" w14:textId="77777777" w:rsidR="00C04F4E" w:rsidRDefault="00C04F4E"/>
    <w:p w14:paraId="2C28A398" w14:textId="77777777" w:rsidR="00C04F4E" w:rsidRDefault="00C04F4E"/>
    <w:p w14:paraId="2E18B6F1" w14:textId="77777777" w:rsidR="00C04F4E" w:rsidRDefault="00C04F4E"/>
    <w:p w14:paraId="052F0249" w14:textId="77777777" w:rsidR="00C04F4E" w:rsidRDefault="00C04F4E"/>
    <w:p w14:paraId="77776FFA" w14:textId="77777777" w:rsidR="00C04F4E" w:rsidRDefault="00C04F4E"/>
    <w:p w14:paraId="3C0FB245" w14:textId="77777777" w:rsidR="00C04F4E" w:rsidRDefault="00C04F4E"/>
    <w:p w14:paraId="4136E2FF" w14:textId="77777777" w:rsidR="00C04F4E" w:rsidRDefault="00C04F4E"/>
    <w:p w14:paraId="71AF39FC" w14:textId="77777777" w:rsidR="00C04F4E" w:rsidRDefault="00C04F4E"/>
    <w:p w14:paraId="6A506138" w14:textId="77777777" w:rsidR="00C04F4E" w:rsidRDefault="00C04F4E"/>
    <w:p w14:paraId="28AE981B" w14:textId="77777777" w:rsidR="00C04F4E" w:rsidRDefault="00C04F4E"/>
    <w:p w14:paraId="4D0E19D3" w14:textId="77777777" w:rsidR="00C04F4E" w:rsidRDefault="00C04F4E"/>
    <w:p w14:paraId="3101A193" w14:textId="77777777" w:rsidR="00C04F4E" w:rsidRDefault="00C04F4E"/>
    <w:p w14:paraId="26A049CA" w14:textId="77777777" w:rsidR="00C04F4E" w:rsidRDefault="00C04F4E"/>
    <w:p w14:paraId="6E3B8580" w14:textId="77777777" w:rsidR="00C04F4E" w:rsidRDefault="00C04F4E"/>
    <w:p w14:paraId="7C7D6566" w14:textId="77777777" w:rsidR="00C04F4E" w:rsidRDefault="00C04F4E"/>
    <w:p w14:paraId="71A7FB74" w14:textId="77777777" w:rsidR="00C04F4E" w:rsidRDefault="00C04F4E"/>
    <w:p w14:paraId="546685A7" w14:textId="77777777" w:rsidR="00C04F4E" w:rsidRDefault="00C04F4E"/>
    <w:p w14:paraId="496CFBE5" w14:textId="77777777" w:rsidR="00C04F4E" w:rsidRDefault="00C04F4E"/>
    <w:p w14:paraId="75085CBA" w14:textId="77777777" w:rsidR="00C04F4E" w:rsidRDefault="00C04F4E"/>
    <w:p w14:paraId="5CDA31EC" w14:textId="77777777" w:rsidR="00C04F4E" w:rsidRDefault="00C04F4E"/>
    <w:p w14:paraId="39BA095F" w14:textId="77777777" w:rsidR="00C04F4E" w:rsidRDefault="00C04F4E"/>
    <w:p w14:paraId="1A34C758" w14:textId="75D04D16" w:rsidR="00124254" w:rsidRDefault="00124254">
      <w:r>
        <w:t>Conclusion</w:t>
      </w:r>
      <w:r w:rsidR="005A22FF">
        <w:t>:</w:t>
      </w:r>
    </w:p>
    <w:p w14:paraId="4871ADC7" w14:textId="4099B5D7" w:rsidR="005A22FF" w:rsidRDefault="00E33DB9" w:rsidP="00E33DB9">
      <w:pPr>
        <w:pStyle w:val="ListParagraph"/>
        <w:numPr>
          <w:ilvl w:val="0"/>
          <w:numId w:val="1"/>
        </w:numPr>
      </w:pPr>
      <w:r>
        <w:t xml:space="preserve">For </w:t>
      </w:r>
      <w:r w:rsidR="00EA5A90">
        <w:t>data sizes larger than about 10</w:t>
      </w:r>
      <w:r w:rsidR="000553FA">
        <w:t>0 elements</w:t>
      </w:r>
      <w:r>
        <w:t>, Merge sort is faster than</w:t>
      </w:r>
      <w:r w:rsidR="0022242C">
        <w:t xml:space="preserve"> both</w:t>
      </w:r>
      <w:r>
        <w:t xml:space="preserve"> Insertion sort and Bubble sort.</w:t>
      </w:r>
    </w:p>
    <w:p w14:paraId="40FEBE75" w14:textId="2ACAC94F" w:rsidR="00E33DB9" w:rsidRDefault="00E33DB9" w:rsidP="00E33DB9">
      <w:pPr>
        <w:pStyle w:val="ListParagraph"/>
        <w:numPr>
          <w:ilvl w:val="0"/>
          <w:numId w:val="1"/>
        </w:numPr>
      </w:pPr>
      <w:r>
        <w:t xml:space="preserve">For </w:t>
      </w:r>
      <w:r w:rsidR="0022242C">
        <w:t>data sizes smaller than about 100 elements</w:t>
      </w:r>
      <w:r>
        <w:t>, both Insertion sort and Bubble sort are faster than Merge sort.</w:t>
      </w:r>
    </w:p>
    <w:p w14:paraId="29FA14B3" w14:textId="0A3F2D25" w:rsidR="00E33DB9" w:rsidRDefault="00E33DB9" w:rsidP="00E33DB9">
      <w:pPr>
        <w:pStyle w:val="ListParagraph"/>
        <w:numPr>
          <w:ilvl w:val="0"/>
          <w:numId w:val="1"/>
        </w:numPr>
      </w:pPr>
      <w:r>
        <w:t xml:space="preserve">Insertion sort is </w:t>
      </w:r>
      <w:r w:rsidR="002A4340">
        <w:t>generally</w:t>
      </w:r>
      <w:r>
        <w:t xml:space="preserve"> faster than Bubble sort</w:t>
      </w:r>
      <w:r w:rsidR="002A4340">
        <w:t>, but not by much</w:t>
      </w:r>
      <w:r>
        <w:t>.</w:t>
      </w:r>
    </w:p>
    <w:p w14:paraId="5A019713" w14:textId="481EAAD7" w:rsidR="00E33DB9" w:rsidRDefault="00E33DB9" w:rsidP="00E33DB9">
      <w:pPr>
        <w:pStyle w:val="ListParagraph"/>
        <w:numPr>
          <w:ilvl w:val="0"/>
          <w:numId w:val="1"/>
        </w:numPr>
      </w:pPr>
      <w:r>
        <w:t xml:space="preserve">For data that is already </w:t>
      </w:r>
      <w:r w:rsidR="00BA2859">
        <w:t>sorted</w:t>
      </w:r>
      <w:r>
        <w:t>, Insertion sort is extremely fast.</w:t>
      </w:r>
    </w:p>
    <w:p w14:paraId="47D2235D" w14:textId="61840F65" w:rsidR="00E33DB9" w:rsidRDefault="00E33DB9" w:rsidP="00E33DB9">
      <w:pPr>
        <w:pStyle w:val="ListParagraph"/>
        <w:numPr>
          <w:ilvl w:val="0"/>
          <w:numId w:val="1"/>
        </w:numPr>
      </w:pPr>
      <w:r>
        <w:t>Merge sort perfo</w:t>
      </w:r>
      <w:r w:rsidR="00DB5139">
        <w:t>r</w:t>
      </w:r>
      <w:r>
        <w:t>ms better on</w:t>
      </w:r>
      <w:r w:rsidR="00DB5811">
        <w:t xml:space="preserve"> reversely sorted</w:t>
      </w:r>
      <w:r>
        <w:t xml:space="preserve"> data than random data, unlike Insertion sort and Bubble sort</w:t>
      </w:r>
      <w:r w:rsidR="001606B9">
        <w:t xml:space="preserve">.  So </w:t>
      </w:r>
      <w:r w:rsidR="00DB5811">
        <w:t>reversely sorted</w:t>
      </w:r>
      <w:r w:rsidR="001606B9">
        <w:t xml:space="preserve"> data is not the worst case for Merge sort.</w:t>
      </w:r>
    </w:p>
    <w:p w14:paraId="469F3773" w14:textId="09694C4C" w:rsidR="00C04F4E" w:rsidRDefault="001606B9" w:rsidP="009E4ADE">
      <w:pPr>
        <w:pStyle w:val="ListParagraph"/>
        <w:numPr>
          <w:ilvl w:val="0"/>
          <w:numId w:val="1"/>
        </w:numPr>
      </w:pPr>
      <w:r>
        <w:t>Merge sort is not affected by powers of 2.</w:t>
      </w:r>
      <w:r w:rsidR="009E4ADE">
        <w:t xml:space="preserve"> </w:t>
      </w:r>
    </w:p>
    <w:p w14:paraId="651F0753" w14:textId="77777777" w:rsidR="00C04F4E" w:rsidRDefault="00C04F4E"/>
    <w:p w14:paraId="7268DF1B" w14:textId="77777777" w:rsidR="00C04F4E" w:rsidRDefault="00C04F4E"/>
    <w:p w14:paraId="3C43F47D" w14:textId="77777777" w:rsidR="00C04F4E" w:rsidRDefault="00C04F4E"/>
    <w:p w14:paraId="1607259F" w14:textId="77777777" w:rsidR="00C04F4E" w:rsidRDefault="00C04F4E"/>
    <w:p w14:paraId="2B3AFFCF" w14:textId="77777777" w:rsidR="00C04F4E" w:rsidRDefault="00C04F4E"/>
    <w:p w14:paraId="117460C6" w14:textId="77777777" w:rsidR="00C04F4E" w:rsidRDefault="00C04F4E"/>
    <w:p w14:paraId="38B144BA" w14:textId="77777777" w:rsidR="00C04F4E" w:rsidRDefault="00C04F4E"/>
    <w:p w14:paraId="03A66146" w14:textId="77777777" w:rsidR="00C04F4E" w:rsidRDefault="00C04F4E"/>
    <w:p w14:paraId="20EE7BC5" w14:textId="77777777" w:rsidR="00C04F4E" w:rsidRDefault="00C04F4E"/>
    <w:p w14:paraId="780EF706" w14:textId="77777777" w:rsidR="00C04F4E" w:rsidRPr="00613939" w:rsidRDefault="00C04F4E"/>
    <w:sectPr w:rsidR="00C04F4E" w:rsidRPr="00613939" w:rsidSect="00426B27">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88DFCB" w14:textId="77777777" w:rsidR="00D0744F" w:rsidRDefault="00D0744F" w:rsidP="001D6CEB">
      <w:r>
        <w:separator/>
      </w:r>
    </w:p>
  </w:endnote>
  <w:endnote w:type="continuationSeparator" w:id="0">
    <w:p w14:paraId="6A8A074D" w14:textId="77777777" w:rsidR="00D0744F" w:rsidRDefault="00D0744F" w:rsidP="001D6C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ndale Mono">
    <w:panose1 w:val="020B05090000000000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D31AF6" w14:textId="77777777" w:rsidR="00D0744F" w:rsidRDefault="00D0744F" w:rsidP="001D6CEB">
      <w:r>
        <w:separator/>
      </w:r>
    </w:p>
  </w:footnote>
  <w:footnote w:type="continuationSeparator" w:id="0">
    <w:p w14:paraId="4C42B34E" w14:textId="77777777" w:rsidR="00D0744F" w:rsidRDefault="00D0744F" w:rsidP="001D6CE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072B18" w14:textId="77777777" w:rsidR="001D6CEB" w:rsidRDefault="001D6CEB">
    <w:pPr>
      <w:pStyle w:val="Header"/>
    </w:pPr>
    <w:r>
      <w:ptab w:relativeTo="margin" w:alignment="center" w:leader="none"/>
    </w:r>
    <w:r>
      <w:t>cs2500 project 1 (Summer 2017)</w:t>
    </w:r>
    <w:r>
      <w:ptab w:relativeTo="margin" w:alignment="right" w:leader="none"/>
    </w:r>
    <w:r>
      <w:t>Lucas and Tanner Winkelman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AA6908"/>
    <w:multiLevelType w:val="hybridMultilevel"/>
    <w:tmpl w:val="334A0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CB732B"/>
    <w:multiLevelType w:val="hybridMultilevel"/>
    <w:tmpl w:val="17B87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CEB"/>
    <w:rsid w:val="000553FA"/>
    <w:rsid w:val="00063A70"/>
    <w:rsid w:val="000A20AB"/>
    <w:rsid w:val="000E138F"/>
    <w:rsid w:val="00124254"/>
    <w:rsid w:val="001509C7"/>
    <w:rsid w:val="001606B9"/>
    <w:rsid w:val="001B6187"/>
    <w:rsid w:val="001D6CEB"/>
    <w:rsid w:val="0022242C"/>
    <w:rsid w:val="00223E30"/>
    <w:rsid w:val="00265E64"/>
    <w:rsid w:val="002A4340"/>
    <w:rsid w:val="002D79A9"/>
    <w:rsid w:val="003C47A3"/>
    <w:rsid w:val="003E765B"/>
    <w:rsid w:val="00426B27"/>
    <w:rsid w:val="00595599"/>
    <w:rsid w:val="005A22FF"/>
    <w:rsid w:val="005C094E"/>
    <w:rsid w:val="005E35CB"/>
    <w:rsid w:val="00613939"/>
    <w:rsid w:val="006622A2"/>
    <w:rsid w:val="007275BD"/>
    <w:rsid w:val="007856D0"/>
    <w:rsid w:val="007B66F0"/>
    <w:rsid w:val="0082069F"/>
    <w:rsid w:val="008639A0"/>
    <w:rsid w:val="009400E7"/>
    <w:rsid w:val="009E4ADE"/>
    <w:rsid w:val="00A626BB"/>
    <w:rsid w:val="00B13AB1"/>
    <w:rsid w:val="00B616F1"/>
    <w:rsid w:val="00B918EF"/>
    <w:rsid w:val="00BA2859"/>
    <w:rsid w:val="00C04F4E"/>
    <w:rsid w:val="00D0744F"/>
    <w:rsid w:val="00D20FAA"/>
    <w:rsid w:val="00DB4FB0"/>
    <w:rsid w:val="00DB5139"/>
    <w:rsid w:val="00DB5811"/>
    <w:rsid w:val="00E33DB9"/>
    <w:rsid w:val="00EA5A90"/>
    <w:rsid w:val="00F024F3"/>
    <w:rsid w:val="00F04F5A"/>
    <w:rsid w:val="00FA00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7A6E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6CEB"/>
    <w:pPr>
      <w:tabs>
        <w:tab w:val="center" w:pos="4680"/>
        <w:tab w:val="right" w:pos="9360"/>
      </w:tabs>
    </w:pPr>
  </w:style>
  <w:style w:type="character" w:customStyle="1" w:styleId="HeaderChar">
    <w:name w:val="Header Char"/>
    <w:basedOn w:val="DefaultParagraphFont"/>
    <w:link w:val="Header"/>
    <w:uiPriority w:val="99"/>
    <w:rsid w:val="001D6CEB"/>
  </w:style>
  <w:style w:type="paragraph" w:styleId="Footer">
    <w:name w:val="footer"/>
    <w:basedOn w:val="Normal"/>
    <w:link w:val="FooterChar"/>
    <w:uiPriority w:val="99"/>
    <w:unhideWhenUsed/>
    <w:rsid w:val="001D6CEB"/>
    <w:pPr>
      <w:tabs>
        <w:tab w:val="center" w:pos="4680"/>
        <w:tab w:val="right" w:pos="9360"/>
      </w:tabs>
    </w:pPr>
  </w:style>
  <w:style w:type="character" w:customStyle="1" w:styleId="FooterChar">
    <w:name w:val="Footer Char"/>
    <w:basedOn w:val="DefaultParagraphFont"/>
    <w:link w:val="Footer"/>
    <w:uiPriority w:val="99"/>
    <w:rsid w:val="001D6CEB"/>
  </w:style>
  <w:style w:type="paragraph" w:styleId="ListParagraph">
    <w:name w:val="List Paragraph"/>
    <w:basedOn w:val="Normal"/>
    <w:uiPriority w:val="34"/>
    <w:qFormat/>
    <w:rsid w:val="00E33D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hart" Target="charts/chart1.xml"/><Relationship Id="rId8" Type="http://schemas.openxmlformats.org/officeDocument/2006/relationships/chart" Target="charts/chart2.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localhost/Volumes/TOSHIBA/cs2500/Assignments/Project%201/cs2500project1/chartsnstuff.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localhost/Volumes/TOSHIBA/cs2500/Assignments/Project%201/cs2500project1/chartsnstuff.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Data Sorting CPU Clock Cycles </a:t>
            </a:r>
            <a:r>
              <a:rPr lang="en-US" baseline="0"/>
              <a:t>(linear scale)</a:t>
            </a:r>
            <a:endParaRPr lang="en-US"/>
          </a:p>
        </c:rich>
      </c:tx>
      <c:overlay val="1"/>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85714317141455"/>
          <c:y val="0.115581384766399"/>
          <c:w val="0.452313626812244"/>
          <c:h val="0.755343634681349"/>
        </c:manualLayout>
      </c:layout>
      <c:scatterChart>
        <c:scatterStyle val="smoothMarker"/>
        <c:varyColors val="0"/>
        <c:ser>
          <c:idx val="0"/>
          <c:order val="0"/>
          <c:tx>
            <c:v>Merge Sort Random</c:v>
          </c:tx>
          <c:spPr>
            <a:ln w="19050" cap="rnd">
              <a:noFill/>
              <a:round/>
            </a:ln>
            <a:effectLst/>
          </c:spPr>
          <c:marker>
            <c:symbol val="circle"/>
            <c:size val="5"/>
            <c:spPr>
              <a:solidFill>
                <a:srgbClr val="00B0F0"/>
              </a:solidFill>
              <a:ln w="9525">
                <a:solidFill>
                  <a:srgbClr val="00B0F0"/>
                </a:solidFill>
              </a:ln>
              <a:effectLst/>
            </c:spPr>
          </c:marker>
          <c:xVal>
            <c:numRef>
              <c:f>Sheet1!$E$1:$E$26</c:f>
              <c:numCache>
                <c:formatCode>General</c:formatCode>
                <c:ptCount val="26"/>
                <c:pt idx="0">
                  <c:v>1.0</c:v>
                </c:pt>
                <c:pt idx="1">
                  <c:v>2.0</c:v>
                </c:pt>
                <c:pt idx="2">
                  <c:v>3.0</c:v>
                </c:pt>
                <c:pt idx="3">
                  <c:v>4.0</c:v>
                </c:pt>
                <c:pt idx="4">
                  <c:v>6.0</c:v>
                </c:pt>
                <c:pt idx="5">
                  <c:v>8.0</c:v>
                </c:pt>
                <c:pt idx="6">
                  <c:v>11.0</c:v>
                </c:pt>
                <c:pt idx="7">
                  <c:v>16.0</c:v>
                </c:pt>
                <c:pt idx="8">
                  <c:v>23.0</c:v>
                </c:pt>
                <c:pt idx="9">
                  <c:v>32.0</c:v>
                </c:pt>
                <c:pt idx="10">
                  <c:v>45.0</c:v>
                </c:pt>
                <c:pt idx="11">
                  <c:v>64.0</c:v>
                </c:pt>
                <c:pt idx="12">
                  <c:v>91.0</c:v>
                </c:pt>
                <c:pt idx="13">
                  <c:v>128.0</c:v>
                </c:pt>
                <c:pt idx="14">
                  <c:v>181.0</c:v>
                </c:pt>
                <c:pt idx="15">
                  <c:v>256.0</c:v>
                </c:pt>
                <c:pt idx="16">
                  <c:v>362.0</c:v>
                </c:pt>
                <c:pt idx="17">
                  <c:v>512.0</c:v>
                </c:pt>
                <c:pt idx="18">
                  <c:v>724.0</c:v>
                </c:pt>
                <c:pt idx="19">
                  <c:v>1024.0</c:v>
                </c:pt>
                <c:pt idx="20">
                  <c:v>1448.0</c:v>
                </c:pt>
                <c:pt idx="21">
                  <c:v>2048.0</c:v>
                </c:pt>
                <c:pt idx="22">
                  <c:v>2896.0</c:v>
                </c:pt>
                <c:pt idx="23">
                  <c:v>4096.0</c:v>
                </c:pt>
                <c:pt idx="24">
                  <c:v>5793.0</c:v>
                </c:pt>
                <c:pt idx="25">
                  <c:v>8192.0</c:v>
                </c:pt>
              </c:numCache>
            </c:numRef>
          </c:xVal>
          <c:yVal>
            <c:numRef>
              <c:f>Sheet1!$A$1:$A$26</c:f>
              <c:numCache>
                <c:formatCode>0.00E+00</c:formatCode>
                <c:ptCount val="26"/>
                <c:pt idx="0">
                  <c:v>500.0</c:v>
                </c:pt>
                <c:pt idx="1">
                  <c:v>3864.0</c:v>
                </c:pt>
                <c:pt idx="2">
                  <c:v>2205.0</c:v>
                </c:pt>
                <c:pt idx="3">
                  <c:v>3193.0</c:v>
                </c:pt>
                <c:pt idx="4">
                  <c:v>4727.0</c:v>
                </c:pt>
                <c:pt idx="5">
                  <c:v>6254.0</c:v>
                </c:pt>
                <c:pt idx="6">
                  <c:v>8793.0</c:v>
                </c:pt>
                <c:pt idx="7">
                  <c:v>12421.0</c:v>
                </c:pt>
                <c:pt idx="8">
                  <c:v>18536.0</c:v>
                </c:pt>
                <c:pt idx="9">
                  <c:v>26195.0</c:v>
                </c:pt>
                <c:pt idx="10">
                  <c:v>35687.0</c:v>
                </c:pt>
                <c:pt idx="11">
                  <c:v>68000.0</c:v>
                </c:pt>
                <c:pt idx="12">
                  <c:v>94699.0</c:v>
                </c:pt>
                <c:pt idx="13">
                  <c:v>129381.0</c:v>
                </c:pt>
                <c:pt idx="14">
                  <c:v>188668.0</c:v>
                </c:pt>
                <c:pt idx="15">
                  <c:v>212135.0</c:v>
                </c:pt>
                <c:pt idx="16">
                  <c:v>298615.0</c:v>
                </c:pt>
                <c:pt idx="17">
                  <c:v>443825.0</c:v>
                </c:pt>
                <c:pt idx="18">
                  <c:v>531432.0</c:v>
                </c:pt>
                <c:pt idx="19">
                  <c:v>469224.0</c:v>
                </c:pt>
                <c:pt idx="20">
                  <c:v>721222.0</c:v>
                </c:pt>
                <c:pt idx="21">
                  <c:v>999542.0</c:v>
                </c:pt>
                <c:pt idx="22">
                  <c:v>1.51787E6</c:v>
                </c:pt>
                <c:pt idx="23">
                  <c:v>2.18186E6</c:v>
                </c:pt>
                <c:pt idx="24">
                  <c:v>6.49497E6</c:v>
                </c:pt>
                <c:pt idx="25">
                  <c:v>6.22849E6</c:v>
                </c:pt>
              </c:numCache>
            </c:numRef>
          </c:yVal>
          <c:smooth val="1"/>
        </c:ser>
        <c:ser>
          <c:idx val="1"/>
          <c:order val="1"/>
          <c:tx>
            <c:v>Insertion Sort Random</c:v>
          </c:tx>
          <c:spPr>
            <a:ln w="19050" cap="rnd">
              <a:noFill/>
              <a:round/>
            </a:ln>
            <a:effectLst/>
          </c:spPr>
          <c:marker>
            <c:symbol val="circle"/>
            <c:size val="5"/>
            <c:spPr>
              <a:solidFill>
                <a:schemeClr val="accent2"/>
              </a:solidFill>
              <a:ln w="9525">
                <a:solidFill>
                  <a:schemeClr val="accent2"/>
                </a:solidFill>
              </a:ln>
              <a:effectLst/>
            </c:spPr>
          </c:marker>
          <c:xVal>
            <c:numRef>
              <c:f>Sheet1!$E$1:$E$26</c:f>
              <c:numCache>
                <c:formatCode>General</c:formatCode>
                <c:ptCount val="26"/>
                <c:pt idx="0">
                  <c:v>1.0</c:v>
                </c:pt>
                <c:pt idx="1">
                  <c:v>2.0</c:v>
                </c:pt>
                <c:pt idx="2">
                  <c:v>3.0</c:v>
                </c:pt>
                <c:pt idx="3">
                  <c:v>4.0</c:v>
                </c:pt>
                <c:pt idx="4">
                  <c:v>6.0</c:v>
                </c:pt>
                <c:pt idx="5">
                  <c:v>8.0</c:v>
                </c:pt>
                <c:pt idx="6">
                  <c:v>11.0</c:v>
                </c:pt>
                <c:pt idx="7">
                  <c:v>16.0</c:v>
                </c:pt>
                <c:pt idx="8">
                  <c:v>23.0</c:v>
                </c:pt>
                <c:pt idx="9">
                  <c:v>32.0</c:v>
                </c:pt>
                <c:pt idx="10">
                  <c:v>45.0</c:v>
                </c:pt>
                <c:pt idx="11">
                  <c:v>64.0</c:v>
                </c:pt>
                <c:pt idx="12">
                  <c:v>91.0</c:v>
                </c:pt>
                <c:pt idx="13">
                  <c:v>128.0</c:v>
                </c:pt>
                <c:pt idx="14">
                  <c:v>181.0</c:v>
                </c:pt>
                <c:pt idx="15">
                  <c:v>256.0</c:v>
                </c:pt>
                <c:pt idx="16">
                  <c:v>362.0</c:v>
                </c:pt>
                <c:pt idx="17">
                  <c:v>512.0</c:v>
                </c:pt>
                <c:pt idx="18">
                  <c:v>724.0</c:v>
                </c:pt>
                <c:pt idx="19">
                  <c:v>1024.0</c:v>
                </c:pt>
                <c:pt idx="20">
                  <c:v>1448.0</c:v>
                </c:pt>
                <c:pt idx="21">
                  <c:v>2048.0</c:v>
                </c:pt>
                <c:pt idx="22">
                  <c:v>2896.0</c:v>
                </c:pt>
                <c:pt idx="23">
                  <c:v>4096.0</c:v>
                </c:pt>
                <c:pt idx="24">
                  <c:v>5793.0</c:v>
                </c:pt>
                <c:pt idx="25">
                  <c:v>8192.0</c:v>
                </c:pt>
              </c:numCache>
            </c:numRef>
          </c:xVal>
          <c:yVal>
            <c:numRef>
              <c:f>Sheet1!$B$1:$B$26</c:f>
              <c:numCache>
                <c:formatCode>0.00E+00</c:formatCode>
                <c:ptCount val="26"/>
                <c:pt idx="0">
                  <c:v>247.0</c:v>
                </c:pt>
                <c:pt idx="1">
                  <c:v>602.0</c:v>
                </c:pt>
                <c:pt idx="2">
                  <c:v>463.0</c:v>
                </c:pt>
                <c:pt idx="3">
                  <c:v>1127.0</c:v>
                </c:pt>
                <c:pt idx="4">
                  <c:v>807.0</c:v>
                </c:pt>
                <c:pt idx="5">
                  <c:v>2094.0</c:v>
                </c:pt>
                <c:pt idx="6">
                  <c:v>2320.0</c:v>
                </c:pt>
                <c:pt idx="7">
                  <c:v>4640.0</c:v>
                </c:pt>
                <c:pt idx="8">
                  <c:v>9534.0</c:v>
                </c:pt>
                <c:pt idx="9">
                  <c:v>15033.0</c:v>
                </c:pt>
                <c:pt idx="10">
                  <c:v>26028.0</c:v>
                </c:pt>
                <c:pt idx="11">
                  <c:v>53047.0</c:v>
                </c:pt>
                <c:pt idx="12">
                  <c:v>89113.0</c:v>
                </c:pt>
                <c:pt idx="13">
                  <c:v>226198.0</c:v>
                </c:pt>
                <c:pt idx="14">
                  <c:v>455176.0</c:v>
                </c:pt>
                <c:pt idx="15">
                  <c:v>728130.0</c:v>
                </c:pt>
                <c:pt idx="16">
                  <c:v>1.26844E6</c:v>
                </c:pt>
                <c:pt idx="17">
                  <c:v>2.17432E6</c:v>
                </c:pt>
                <c:pt idx="18">
                  <c:v>3.69874E6</c:v>
                </c:pt>
                <c:pt idx="19">
                  <c:v>4.8118E6</c:v>
                </c:pt>
                <c:pt idx="20">
                  <c:v>9.14404E6</c:v>
                </c:pt>
                <c:pt idx="21">
                  <c:v>1.9155E7</c:v>
                </c:pt>
                <c:pt idx="22">
                  <c:v>3.74661E7</c:v>
                </c:pt>
                <c:pt idx="23">
                  <c:v>8.50305E7</c:v>
                </c:pt>
                <c:pt idx="24">
                  <c:v>1.74218E8</c:v>
                </c:pt>
                <c:pt idx="25">
                  <c:v>3.30235E8</c:v>
                </c:pt>
              </c:numCache>
            </c:numRef>
          </c:yVal>
          <c:smooth val="1"/>
        </c:ser>
        <c:ser>
          <c:idx val="2"/>
          <c:order val="2"/>
          <c:tx>
            <c:v>Bubble Sort Random</c:v>
          </c:tx>
          <c:spPr>
            <a:ln w="19050" cap="rnd">
              <a:noFill/>
              <a:round/>
            </a:ln>
            <a:effectLst/>
          </c:spPr>
          <c:marker>
            <c:symbol val="circle"/>
            <c:size val="5"/>
            <c:spPr>
              <a:solidFill>
                <a:schemeClr val="accent3"/>
              </a:solidFill>
              <a:ln w="9525">
                <a:solidFill>
                  <a:schemeClr val="accent3"/>
                </a:solidFill>
              </a:ln>
              <a:effectLst/>
            </c:spPr>
          </c:marker>
          <c:xVal>
            <c:numRef>
              <c:f>Sheet1!$E$1:$E$26</c:f>
              <c:numCache>
                <c:formatCode>General</c:formatCode>
                <c:ptCount val="26"/>
                <c:pt idx="0">
                  <c:v>1.0</c:v>
                </c:pt>
                <c:pt idx="1">
                  <c:v>2.0</c:v>
                </c:pt>
                <c:pt idx="2">
                  <c:v>3.0</c:v>
                </c:pt>
                <c:pt idx="3">
                  <c:v>4.0</c:v>
                </c:pt>
                <c:pt idx="4">
                  <c:v>6.0</c:v>
                </c:pt>
                <c:pt idx="5">
                  <c:v>8.0</c:v>
                </c:pt>
                <c:pt idx="6">
                  <c:v>11.0</c:v>
                </c:pt>
                <c:pt idx="7">
                  <c:v>16.0</c:v>
                </c:pt>
                <c:pt idx="8">
                  <c:v>23.0</c:v>
                </c:pt>
                <c:pt idx="9">
                  <c:v>32.0</c:v>
                </c:pt>
                <c:pt idx="10">
                  <c:v>45.0</c:v>
                </c:pt>
                <c:pt idx="11">
                  <c:v>64.0</c:v>
                </c:pt>
                <c:pt idx="12">
                  <c:v>91.0</c:v>
                </c:pt>
                <c:pt idx="13">
                  <c:v>128.0</c:v>
                </c:pt>
                <c:pt idx="14">
                  <c:v>181.0</c:v>
                </c:pt>
                <c:pt idx="15">
                  <c:v>256.0</c:v>
                </c:pt>
                <c:pt idx="16">
                  <c:v>362.0</c:v>
                </c:pt>
                <c:pt idx="17">
                  <c:v>512.0</c:v>
                </c:pt>
                <c:pt idx="18">
                  <c:v>724.0</c:v>
                </c:pt>
                <c:pt idx="19">
                  <c:v>1024.0</c:v>
                </c:pt>
                <c:pt idx="20">
                  <c:v>1448.0</c:v>
                </c:pt>
                <c:pt idx="21">
                  <c:v>2048.0</c:v>
                </c:pt>
                <c:pt idx="22">
                  <c:v>2896.0</c:v>
                </c:pt>
                <c:pt idx="23">
                  <c:v>4096.0</c:v>
                </c:pt>
                <c:pt idx="24">
                  <c:v>5793.0</c:v>
                </c:pt>
                <c:pt idx="25">
                  <c:v>8192.0</c:v>
                </c:pt>
              </c:numCache>
            </c:numRef>
          </c:xVal>
          <c:yVal>
            <c:numRef>
              <c:f>Sheet1!$C$1:$C$26</c:f>
              <c:numCache>
                <c:formatCode>0.00E+00</c:formatCode>
                <c:ptCount val="26"/>
                <c:pt idx="0">
                  <c:v>466.0</c:v>
                </c:pt>
                <c:pt idx="1">
                  <c:v>494.0</c:v>
                </c:pt>
                <c:pt idx="2">
                  <c:v>734.0</c:v>
                </c:pt>
                <c:pt idx="3">
                  <c:v>1092.0</c:v>
                </c:pt>
                <c:pt idx="4">
                  <c:v>1200.0</c:v>
                </c:pt>
                <c:pt idx="5">
                  <c:v>2626.0</c:v>
                </c:pt>
                <c:pt idx="6">
                  <c:v>3471.0</c:v>
                </c:pt>
                <c:pt idx="7">
                  <c:v>6918.0</c:v>
                </c:pt>
                <c:pt idx="8">
                  <c:v>14087.0</c:v>
                </c:pt>
                <c:pt idx="9">
                  <c:v>24320.0</c:v>
                </c:pt>
                <c:pt idx="10">
                  <c:v>45767.0</c:v>
                </c:pt>
                <c:pt idx="11">
                  <c:v>107412.0</c:v>
                </c:pt>
                <c:pt idx="12">
                  <c:v>169680.0</c:v>
                </c:pt>
                <c:pt idx="13">
                  <c:v>370139.0</c:v>
                </c:pt>
                <c:pt idx="14">
                  <c:v>705013.0</c:v>
                </c:pt>
                <c:pt idx="15">
                  <c:v>1.12043E6</c:v>
                </c:pt>
                <c:pt idx="16">
                  <c:v>2.11633E6</c:v>
                </c:pt>
                <c:pt idx="17">
                  <c:v>3.36011E6</c:v>
                </c:pt>
                <c:pt idx="18">
                  <c:v>5.21865E6</c:v>
                </c:pt>
                <c:pt idx="19">
                  <c:v>8.32316E6</c:v>
                </c:pt>
                <c:pt idx="20">
                  <c:v>1.65391E7</c:v>
                </c:pt>
                <c:pt idx="21">
                  <c:v>3.42927E7</c:v>
                </c:pt>
                <c:pt idx="22">
                  <c:v>7.02213E7</c:v>
                </c:pt>
                <c:pt idx="23">
                  <c:v>1.54546E8</c:v>
                </c:pt>
                <c:pt idx="24">
                  <c:v>3.37205E8</c:v>
                </c:pt>
                <c:pt idx="25">
                  <c:v>6.94513E8</c:v>
                </c:pt>
              </c:numCache>
            </c:numRef>
          </c:yVal>
          <c:smooth val="1"/>
        </c:ser>
        <c:ser>
          <c:idx val="3"/>
          <c:order val="3"/>
          <c:tx>
            <c:v>Merge Sort Presorted</c:v>
          </c:tx>
          <c:spPr>
            <a:ln w="25400" cap="rnd">
              <a:noFill/>
              <a:round/>
            </a:ln>
            <a:effectLst/>
          </c:spPr>
          <c:marker>
            <c:symbol val="square"/>
            <c:size val="5"/>
            <c:spPr>
              <a:solidFill>
                <a:srgbClr val="00B0F0"/>
              </a:solidFill>
              <a:ln w="9525">
                <a:solidFill>
                  <a:srgbClr val="00B0F0"/>
                </a:solidFill>
              </a:ln>
              <a:effectLst/>
            </c:spPr>
          </c:marker>
          <c:xVal>
            <c:numRef>
              <c:f>Sheet1!$E$27:$E$52</c:f>
              <c:numCache>
                <c:formatCode>General</c:formatCode>
                <c:ptCount val="26"/>
                <c:pt idx="0">
                  <c:v>1.0</c:v>
                </c:pt>
                <c:pt idx="1">
                  <c:v>2.0</c:v>
                </c:pt>
                <c:pt idx="2">
                  <c:v>3.0</c:v>
                </c:pt>
                <c:pt idx="3">
                  <c:v>4.0</c:v>
                </c:pt>
                <c:pt idx="4">
                  <c:v>6.0</c:v>
                </c:pt>
                <c:pt idx="5">
                  <c:v>8.0</c:v>
                </c:pt>
                <c:pt idx="6">
                  <c:v>11.0</c:v>
                </c:pt>
                <c:pt idx="7">
                  <c:v>16.0</c:v>
                </c:pt>
                <c:pt idx="8">
                  <c:v>23.0</c:v>
                </c:pt>
                <c:pt idx="9">
                  <c:v>32.0</c:v>
                </c:pt>
                <c:pt idx="10">
                  <c:v>45.0</c:v>
                </c:pt>
                <c:pt idx="11">
                  <c:v>64.0</c:v>
                </c:pt>
                <c:pt idx="12">
                  <c:v>91.0</c:v>
                </c:pt>
                <c:pt idx="13">
                  <c:v>128.0</c:v>
                </c:pt>
                <c:pt idx="14">
                  <c:v>181.0</c:v>
                </c:pt>
                <c:pt idx="15">
                  <c:v>256.0</c:v>
                </c:pt>
                <c:pt idx="16">
                  <c:v>362.0</c:v>
                </c:pt>
                <c:pt idx="17">
                  <c:v>512.0</c:v>
                </c:pt>
                <c:pt idx="18">
                  <c:v>724.0</c:v>
                </c:pt>
                <c:pt idx="19">
                  <c:v>1024.0</c:v>
                </c:pt>
                <c:pt idx="20">
                  <c:v>1448.0</c:v>
                </c:pt>
                <c:pt idx="21">
                  <c:v>2048.0</c:v>
                </c:pt>
                <c:pt idx="22">
                  <c:v>2896.0</c:v>
                </c:pt>
                <c:pt idx="23">
                  <c:v>4096.0</c:v>
                </c:pt>
                <c:pt idx="24">
                  <c:v>5793.0</c:v>
                </c:pt>
                <c:pt idx="25">
                  <c:v>8192.0</c:v>
                </c:pt>
              </c:numCache>
            </c:numRef>
          </c:xVal>
          <c:yVal>
            <c:numRef>
              <c:f>Sheet1!$A$27:$A$52</c:f>
              <c:numCache>
                <c:formatCode>0.00E+00</c:formatCode>
                <c:ptCount val="26"/>
                <c:pt idx="0">
                  <c:v>50.0</c:v>
                </c:pt>
                <c:pt idx="1">
                  <c:v>302.0</c:v>
                </c:pt>
                <c:pt idx="2">
                  <c:v>564.0</c:v>
                </c:pt>
                <c:pt idx="3">
                  <c:v>892.0</c:v>
                </c:pt>
                <c:pt idx="4">
                  <c:v>1204.0</c:v>
                </c:pt>
                <c:pt idx="5">
                  <c:v>1768.0</c:v>
                </c:pt>
                <c:pt idx="6">
                  <c:v>2592.0</c:v>
                </c:pt>
                <c:pt idx="7">
                  <c:v>3604.0</c:v>
                </c:pt>
                <c:pt idx="8">
                  <c:v>6002.0</c:v>
                </c:pt>
                <c:pt idx="9">
                  <c:v>7686.0</c:v>
                </c:pt>
                <c:pt idx="10">
                  <c:v>16298.0</c:v>
                </c:pt>
                <c:pt idx="11">
                  <c:v>21524.0</c:v>
                </c:pt>
                <c:pt idx="12">
                  <c:v>31430.0</c:v>
                </c:pt>
                <c:pt idx="13">
                  <c:v>43840.0</c:v>
                </c:pt>
                <c:pt idx="14">
                  <c:v>60096.0</c:v>
                </c:pt>
                <c:pt idx="15">
                  <c:v>81734.0</c:v>
                </c:pt>
                <c:pt idx="16">
                  <c:v>117000.0</c:v>
                </c:pt>
                <c:pt idx="17">
                  <c:v>234896.0</c:v>
                </c:pt>
                <c:pt idx="18">
                  <c:v>244740.0</c:v>
                </c:pt>
                <c:pt idx="19" formatCode="General">
                  <c:v>968979.0</c:v>
                </c:pt>
                <c:pt idx="20">
                  <c:v>1.03322E6</c:v>
                </c:pt>
                <c:pt idx="21">
                  <c:v>1.24315E6</c:v>
                </c:pt>
                <c:pt idx="22">
                  <c:v>1.17989E6</c:v>
                </c:pt>
                <c:pt idx="23">
                  <c:v>1.55456E6</c:v>
                </c:pt>
                <c:pt idx="24">
                  <c:v>2.35854E6</c:v>
                </c:pt>
                <c:pt idx="25">
                  <c:v>3.36419E6</c:v>
                </c:pt>
              </c:numCache>
            </c:numRef>
          </c:yVal>
          <c:smooth val="1"/>
        </c:ser>
        <c:ser>
          <c:idx val="4"/>
          <c:order val="4"/>
          <c:tx>
            <c:v>Insertion Sort Presorted</c:v>
          </c:tx>
          <c:spPr>
            <a:ln w="25400" cap="rnd">
              <a:noFill/>
              <a:round/>
            </a:ln>
            <a:effectLst/>
          </c:spPr>
          <c:marker>
            <c:symbol val="square"/>
            <c:size val="5"/>
            <c:spPr>
              <a:solidFill>
                <a:schemeClr val="accent2"/>
              </a:solidFill>
              <a:ln w="9525">
                <a:solidFill>
                  <a:schemeClr val="accent2"/>
                </a:solidFill>
              </a:ln>
              <a:effectLst/>
            </c:spPr>
          </c:marker>
          <c:xVal>
            <c:numRef>
              <c:f>Sheet1!$E$27:$E$52</c:f>
              <c:numCache>
                <c:formatCode>General</c:formatCode>
                <c:ptCount val="26"/>
                <c:pt idx="0">
                  <c:v>1.0</c:v>
                </c:pt>
                <c:pt idx="1">
                  <c:v>2.0</c:v>
                </c:pt>
                <c:pt idx="2">
                  <c:v>3.0</c:v>
                </c:pt>
                <c:pt idx="3">
                  <c:v>4.0</c:v>
                </c:pt>
                <c:pt idx="4">
                  <c:v>6.0</c:v>
                </c:pt>
                <c:pt idx="5">
                  <c:v>8.0</c:v>
                </c:pt>
                <c:pt idx="6">
                  <c:v>11.0</c:v>
                </c:pt>
                <c:pt idx="7">
                  <c:v>16.0</c:v>
                </c:pt>
                <c:pt idx="8">
                  <c:v>23.0</c:v>
                </c:pt>
                <c:pt idx="9">
                  <c:v>32.0</c:v>
                </c:pt>
                <c:pt idx="10">
                  <c:v>45.0</c:v>
                </c:pt>
                <c:pt idx="11">
                  <c:v>64.0</c:v>
                </c:pt>
                <c:pt idx="12">
                  <c:v>91.0</c:v>
                </c:pt>
                <c:pt idx="13">
                  <c:v>128.0</c:v>
                </c:pt>
                <c:pt idx="14">
                  <c:v>181.0</c:v>
                </c:pt>
                <c:pt idx="15">
                  <c:v>256.0</c:v>
                </c:pt>
                <c:pt idx="16">
                  <c:v>362.0</c:v>
                </c:pt>
                <c:pt idx="17">
                  <c:v>512.0</c:v>
                </c:pt>
                <c:pt idx="18">
                  <c:v>724.0</c:v>
                </c:pt>
                <c:pt idx="19">
                  <c:v>1024.0</c:v>
                </c:pt>
                <c:pt idx="20">
                  <c:v>1448.0</c:v>
                </c:pt>
                <c:pt idx="21">
                  <c:v>2048.0</c:v>
                </c:pt>
                <c:pt idx="22">
                  <c:v>2896.0</c:v>
                </c:pt>
                <c:pt idx="23">
                  <c:v>4096.0</c:v>
                </c:pt>
                <c:pt idx="24">
                  <c:v>5793.0</c:v>
                </c:pt>
                <c:pt idx="25">
                  <c:v>8192.0</c:v>
                </c:pt>
              </c:numCache>
            </c:numRef>
          </c:xVal>
          <c:yVal>
            <c:numRef>
              <c:f>Sheet1!$B$27:$B$52</c:f>
              <c:numCache>
                <c:formatCode>0.00E+00</c:formatCode>
                <c:ptCount val="26"/>
                <c:pt idx="0">
                  <c:v>94.0</c:v>
                </c:pt>
                <c:pt idx="1">
                  <c:v>144.0</c:v>
                </c:pt>
                <c:pt idx="2">
                  <c:v>114.0</c:v>
                </c:pt>
                <c:pt idx="3">
                  <c:v>126.0</c:v>
                </c:pt>
                <c:pt idx="4">
                  <c:v>198.0</c:v>
                </c:pt>
                <c:pt idx="5">
                  <c:v>114.0</c:v>
                </c:pt>
                <c:pt idx="6">
                  <c:v>128.0</c:v>
                </c:pt>
                <c:pt idx="7">
                  <c:v>174.0</c:v>
                </c:pt>
                <c:pt idx="8">
                  <c:v>224.0</c:v>
                </c:pt>
                <c:pt idx="9">
                  <c:v>320.0</c:v>
                </c:pt>
                <c:pt idx="10">
                  <c:v>456.0</c:v>
                </c:pt>
                <c:pt idx="11">
                  <c:v>588.0</c:v>
                </c:pt>
                <c:pt idx="12">
                  <c:v>826.0</c:v>
                </c:pt>
                <c:pt idx="13">
                  <c:v>1110.0</c:v>
                </c:pt>
                <c:pt idx="14">
                  <c:v>1458.0</c:v>
                </c:pt>
                <c:pt idx="15">
                  <c:v>2002.0</c:v>
                </c:pt>
                <c:pt idx="16">
                  <c:v>2796.0</c:v>
                </c:pt>
                <c:pt idx="17">
                  <c:v>4074.0</c:v>
                </c:pt>
                <c:pt idx="18">
                  <c:v>5662.0</c:v>
                </c:pt>
                <c:pt idx="19">
                  <c:v>16665.0</c:v>
                </c:pt>
                <c:pt idx="20">
                  <c:v>23295.0</c:v>
                </c:pt>
                <c:pt idx="21">
                  <c:v>26808.0</c:v>
                </c:pt>
                <c:pt idx="22">
                  <c:v>24668.0</c:v>
                </c:pt>
                <c:pt idx="23">
                  <c:v>31212.0</c:v>
                </c:pt>
                <c:pt idx="24">
                  <c:v>45396.0</c:v>
                </c:pt>
                <c:pt idx="25">
                  <c:v>64252.0</c:v>
                </c:pt>
              </c:numCache>
            </c:numRef>
          </c:yVal>
          <c:smooth val="1"/>
        </c:ser>
        <c:ser>
          <c:idx val="5"/>
          <c:order val="5"/>
          <c:tx>
            <c:v>Bubble Sort Presorted</c:v>
          </c:tx>
          <c:spPr>
            <a:ln w="25400" cap="rnd">
              <a:noFill/>
              <a:round/>
            </a:ln>
            <a:effectLst/>
          </c:spPr>
          <c:marker>
            <c:symbol val="square"/>
            <c:size val="5"/>
            <c:spPr>
              <a:solidFill>
                <a:schemeClr val="accent3"/>
              </a:solidFill>
              <a:ln w="9525">
                <a:solidFill>
                  <a:schemeClr val="accent3"/>
                </a:solidFill>
              </a:ln>
              <a:effectLst/>
            </c:spPr>
          </c:marker>
          <c:xVal>
            <c:numRef>
              <c:f>Sheet1!$E$27:$E$52</c:f>
              <c:numCache>
                <c:formatCode>General</c:formatCode>
                <c:ptCount val="26"/>
                <c:pt idx="0">
                  <c:v>1.0</c:v>
                </c:pt>
                <c:pt idx="1">
                  <c:v>2.0</c:v>
                </c:pt>
                <c:pt idx="2">
                  <c:v>3.0</c:v>
                </c:pt>
                <c:pt idx="3">
                  <c:v>4.0</c:v>
                </c:pt>
                <c:pt idx="4">
                  <c:v>6.0</c:v>
                </c:pt>
                <c:pt idx="5">
                  <c:v>8.0</c:v>
                </c:pt>
                <c:pt idx="6">
                  <c:v>11.0</c:v>
                </c:pt>
                <c:pt idx="7">
                  <c:v>16.0</c:v>
                </c:pt>
                <c:pt idx="8">
                  <c:v>23.0</c:v>
                </c:pt>
                <c:pt idx="9">
                  <c:v>32.0</c:v>
                </c:pt>
                <c:pt idx="10">
                  <c:v>45.0</c:v>
                </c:pt>
                <c:pt idx="11">
                  <c:v>64.0</c:v>
                </c:pt>
                <c:pt idx="12">
                  <c:v>91.0</c:v>
                </c:pt>
                <c:pt idx="13">
                  <c:v>128.0</c:v>
                </c:pt>
                <c:pt idx="14">
                  <c:v>181.0</c:v>
                </c:pt>
                <c:pt idx="15">
                  <c:v>256.0</c:v>
                </c:pt>
                <c:pt idx="16">
                  <c:v>362.0</c:v>
                </c:pt>
                <c:pt idx="17">
                  <c:v>512.0</c:v>
                </c:pt>
                <c:pt idx="18">
                  <c:v>724.0</c:v>
                </c:pt>
                <c:pt idx="19">
                  <c:v>1024.0</c:v>
                </c:pt>
                <c:pt idx="20">
                  <c:v>1448.0</c:v>
                </c:pt>
                <c:pt idx="21">
                  <c:v>2048.0</c:v>
                </c:pt>
                <c:pt idx="22">
                  <c:v>2896.0</c:v>
                </c:pt>
                <c:pt idx="23">
                  <c:v>4096.0</c:v>
                </c:pt>
                <c:pt idx="24">
                  <c:v>5793.0</c:v>
                </c:pt>
                <c:pt idx="25">
                  <c:v>8192.0</c:v>
                </c:pt>
              </c:numCache>
            </c:numRef>
          </c:xVal>
          <c:yVal>
            <c:numRef>
              <c:f>Sheet1!$C$27:$C$52</c:f>
              <c:numCache>
                <c:formatCode>0.00E+00</c:formatCode>
                <c:ptCount val="26"/>
                <c:pt idx="0">
                  <c:v>112.0</c:v>
                </c:pt>
                <c:pt idx="1">
                  <c:v>110.0</c:v>
                </c:pt>
                <c:pt idx="2">
                  <c:v>126.0</c:v>
                </c:pt>
                <c:pt idx="3">
                  <c:v>184.0</c:v>
                </c:pt>
                <c:pt idx="4">
                  <c:v>304.0</c:v>
                </c:pt>
                <c:pt idx="5">
                  <c:v>360.0</c:v>
                </c:pt>
                <c:pt idx="6">
                  <c:v>622.0</c:v>
                </c:pt>
                <c:pt idx="7">
                  <c:v>1062.0</c:v>
                </c:pt>
                <c:pt idx="8">
                  <c:v>1964.0</c:v>
                </c:pt>
                <c:pt idx="9">
                  <c:v>3216.0</c:v>
                </c:pt>
                <c:pt idx="10">
                  <c:v>5928.0</c:v>
                </c:pt>
                <c:pt idx="11">
                  <c:v>11156.0</c:v>
                </c:pt>
                <c:pt idx="12">
                  <c:v>21322.0</c:v>
                </c:pt>
                <c:pt idx="13">
                  <c:v>40330.0</c:v>
                </c:pt>
                <c:pt idx="14">
                  <c:v>93002.0</c:v>
                </c:pt>
                <c:pt idx="15">
                  <c:v>146808.0</c:v>
                </c:pt>
                <c:pt idx="16" formatCode="General">
                  <c:v>288482.0</c:v>
                </c:pt>
                <c:pt idx="17">
                  <c:v>567548.0</c:v>
                </c:pt>
                <c:pt idx="18">
                  <c:v>1.12236E6</c:v>
                </c:pt>
                <c:pt idx="19">
                  <c:v>5.29316E6</c:v>
                </c:pt>
                <c:pt idx="20">
                  <c:v>8.26064E6</c:v>
                </c:pt>
                <c:pt idx="21">
                  <c:v>1.11375E7</c:v>
                </c:pt>
                <c:pt idx="22">
                  <c:v>3.00494E7</c:v>
                </c:pt>
                <c:pt idx="23">
                  <c:v>3.66729E7</c:v>
                </c:pt>
                <c:pt idx="24">
                  <c:v>7.3252E7</c:v>
                </c:pt>
                <c:pt idx="25">
                  <c:v>1.58827E8</c:v>
                </c:pt>
              </c:numCache>
            </c:numRef>
          </c:yVal>
          <c:smooth val="1"/>
        </c:ser>
        <c:ser>
          <c:idx val="6"/>
          <c:order val="6"/>
          <c:tx>
            <c:v>Merge Sort Reverse Sorted</c:v>
          </c:tx>
          <c:spPr>
            <a:ln w="25400" cap="rnd">
              <a:noFill/>
              <a:round/>
            </a:ln>
            <a:effectLst/>
          </c:spPr>
          <c:marker>
            <c:symbol val="triangle"/>
            <c:size val="5"/>
            <c:spPr>
              <a:solidFill>
                <a:srgbClr val="00B0F0"/>
              </a:solidFill>
              <a:ln w="9525">
                <a:solidFill>
                  <a:srgbClr val="00B0F0"/>
                </a:solidFill>
              </a:ln>
              <a:effectLst/>
            </c:spPr>
          </c:marker>
          <c:xVal>
            <c:numRef>
              <c:f>Sheet1!$E$53:$E$78</c:f>
              <c:numCache>
                <c:formatCode>General</c:formatCode>
                <c:ptCount val="26"/>
                <c:pt idx="0">
                  <c:v>1.0</c:v>
                </c:pt>
                <c:pt idx="1">
                  <c:v>2.0</c:v>
                </c:pt>
                <c:pt idx="2">
                  <c:v>3.0</c:v>
                </c:pt>
                <c:pt idx="3">
                  <c:v>4.0</c:v>
                </c:pt>
                <c:pt idx="4">
                  <c:v>6.0</c:v>
                </c:pt>
                <c:pt idx="5">
                  <c:v>8.0</c:v>
                </c:pt>
                <c:pt idx="6">
                  <c:v>11.0</c:v>
                </c:pt>
                <c:pt idx="7">
                  <c:v>16.0</c:v>
                </c:pt>
                <c:pt idx="8">
                  <c:v>23.0</c:v>
                </c:pt>
                <c:pt idx="9">
                  <c:v>32.0</c:v>
                </c:pt>
                <c:pt idx="10">
                  <c:v>45.0</c:v>
                </c:pt>
                <c:pt idx="11">
                  <c:v>64.0</c:v>
                </c:pt>
                <c:pt idx="12">
                  <c:v>91.0</c:v>
                </c:pt>
                <c:pt idx="13">
                  <c:v>128.0</c:v>
                </c:pt>
                <c:pt idx="14">
                  <c:v>181.0</c:v>
                </c:pt>
                <c:pt idx="15">
                  <c:v>256.0</c:v>
                </c:pt>
                <c:pt idx="16">
                  <c:v>362.0</c:v>
                </c:pt>
                <c:pt idx="17">
                  <c:v>512.0</c:v>
                </c:pt>
                <c:pt idx="18">
                  <c:v>724.0</c:v>
                </c:pt>
                <c:pt idx="19">
                  <c:v>1024.0</c:v>
                </c:pt>
                <c:pt idx="20">
                  <c:v>1448.0</c:v>
                </c:pt>
                <c:pt idx="21">
                  <c:v>2048.0</c:v>
                </c:pt>
                <c:pt idx="22">
                  <c:v>2896.0</c:v>
                </c:pt>
                <c:pt idx="23">
                  <c:v>4096.0</c:v>
                </c:pt>
                <c:pt idx="24">
                  <c:v>5793.0</c:v>
                </c:pt>
                <c:pt idx="25">
                  <c:v>8192.0</c:v>
                </c:pt>
              </c:numCache>
            </c:numRef>
          </c:xVal>
          <c:yVal>
            <c:numRef>
              <c:f>Sheet1!$A$53:$A$78</c:f>
              <c:numCache>
                <c:formatCode>General</c:formatCode>
                <c:ptCount val="26"/>
                <c:pt idx="0" formatCode="0.00E+00">
                  <c:v>50.0</c:v>
                </c:pt>
                <c:pt idx="1">
                  <c:v>272.0</c:v>
                </c:pt>
                <c:pt idx="2" formatCode="0.00E+00">
                  <c:v>524.0</c:v>
                </c:pt>
                <c:pt idx="3" formatCode="0.00E+00">
                  <c:v>824.0</c:v>
                </c:pt>
                <c:pt idx="4" formatCode="0.00E+00">
                  <c:v>1270.0</c:v>
                </c:pt>
                <c:pt idx="5" formatCode="0.00E+00">
                  <c:v>1744.0</c:v>
                </c:pt>
                <c:pt idx="6" formatCode="0.00E+00">
                  <c:v>2702.0</c:v>
                </c:pt>
                <c:pt idx="7" formatCode="0.00E+00">
                  <c:v>3680.0</c:v>
                </c:pt>
                <c:pt idx="8" formatCode="0.00E+00">
                  <c:v>5688.0</c:v>
                </c:pt>
                <c:pt idx="9" formatCode="0.00E+00">
                  <c:v>7508.0</c:v>
                </c:pt>
                <c:pt idx="10" formatCode="0.00E+00">
                  <c:v>11968.0</c:v>
                </c:pt>
                <c:pt idx="11" formatCode="0.00E+00">
                  <c:v>21678.0</c:v>
                </c:pt>
                <c:pt idx="12" formatCode="0.00E+00">
                  <c:v>28040.0</c:v>
                </c:pt>
                <c:pt idx="13" formatCode="0.00E+00">
                  <c:v>42899.0</c:v>
                </c:pt>
                <c:pt idx="14" formatCode="0.00E+00">
                  <c:v>58018.0</c:v>
                </c:pt>
                <c:pt idx="15" formatCode="0.00E+00">
                  <c:v>81058.0</c:v>
                </c:pt>
                <c:pt idx="16" formatCode="0.00E+00">
                  <c:v>113476.0</c:v>
                </c:pt>
                <c:pt idx="17" formatCode="0.00E+00">
                  <c:v>170522.0</c:v>
                </c:pt>
                <c:pt idx="18">
                  <c:v>250330.0</c:v>
                </c:pt>
                <c:pt idx="19" formatCode="0.00E+00">
                  <c:v>356586.0</c:v>
                </c:pt>
                <c:pt idx="20">
                  <c:v>517146.0</c:v>
                </c:pt>
                <c:pt idx="21" formatCode="0.00E+00">
                  <c:v>732538.0</c:v>
                </c:pt>
                <c:pt idx="22" formatCode="0.00E+00">
                  <c:v>1.0684E6</c:v>
                </c:pt>
                <c:pt idx="23" formatCode="0.00E+00">
                  <c:v>1.67386E6</c:v>
                </c:pt>
                <c:pt idx="24" formatCode="0.00E+00">
                  <c:v>2.141E6</c:v>
                </c:pt>
                <c:pt idx="25" formatCode="0.00E+00">
                  <c:v>3.36869E6</c:v>
                </c:pt>
              </c:numCache>
            </c:numRef>
          </c:yVal>
          <c:smooth val="1"/>
        </c:ser>
        <c:ser>
          <c:idx val="7"/>
          <c:order val="7"/>
          <c:tx>
            <c:v>Insertion Sort Reverse Sorted</c:v>
          </c:tx>
          <c:spPr>
            <a:ln w="25400" cap="rnd">
              <a:noFill/>
              <a:round/>
            </a:ln>
            <a:effectLst/>
          </c:spPr>
          <c:marker>
            <c:symbol val="triangle"/>
            <c:size val="5"/>
            <c:spPr>
              <a:solidFill>
                <a:schemeClr val="accent2"/>
              </a:solidFill>
              <a:ln w="9525">
                <a:solidFill>
                  <a:schemeClr val="accent2"/>
                </a:solidFill>
              </a:ln>
              <a:effectLst/>
            </c:spPr>
          </c:marker>
          <c:xVal>
            <c:numRef>
              <c:f>Sheet1!$E$53:$E$78</c:f>
              <c:numCache>
                <c:formatCode>General</c:formatCode>
                <c:ptCount val="26"/>
                <c:pt idx="0">
                  <c:v>1.0</c:v>
                </c:pt>
                <c:pt idx="1">
                  <c:v>2.0</c:v>
                </c:pt>
                <c:pt idx="2">
                  <c:v>3.0</c:v>
                </c:pt>
                <c:pt idx="3">
                  <c:v>4.0</c:v>
                </c:pt>
                <c:pt idx="4">
                  <c:v>6.0</c:v>
                </c:pt>
                <c:pt idx="5">
                  <c:v>8.0</c:v>
                </c:pt>
                <c:pt idx="6">
                  <c:v>11.0</c:v>
                </c:pt>
                <c:pt idx="7">
                  <c:v>16.0</c:v>
                </c:pt>
                <c:pt idx="8">
                  <c:v>23.0</c:v>
                </c:pt>
                <c:pt idx="9">
                  <c:v>32.0</c:v>
                </c:pt>
                <c:pt idx="10">
                  <c:v>45.0</c:v>
                </c:pt>
                <c:pt idx="11">
                  <c:v>64.0</c:v>
                </c:pt>
                <c:pt idx="12">
                  <c:v>91.0</c:v>
                </c:pt>
                <c:pt idx="13">
                  <c:v>128.0</c:v>
                </c:pt>
                <c:pt idx="14">
                  <c:v>181.0</c:v>
                </c:pt>
                <c:pt idx="15">
                  <c:v>256.0</c:v>
                </c:pt>
                <c:pt idx="16">
                  <c:v>362.0</c:v>
                </c:pt>
                <c:pt idx="17">
                  <c:v>512.0</c:v>
                </c:pt>
                <c:pt idx="18">
                  <c:v>724.0</c:v>
                </c:pt>
                <c:pt idx="19">
                  <c:v>1024.0</c:v>
                </c:pt>
                <c:pt idx="20">
                  <c:v>1448.0</c:v>
                </c:pt>
                <c:pt idx="21">
                  <c:v>2048.0</c:v>
                </c:pt>
                <c:pt idx="22">
                  <c:v>2896.0</c:v>
                </c:pt>
                <c:pt idx="23">
                  <c:v>4096.0</c:v>
                </c:pt>
                <c:pt idx="24">
                  <c:v>5793.0</c:v>
                </c:pt>
                <c:pt idx="25">
                  <c:v>8192.0</c:v>
                </c:pt>
              </c:numCache>
            </c:numRef>
          </c:xVal>
          <c:yVal>
            <c:numRef>
              <c:f>Sheet1!$B$53:$B$78</c:f>
              <c:numCache>
                <c:formatCode>General</c:formatCode>
                <c:ptCount val="26"/>
                <c:pt idx="0" formatCode="0.00E+00">
                  <c:v>82.0</c:v>
                </c:pt>
                <c:pt idx="1">
                  <c:v>216.0</c:v>
                </c:pt>
                <c:pt idx="2" formatCode="0.00E+00">
                  <c:v>330.0</c:v>
                </c:pt>
                <c:pt idx="3" formatCode="0.00E+00">
                  <c:v>360.0</c:v>
                </c:pt>
                <c:pt idx="4" formatCode="0.00E+00">
                  <c:v>658.0</c:v>
                </c:pt>
                <c:pt idx="5">
                  <c:v>882.0</c:v>
                </c:pt>
                <c:pt idx="6" formatCode="0.00E+00">
                  <c:v>1372.0</c:v>
                </c:pt>
                <c:pt idx="7" formatCode="0.00E+00">
                  <c:v>2524.0</c:v>
                </c:pt>
                <c:pt idx="8" formatCode="0.00E+00">
                  <c:v>5026.0</c:v>
                </c:pt>
                <c:pt idx="9" formatCode="0.00E+00">
                  <c:v>9400.0</c:v>
                </c:pt>
                <c:pt idx="10" formatCode="0.00E+00">
                  <c:v>17648.0</c:v>
                </c:pt>
                <c:pt idx="11" formatCode="0.00E+00">
                  <c:v>51023.0</c:v>
                </c:pt>
                <c:pt idx="12" formatCode="0.00E+00">
                  <c:v>74409.0</c:v>
                </c:pt>
                <c:pt idx="13" formatCode="0.00E+00">
                  <c:v>176517.0</c:v>
                </c:pt>
                <c:pt idx="14" formatCode="0.00E+00">
                  <c:v>336976.0</c:v>
                </c:pt>
                <c:pt idx="15" formatCode="0.00E+00">
                  <c:v>668432.0</c:v>
                </c:pt>
                <c:pt idx="16" formatCode="0.00E+00">
                  <c:v>1.23471E6</c:v>
                </c:pt>
                <c:pt idx="17" formatCode="0.00E+00">
                  <c:v>2.52907E6</c:v>
                </c:pt>
                <c:pt idx="18" formatCode="0.00E+00">
                  <c:v>4.72844E6</c:v>
                </c:pt>
                <c:pt idx="19" formatCode="0.00E+00">
                  <c:v>9.49869E6</c:v>
                </c:pt>
                <c:pt idx="20" formatCode="0.00E+00">
                  <c:v>1.88678E7</c:v>
                </c:pt>
                <c:pt idx="21" formatCode="0.00E+00">
                  <c:v>3.72501E7</c:v>
                </c:pt>
                <c:pt idx="22" formatCode="0.00E+00">
                  <c:v>8.76203E7</c:v>
                </c:pt>
                <c:pt idx="23" formatCode="0.00E+00">
                  <c:v>1.52723E8</c:v>
                </c:pt>
                <c:pt idx="24" formatCode="0.00E+00">
                  <c:v>3.2366E8</c:v>
                </c:pt>
                <c:pt idx="25" formatCode="0.00E+00">
                  <c:v>6.55194E8</c:v>
                </c:pt>
              </c:numCache>
            </c:numRef>
          </c:yVal>
          <c:smooth val="1"/>
        </c:ser>
        <c:ser>
          <c:idx val="8"/>
          <c:order val="8"/>
          <c:tx>
            <c:v>Bubble Sort Reverse Sorted</c:v>
          </c:tx>
          <c:spPr>
            <a:ln w="25400" cap="rnd">
              <a:noFill/>
              <a:round/>
            </a:ln>
            <a:effectLst/>
          </c:spPr>
          <c:marker>
            <c:symbol val="triangle"/>
            <c:size val="5"/>
            <c:spPr>
              <a:solidFill>
                <a:schemeClr val="accent3"/>
              </a:solidFill>
              <a:ln w="9525">
                <a:solidFill>
                  <a:schemeClr val="accent3"/>
                </a:solidFill>
              </a:ln>
              <a:effectLst/>
            </c:spPr>
          </c:marker>
          <c:xVal>
            <c:numRef>
              <c:f>Sheet1!$E$53:$E$78</c:f>
              <c:numCache>
                <c:formatCode>General</c:formatCode>
                <c:ptCount val="26"/>
                <c:pt idx="0">
                  <c:v>1.0</c:v>
                </c:pt>
                <c:pt idx="1">
                  <c:v>2.0</c:v>
                </c:pt>
                <c:pt idx="2">
                  <c:v>3.0</c:v>
                </c:pt>
                <c:pt idx="3">
                  <c:v>4.0</c:v>
                </c:pt>
                <c:pt idx="4">
                  <c:v>6.0</c:v>
                </c:pt>
                <c:pt idx="5">
                  <c:v>8.0</c:v>
                </c:pt>
                <c:pt idx="6">
                  <c:v>11.0</c:v>
                </c:pt>
                <c:pt idx="7">
                  <c:v>16.0</c:v>
                </c:pt>
                <c:pt idx="8">
                  <c:v>23.0</c:v>
                </c:pt>
                <c:pt idx="9">
                  <c:v>32.0</c:v>
                </c:pt>
                <c:pt idx="10">
                  <c:v>45.0</c:v>
                </c:pt>
                <c:pt idx="11">
                  <c:v>64.0</c:v>
                </c:pt>
                <c:pt idx="12">
                  <c:v>91.0</c:v>
                </c:pt>
                <c:pt idx="13">
                  <c:v>128.0</c:v>
                </c:pt>
                <c:pt idx="14">
                  <c:v>181.0</c:v>
                </c:pt>
                <c:pt idx="15">
                  <c:v>256.0</c:v>
                </c:pt>
                <c:pt idx="16">
                  <c:v>362.0</c:v>
                </c:pt>
                <c:pt idx="17">
                  <c:v>512.0</c:v>
                </c:pt>
                <c:pt idx="18">
                  <c:v>724.0</c:v>
                </c:pt>
                <c:pt idx="19">
                  <c:v>1024.0</c:v>
                </c:pt>
                <c:pt idx="20">
                  <c:v>1448.0</c:v>
                </c:pt>
                <c:pt idx="21">
                  <c:v>2048.0</c:v>
                </c:pt>
                <c:pt idx="22">
                  <c:v>2896.0</c:v>
                </c:pt>
                <c:pt idx="23">
                  <c:v>4096.0</c:v>
                </c:pt>
                <c:pt idx="24">
                  <c:v>5793.0</c:v>
                </c:pt>
                <c:pt idx="25">
                  <c:v>8192.0</c:v>
                </c:pt>
              </c:numCache>
            </c:numRef>
          </c:xVal>
          <c:yVal>
            <c:numRef>
              <c:f>Sheet1!$C$53:$C$78</c:f>
              <c:numCache>
                <c:formatCode>0.00E+00</c:formatCode>
                <c:ptCount val="26"/>
                <c:pt idx="0">
                  <c:v>110.0</c:v>
                </c:pt>
                <c:pt idx="1">
                  <c:v>172.0</c:v>
                </c:pt>
                <c:pt idx="2" formatCode="General">
                  <c:v>270.0</c:v>
                </c:pt>
                <c:pt idx="3">
                  <c:v>284.0</c:v>
                </c:pt>
                <c:pt idx="4">
                  <c:v>558.0</c:v>
                </c:pt>
                <c:pt idx="5">
                  <c:v>760.0</c:v>
                </c:pt>
                <c:pt idx="6">
                  <c:v>1152.0</c:v>
                </c:pt>
                <c:pt idx="7">
                  <c:v>2478.0</c:v>
                </c:pt>
                <c:pt idx="8">
                  <c:v>5298.0</c:v>
                </c:pt>
                <c:pt idx="9">
                  <c:v>10672.0</c:v>
                </c:pt>
                <c:pt idx="10">
                  <c:v>27102.0</c:v>
                </c:pt>
                <c:pt idx="11">
                  <c:v>46458.0</c:v>
                </c:pt>
                <c:pt idx="12">
                  <c:v>93350.0</c:v>
                </c:pt>
                <c:pt idx="13">
                  <c:v>212333.0</c:v>
                </c:pt>
                <c:pt idx="14">
                  <c:v>378996.0</c:v>
                </c:pt>
                <c:pt idx="15">
                  <c:v>760342.0</c:v>
                </c:pt>
                <c:pt idx="16">
                  <c:v>1.45642E6</c:v>
                </c:pt>
                <c:pt idx="17">
                  <c:v>2.91104E6</c:v>
                </c:pt>
                <c:pt idx="18">
                  <c:v>5.77351E6</c:v>
                </c:pt>
                <c:pt idx="19">
                  <c:v>1.13184E7</c:v>
                </c:pt>
                <c:pt idx="20">
                  <c:v>2.24952E7</c:v>
                </c:pt>
                <c:pt idx="21">
                  <c:v>4.52923E7</c:v>
                </c:pt>
                <c:pt idx="22">
                  <c:v>8.8961E7</c:v>
                </c:pt>
                <c:pt idx="23">
                  <c:v>1.8855E8</c:v>
                </c:pt>
                <c:pt idx="24">
                  <c:v>3.77733E8</c:v>
                </c:pt>
                <c:pt idx="25">
                  <c:v>8.20229E8</c:v>
                </c:pt>
              </c:numCache>
            </c:numRef>
          </c:yVal>
          <c:smooth val="1"/>
        </c:ser>
        <c:dLbls>
          <c:showLegendKey val="0"/>
          <c:showVal val="0"/>
          <c:showCatName val="0"/>
          <c:showSerName val="0"/>
          <c:showPercent val="0"/>
          <c:showBubbleSize val="0"/>
        </c:dLbls>
        <c:axId val="-2136163728"/>
        <c:axId val="-2138694752"/>
      </c:scatterChart>
      <c:valAx>
        <c:axId val="-213616372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data</a:t>
                </a:r>
                <a:r>
                  <a:rPr lang="en-US" baseline="0"/>
                  <a:t> size (4-byte integers)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8694752"/>
        <c:crosses val="autoZero"/>
        <c:crossBetween val="midCat"/>
      </c:valAx>
      <c:valAx>
        <c:axId val="-21386947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CPU Clock</a:t>
                </a:r>
                <a:r>
                  <a:rPr lang="en-US" baseline="0"/>
                  <a:t> Cycles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6163728"/>
        <c:crosses val="autoZero"/>
        <c:crossBetween val="midCat"/>
      </c:valAx>
      <c:spPr>
        <a:noFill/>
        <a:ln>
          <a:noFill/>
        </a:ln>
        <a:effectLst/>
      </c:spPr>
    </c:plotArea>
    <c:legend>
      <c:legendPos val="r"/>
      <c:layout>
        <c:manualLayout>
          <c:xMode val="edge"/>
          <c:yMode val="edge"/>
          <c:x val="0.692030511284582"/>
          <c:y val="0.338188296695473"/>
          <c:w val="0.307969488715418"/>
          <c:h val="0.45107983749278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t>Data Sorting CPU Clock Cycles (logarithmic scale)</a:t>
            </a:r>
            <a:endParaRPr lang="en-US"/>
          </a:p>
        </c:rich>
      </c:tx>
      <c:overlay val="1"/>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85714317141455"/>
          <c:y val="0.115581384766399"/>
          <c:w val="0.452313626812244"/>
          <c:h val="0.755343634681349"/>
        </c:manualLayout>
      </c:layout>
      <c:scatterChart>
        <c:scatterStyle val="smoothMarker"/>
        <c:varyColors val="0"/>
        <c:ser>
          <c:idx val="0"/>
          <c:order val="0"/>
          <c:tx>
            <c:v>Merge Sort Random</c:v>
          </c:tx>
          <c:spPr>
            <a:ln w="19050" cap="rnd">
              <a:noFill/>
              <a:round/>
            </a:ln>
            <a:effectLst/>
          </c:spPr>
          <c:marker>
            <c:symbol val="circle"/>
            <c:size val="5"/>
            <c:spPr>
              <a:solidFill>
                <a:srgbClr val="00B0F0"/>
              </a:solidFill>
              <a:ln w="9525">
                <a:solidFill>
                  <a:srgbClr val="00B0F0"/>
                </a:solidFill>
              </a:ln>
              <a:effectLst/>
            </c:spPr>
          </c:marker>
          <c:xVal>
            <c:numRef>
              <c:f>Sheet1!$E$1:$E$26</c:f>
              <c:numCache>
                <c:formatCode>General</c:formatCode>
                <c:ptCount val="26"/>
                <c:pt idx="0">
                  <c:v>1.0</c:v>
                </c:pt>
                <c:pt idx="1">
                  <c:v>2.0</c:v>
                </c:pt>
                <c:pt idx="2">
                  <c:v>3.0</c:v>
                </c:pt>
                <c:pt idx="3">
                  <c:v>4.0</c:v>
                </c:pt>
                <c:pt idx="4">
                  <c:v>6.0</c:v>
                </c:pt>
                <c:pt idx="5">
                  <c:v>8.0</c:v>
                </c:pt>
                <c:pt idx="6">
                  <c:v>11.0</c:v>
                </c:pt>
                <c:pt idx="7">
                  <c:v>16.0</c:v>
                </c:pt>
                <c:pt idx="8">
                  <c:v>23.0</c:v>
                </c:pt>
                <c:pt idx="9">
                  <c:v>32.0</c:v>
                </c:pt>
                <c:pt idx="10">
                  <c:v>45.0</c:v>
                </c:pt>
                <c:pt idx="11">
                  <c:v>64.0</c:v>
                </c:pt>
                <c:pt idx="12">
                  <c:v>91.0</c:v>
                </c:pt>
                <c:pt idx="13">
                  <c:v>128.0</c:v>
                </c:pt>
                <c:pt idx="14">
                  <c:v>181.0</c:v>
                </c:pt>
                <c:pt idx="15">
                  <c:v>256.0</c:v>
                </c:pt>
                <c:pt idx="16">
                  <c:v>362.0</c:v>
                </c:pt>
                <c:pt idx="17">
                  <c:v>512.0</c:v>
                </c:pt>
                <c:pt idx="18">
                  <c:v>724.0</c:v>
                </c:pt>
                <c:pt idx="19">
                  <c:v>1024.0</c:v>
                </c:pt>
                <c:pt idx="20">
                  <c:v>1448.0</c:v>
                </c:pt>
                <c:pt idx="21">
                  <c:v>2048.0</c:v>
                </c:pt>
                <c:pt idx="22">
                  <c:v>2896.0</c:v>
                </c:pt>
                <c:pt idx="23">
                  <c:v>4096.0</c:v>
                </c:pt>
                <c:pt idx="24">
                  <c:v>5793.0</c:v>
                </c:pt>
                <c:pt idx="25">
                  <c:v>8192.0</c:v>
                </c:pt>
              </c:numCache>
            </c:numRef>
          </c:xVal>
          <c:yVal>
            <c:numRef>
              <c:f>Sheet1!$A$1:$A$26</c:f>
              <c:numCache>
                <c:formatCode>0.00E+00</c:formatCode>
                <c:ptCount val="26"/>
                <c:pt idx="0">
                  <c:v>515.0</c:v>
                </c:pt>
                <c:pt idx="1">
                  <c:v>157409.0</c:v>
                </c:pt>
                <c:pt idx="2">
                  <c:v>10645.0</c:v>
                </c:pt>
                <c:pt idx="3">
                  <c:v>11850.0</c:v>
                </c:pt>
                <c:pt idx="4">
                  <c:v>125235.0</c:v>
                </c:pt>
                <c:pt idx="5">
                  <c:v>21890.0</c:v>
                </c:pt>
                <c:pt idx="6">
                  <c:v>25560.0</c:v>
                </c:pt>
                <c:pt idx="7">
                  <c:v>38210.0</c:v>
                </c:pt>
                <c:pt idx="8">
                  <c:v>49510.0</c:v>
                </c:pt>
                <c:pt idx="9">
                  <c:v>36395.0</c:v>
                </c:pt>
                <c:pt idx="10">
                  <c:v>78500.0</c:v>
                </c:pt>
                <c:pt idx="11">
                  <c:v>103760.0</c:v>
                </c:pt>
                <c:pt idx="12">
                  <c:v>60530.0</c:v>
                </c:pt>
                <c:pt idx="13">
                  <c:v>249760.0</c:v>
                </c:pt>
                <c:pt idx="14">
                  <c:v>328631.0</c:v>
                </c:pt>
                <c:pt idx="15">
                  <c:v>517450.0</c:v>
                </c:pt>
                <c:pt idx="16">
                  <c:v>629865.0</c:v>
                </c:pt>
                <c:pt idx="17">
                  <c:v>750323.0</c:v>
                </c:pt>
                <c:pt idx="18">
                  <c:v>633030.0</c:v>
                </c:pt>
                <c:pt idx="19">
                  <c:v>1.30348E6</c:v>
                </c:pt>
                <c:pt idx="20">
                  <c:v>1.82876E6</c:v>
                </c:pt>
                <c:pt idx="21">
                  <c:v>2.57526E6</c:v>
                </c:pt>
                <c:pt idx="22">
                  <c:v>3.6951E6</c:v>
                </c:pt>
                <c:pt idx="23">
                  <c:v>4.86843E6</c:v>
                </c:pt>
                <c:pt idx="24">
                  <c:v>7.23642E6</c:v>
                </c:pt>
                <c:pt idx="25">
                  <c:v>4.76644E6</c:v>
                </c:pt>
              </c:numCache>
            </c:numRef>
          </c:yVal>
          <c:smooth val="1"/>
        </c:ser>
        <c:ser>
          <c:idx val="1"/>
          <c:order val="1"/>
          <c:tx>
            <c:v>Insertion Sort Random</c:v>
          </c:tx>
          <c:spPr>
            <a:ln w="19050" cap="rnd">
              <a:noFill/>
              <a:round/>
            </a:ln>
            <a:effectLst/>
          </c:spPr>
          <c:marker>
            <c:symbol val="circle"/>
            <c:size val="5"/>
            <c:spPr>
              <a:solidFill>
                <a:schemeClr val="accent2"/>
              </a:solidFill>
              <a:ln w="9525">
                <a:solidFill>
                  <a:schemeClr val="accent2"/>
                </a:solidFill>
              </a:ln>
              <a:effectLst/>
            </c:spPr>
          </c:marker>
          <c:xVal>
            <c:numRef>
              <c:f>Sheet1!$E$1:$E$26</c:f>
              <c:numCache>
                <c:formatCode>General</c:formatCode>
                <c:ptCount val="26"/>
                <c:pt idx="0">
                  <c:v>1.0</c:v>
                </c:pt>
                <c:pt idx="1">
                  <c:v>2.0</c:v>
                </c:pt>
                <c:pt idx="2">
                  <c:v>3.0</c:v>
                </c:pt>
                <c:pt idx="3">
                  <c:v>4.0</c:v>
                </c:pt>
                <c:pt idx="4">
                  <c:v>6.0</c:v>
                </c:pt>
                <c:pt idx="5">
                  <c:v>8.0</c:v>
                </c:pt>
                <c:pt idx="6">
                  <c:v>11.0</c:v>
                </c:pt>
                <c:pt idx="7">
                  <c:v>16.0</c:v>
                </c:pt>
                <c:pt idx="8">
                  <c:v>23.0</c:v>
                </c:pt>
                <c:pt idx="9">
                  <c:v>32.0</c:v>
                </c:pt>
                <c:pt idx="10">
                  <c:v>45.0</c:v>
                </c:pt>
                <c:pt idx="11">
                  <c:v>64.0</c:v>
                </c:pt>
                <c:pt idx="12">
                  <c:v>91.0</c:v>
                </c:pt>
                <c:pt idx="13">
                  <c:v>128.0</c:v>
                </c:pt>
                <c:pt idx="14">
                  <c:v>181.0</c:v>
                </c:pt>
                <c:pt idx="15">
                  <c:v>256.0</c:v>
                </c:pt>
                <c:pt idx="16">
                  <c:v>362.0</c:v>
                </c:pt>
                <c:pt idx="17">
                  <c:v>512.0</c:v>
                </c:pt>
                <c:pt idx="18">
                  <c:v>724.0</c:v>
                </c:pt>
                <c:pt idx="19">
                  <c:v>1024.0</c:v>
                </c:pt>
                <c:pt idx="20">
                  <c:v>1448.0</c:v>
                </c:pt>
                <c:pt idx="21">
                  <c:v>2048.0</c:v>
                </c:pt>
                <c:pt idx="22">
                  <c:v>2896.0</c:v>
                </c:pt>
                <c:pt idx="23">
                  <c:v>4096.0</c:v>
                </c:pt>
                <c:pt idx="24">
                  <c:v>5793.0</c:v>
                </c:pt>
                <c:pt idx="25">
                  <c:v>8192.0</c:v>
                </c:pt>
              </c:numCache>
            </c:numRef>
          </c:xVal>
          <c:yVal>
            <c:numRef>
              <c:f>Sheet1!$B$1:$B$26</c:f>
              <c:numCache>
                <c:formatCode>0.00E+00</c:formatCode>
                <c:ptCount val="26"/>
                <c:pt idx="0">
                  <c:v>1010.0</c:v>
                </c:pt>
                <c:pt idx="1">
                  <c:v>1300.0</c:v>
                </c:pt>
                <c:pt idx="2">
                  <c:v>2380.0</c:v>
                </c:pt>
                <c:pt idx="3">
                  <c:v>2240.0</c:v>
                </c:pt>
                <c:pt idx="4">
                  <c:v>3390.0</c:v>
                </c:pt>
                <c:pt idx="5">
                  <c:v>3770.0</c:v>
                </c:pt>
                <c:pt idx="6">
                  <c:v>5820.0</c:v>
                </c:pt>
                <c:pt idx="7">
                  <c:v>5934.0</c:v>
                </c:pt>
                <c:pt idx="8">
                  <c:v>12950.0</c:v>
                </c:pt>
                <c:pt idx="9">
                  <c:v>41110.0</c:v>
                </c:pt>
                <c:pt idx="10">
                  <c:v>28981.0</c:v>
                </c:pt>
                <c:pt idx="11">
                  <c:v>85590.0</c:v>
                </c:pt>
                <c:pt idx="12">
                  <c:v>81725.0</c:v>
                </c:pt>
                <c:pt idx="13">
                  <c:v>248866.0</c:v>
                </c:pt>
                <c:pt idx="14">
                  <c:v>444779.0</c:v>
                </c:pt>
                <c:pt idx="15">
                  <c:v>859642.0</c:v>
                </c:pt>
                <c:pt idx="16">
                  <c:v>1.73936E6</c:v>
                </c:pt>
                <c:pt idx="17">
                  <c:v>3.36027E6</c:v>
                </c:pt>
                <c:pt idx="18">
                  <c:v>5.51319E6</c:v>
                </c:pt>
                <c:pt idx="19">
                  <c:v>1.01914E7</c:v>
                </c:pt>
                <c:pt idx="20">
                  <c:v>1.89171E7</c:v>
                </c:pt>
                <c:pt idx="21">
                  <c:v>2.89104E7</c:v>
                </c:pt>
                <c:pt idx="22">
                  <c:v>5.12854E7</c:v>
                </c:pt>
                <c:pt idx="23">
                  <c:v>9.26128E7</c:v>
                </c:pt>
                <c:pt idx="24">
                  <c:v>1.75859E8</c:v>
                </c:pt>
                <c:pt idx="25">
                  <c:v>3.41286E8</c:v>
                </c:pt>
              </c:numCache>
            </c:numRef>
          </c:yVal>
          <c:smooth val="1"/>
        </c:ser>
        <c:ser>
          <c:idx val="2"/>
          <c:order val="2"/>
          <c:tx>
            <c:v>Bubble Sort Random</c:v>
          </c:tx>
          <c:spPr>
            <a:ln w="19050" cap="rnd">
              <a:noFill/>
              <a:round/>
            </a:ln>
            <a:effectLst/>
          </c:spPr>
          <c:marker>
            <c:symbol val="circle"/>
            <c:size val="5"/>
            <c:spPr>
              <a:solidFill>
                <a:schemeClr val="accent3"/>
              </a:solidFill>
              <a:ln w="9525">
                <a:solidFill>
                  <a:schemeClr val="accent3"/>
                </a:solidFill>
              </a:ln>
              <a:effectLst/>
            </c:spPr>
          </c:marker>
          <c:xVal>
            <c:numRef>
              <c:f>Sheet1!$E$1:$E$26</c:f>
              <c:numCache>
                <c:formatCode>General</c:formatCode>
                <c:ptCount val="26"/>
                <c:pt idx="0">
                  <c:v>1.0</c:v>
                </c:pt>
                <c:pt idx="1">
                  <c:v>2.0</c:v>
                </c:pt>
                <c:pt idx="2">
                  <c:v>3.0</c:v>
                </c:pt>
                <c:pt idx="3">
                  <c:v>4.0</c:v>
                </c:pt>
                <c:pt idx="4">
                  <c:v>6.0</c:v>
                </c:pt>
                <c:pt idx="5">
                  <c:v>8.0</c:v>
                </c:pt>
                <c:pt idx="6">
                  <c:v>11.0</c:v>
                </c:pt>
                <c:pt idx="7">
                  <c:v>16.0</c:v>
                </c:pt>
                <c:pt idx="8">
                  <c:v>23.0</c:v>
                </c:pt>
                <c:pt idx="9">
                  <c:v>32.0</c:v>
                </c:pt>
                <c:pt idx="10">
                  <c:v>45.0</c:v>
                </c:pt>
                <c:pt idx="11">
                  <c:v>64.0</c:v>
                </c:pt>
                <c:pt idx="12">
                  <c:v>91.0</c:v>
                </c:pt>
                <c:pt idx="13">
                  <c:v>128.0</c:v>
                </c:pt>
                <c:pt idx="14">
                  <c:v>181.0</c:v>
                </c:pt>
                <c:pt idx="15">
                  <c:v>256.0</c:v>
                </c:pt>
                <c:pt idx="16">
                  <c:v>362.0</c:v>
                </c:pt>
                <c:pt idx="17">
                  <c:v>512.0</c:v>
                </c:pt>
                <c:pt idx="18">
                  <c:v>724.0</c:v>
                </c:pt>
                <c:pt idx="19">
                  <c:v>1024.0</c:v>
                </c:pt>
                <c:pt idx="20">
                  <c:v>1448.0</c:v>
                </c:pt>
                <c:pt idx="21">
                  <c:v>2048.0</c:v>
                </c:pt>
                <c:pt idx="22">
                  <c:v>2896.0</c:v>
                </c:pt>
                <c:pt idx="23">
                  <c:v>4096.0</c:v>
                </c:pt>
                <c:pt idx="24">
                  <c:v>5793.0</c:v>
                </c:pt>
                <c:pt idx="25">
                  <c:v>8192.0</c:v>
                </c:pt>
              </c:numCache>
            </c:numRef>
          </c:xVal>
          <c:yVal>
            <c:numRef>
              <c:f>Sheet1!$C$1:$C$26</c:f>
              <c:numCache>
                <c:formatCode>0.00E+00</c:formatCode>
                <c:ptCount val="26"/>
                <c:pt idx="0">
                  <c:v>990.0</c:v>
                </c:pt>
                <c:pt idx="1">
                  <c:v>1290.0</c:v>
                </c:pt>
                <c:pt idx="2">
                  <c:v>3870.0</c:v>
                </c:pt>
                <c:pt idx="3">
                  <c:v>2590.0</c:v>
                </c:pt>
                <c:pt idx="4">
                  <c:v>4370.0</c:v>
                </c:pt>
                <c:pt idx="5">
                  <c:v>3301.0</c:v>
                </c:pt>
                <c:pt idx="6">
                  <c:v>5099.0</c:v>
                </c:pt>
                <c:pt idx="7">
                  <c:v>10100.0</c:v>
                </c:pt>
                <c:pt idx="8">
                  <c:v>14407.0</c:v>
                </c:pt>
                <c:pt idx="9">
                  <c:v>32840.0</c:v>
                </c:pt>
                <c:pt idx="10">
                  <c:v>64190.0</c:v>
                </c:pt>
                <c:pt idx="11">
                  <c:v>52680.0</c:v>
                </c:pt>
                <c:pt idx="12">
                  <c:v>426211.0</c:v>
                </c:pt>
                <c:pt idx="13">
                  <c:v>379134.0</c:v>
                </c:pt>
                <c:pt idx="14">
                  <c:v>871267.0</c:v>
                </c:pt>
                <c:pt idx="15">
                  <c:v>1.62747E6</c:v>
                </c:pt>
                <c:pt idx="16">
                  <c:v>2.79206E6</c:v>
                </c:pt>
                <c:pt idx="17">
                  <c:v>4.12675E6</c:v>
                </c:pt>
                <c:pt idx="18">
                  <c:v>9.16109E6</c:v>
                </c:pt>
                <c:pt idx="19">
                  <c:v>1.72479E7</c:v>
                </c:pt>
                <c:pt idx="20">
                  <c:v>2.77688E7</c:v>
                </c:pt>
                <c:pt idx="21">
                  <c:v>4.50644E7</c:v>
                </c:pt>
                <c:pt idx="22">
                  <c:v>8.53463E7</c:v>
                </c:pt>
                <c:pt idx="23">
                  <c:v>1.86628E8</c:v>
                </c:pt>
                <c:pt idx="24">
                  <c:v>3.36934E8</c:v>
                </c:pt>
                <c:pt idx="25">
                  <c:v>7.11565E8</c:v>
                </c:pt>
              </c:numCache>
            </c:numRef>
          </c:yVal>
          <c:smooth val="1"/>
        </c:ser>
        <c:ser>
          <c:idx val="3"/>
          <c:order val="3"/>
          <c:tx>
            <c:v>Merge Sort Presorted</c:v>
          </c:tx>
          <c:spPr>
            <a:ln w="25400" cap="rnd">
              <a:noFill/>
              <a:round/>
            </a:ln>
            <a:effectLst/>
          </c:spPr>
          <c:marker>
            <c:symbol val="square"/>
            <c:size val="5"/>
            <c:spPr>
              <a:solidFill>
                <a:srgbClr val="00B0F0"/>
              </a:solidFill>
              <a:ln w="9525">
                <a:solidFill>
                  <a:srgbClr val="00B0F0"/>
                </a:solidFill>
              </a:ln>
              <a:effectLst/>
            </c:spPr>
          </c:marker>
          <c:xVal>
            <c:numRef>
              <c:f>Sheet1!$E$27:$E$52</c:f>
              <c:numCache>
                <c:formatCode>General</c:formatCode>
                <c:ptCount val="26"/>
                <c:pt idx="0">
                  <c:v>1.0</c:v>
                </c:pt>
                <c:pt idx="1">
                  <c:v>2.0</c:v>
                </c:pt>
                <c:pt idx="2">
                  <c:v>3.0</c:v>
                </c:pt>
                <c:pt idx="3">
                  <c:v>4.0</c:v>
                </c:pt>
                <c:pt idx="4">
                  <c:v>6.0</c:v>
                </c:pt>
                <c:pt idx="5">
                  <c:v>8.0</c:v>
                </c:pt>
                <c:pt idx="6">
                  <c:v>11.0</c:v>
                </c:pt>
                <c:pt idx="7">
                  <c:v>16.0</c:v>
                </c:pt>
                <c:pt idx="8">
                  <c:v>23.0</c:v>
                </c:pt>
                <c:pt idx="9">
                  <c:v>32.0</c:v>
                </c:pt>
                <c:pt idx="10">
                  <c:v>45.0</c:v>
                </c:pt>
                <c:pt idx="11">
                  <c:v>64.0</c:v>
                </c:pt>
                <c:pt idx="12">
                  <c:v>91.0</c:v>
                </c:pt>
                <c:pt idx="13">
                  <c:v>128.0</c:v>
                </c:pt>
                <c:pt idx="14">
                  <c:v>181.0</c:v>
                </c:pt>
                <c:pt idx="15">
                  <c:v>256.0</c:v>
                </c:pt>
                <c:pt idx="16">
                  <c:v>362.0</c:v>
                </c:pt>
                <c:pt idx="17">
                  <c:v>512.0</c:v>
                </c:pt>
                <c:pt idx="18">
                  <c:v>724.0</c:v>
                </c:pt>
                <c:pt idx="19">
                  <c:v>1024.0</c:v>
                </c:pt>
                <c:pt idx="20">
                  <c:v>1448.0</c:v>
                </c:pt>
                <c:pt idx="21">
                  <c:v>2048.0</c:v>
                </c:pt>
                <c:pt idx="22">
                  <c:v>2896.0</c:v>
                </c:pt>
                <c:pt idx="23">
                  <c:v>4096.0</c:v>
                </c:pt>
                <c:pt idx="24">
                  <c:v>5793.0</c:v>
                </c:pt>
                <c:pt idx="25">
                  <c:v>8192.0</c:v>
                </c:pt>
              </c:numCache>
            </c:numRef>
          </c:xVal>
          <c:yVal>
            <c:numRef>
              <c:f>Sheet1!$A$27:$A$52</c:f>
              <c:numCache>
                <c:formatCode>0.00E+00</c:formatCode>
                <c:ptCount val="26"/>
                <c:pt idx="0">
                  <c:v>605.0</c:v>
                </c:pt>
                <c:pt idx="1">
                  <c:v>12730.0</c:v>
                </c:pt>
                <c:pt idx="2">
                  <c:v>12180.0</c:v>
                </c:pt>
                <c:pt idx="3">
                  <c:v>17460.0</c:v>
                </c:pt>
                <c:pt idx="4">
                  <c:v>13569.0</c:v>
                </c:pt>
                <c:pt idx="5">
                  <c:v>20880.0</c:v>
                </c:pt>
                <c:pt idx="6">
                  <c:v>17868.0</c:v>
                </c:pt>
                <c:pt idx="7">
                  <c:v>27788.0</c:v>
                </c:pt>
                <c:pt idx="8">
                  <c:v>52420.0</c:v>
                </c:pt>
                <c:pt idx="9">
                  <c:v>37009.0</c:v>
                </c:pt>
                <c:pt idx="10">
                  <c:v>108670.0</c:v>
                </c:pt>
                <c:pt idx="11">
                  <c:v>106706.0</c:v>
                </c:pt>
                <c:pt idx="12">
                  <c:v>183860.0</c:v>
                </c:pt>
                <c:pt idx="13">
                  <c:v>218780.0</c:v>
                </c:pt>
                <c:pt idx="14">
                  <c:v>101780.0</c:v>
                </c:pt>
                <c:pt idx="15">
                  <c:v>542980.0</c:v>
                </c:pt>
                <c:pt idx="16">
                  <c:v>405701.0</c:v>
                </c:pt>
                <c:pt idx="17">
                  <c:v>888887.0</c:v>
                </c:pt>
                <c:pt idx="18">
                  <c:v>740947.0</c:v>
                </c:pt>
                <c:pt idx="19">
                  <c:v>812840.0</c:v>
                </c:pt>
                <c:pt idx="20">
                  <c:v>1.5255E6</c:v>
                </c:pt>
                <c:pt idx="21">
                  <c:v>2.48638E6</c:v>
                </c:pt>
                <c:pt idx="22">
                  <c:v>1.6068E6</c:v>
                </c:pt>
                <c:pt idx="23">
                  <c:v>4.3366E6</c:v>
                </c:pt>
                <c:pt idx="24">
                  <c:v>5.76134E6</c:v>
                </c:pt>
                <c:pt idx="25">
                  <c:v>8.04469E6</c:v>
                </c:pt>
              </c:numCache>
            </c:numRef>
          </c:yVal>
          <c:smooth val="1"/>
        </c:ser>
        <c:ser>
          <c:idx val="4"/>
          <c:order val="4"/>
          <c:tx>
            <c:v>Insertion Sort Presorted</c:v>
          </c:tx>
          <c:spPr>
            <a:ln w="25400" cap="rnd">
              <a:noFill/>
              <a:round/>
            </a:ln>
            <a:effectLst/>
          </c:spPr>
          <c:marker>
            <c:symbol val="square"/>
            <c:size val="5"/>
            <c:spPr>
              <a:solidFill>
                <a:schemeClr val="accent2"/>
              </a:solidFill>
              <a:ln w="9525">
                <a:solidFill>
                  <a:schemeClr val="accent2"/>
                </a:solidFill>
              </a:ln>
              <a:effectLst/>
            </c:spPr>
          </c:marker>
          <c:xVal>
            <c:numRef>
              <c:f>Sheet1!$E$27:$E$52</c:f>
              <c:numCache>
                <c:formatCode>General</c:formatCode>
                <c:ptCount val="26"/>
                <c:pt idx="0">
                  <c:v>1.0</c:v>
                </c:pt>
                <c:pt idx="1">
                  <c:v>2.0</c:v>
                </c:pt>
                <c:pt idx="2">
                  <c:v>3.0</c:v>
                </c:pt>
                <c:pt idx="3">
                  <c:v>4.0</c:v>
                </c:pt>
                <c:pt idx="4">
                  <c:v>6.0</c:v>
                </c:pt>
                <c:pt idx="5">
                  <c:v>8.0</c:v>
                </c:pt>
                <c:pt idx="6">
                  <c:v>11.0</c:v>
                </c:pt>
                <c:pt idx="7">
                  <c:v>16.0</c:v>
                </c:pt>
                <c:pt idx="8">
                  <c:v>23.0</c:v>
                </c:pt>
                <c:pt idx="9">
                  <c:v>32.0</c:v>
                </c:pt>
                <c:pt idx="10">
                  <c:v>45.0</c:v>
                </c:pt>
                <c:pt idx="11">
                  <c:v>64.0</c:v>
                </c:pt>
                <c:pt idx="12">
                  <c:v>91.0</c:v>
                </c:pt>
                <c:pt idx="13">
                  <c:v>128.0</c:v>
                </c:pt>
                <c:pt idx="14">
                  <c:v>181.0</c:v>
                </c:pt>
                <c:pt idx="15">
                  <c:v>256.0</c:v>
                </c:pt>
                <c:pt idx="16">
                  <c:v>362.0</c:v>
                </c:pt>
                <c:pt idx="17">
                  <c:v>512.0</c:v>
                </c:pt>
                <c:pt idx="18">
                  <c:v>724.0</c:v>
                </c:pt>
                <c:pt idx="19">
                  <c:v>1024.0</c:v>
                </c:pt>
                <c:pt idx="20">
                  <c:v>1448.0</c:v>
                </c:pt>
                <c:pt idx="21">
                  <c:v>2048.0</c:v>
                </c:pt>
                <c:pt idx="22">
                  <c:v>2896.0</c:v>
                </c:pt>
                <c:pt idx="23">
                  <c:v>4096.0</c:v>
                </c:pt>
                <c:pt idx="24">
                  <c:v>5793.0</c:v>
                </c:pt>
                <c:pt idx="25">
                  <c:v>8192.0</c:v>
                </c:pt>
              </c:numCache>
            </c:numRef>
          </c:xVal>
          <c:yVal>
            <c:numRef>
              <c:f>Sheet1!$B$27:$B$52</c:f>
              <c:numCache>
                <c:formatCode>0.00E+00</c:formatCode>
                <c:ptCount val="26"/>
                <c:pt idx="0">
                  <c:v>720.0</c:v>
                </c:pt>
                <c:pt idx="1">
                  <c:v>2080.0</c:v>
                </c:pt>
                <c:pt idx="2">
                  <c:v>3300.0</c:v>
                </c:pt>
                <c:pt idx="3">
                  <c:v>1409.0</c:v>
                </c:pt>
                <c:pt idx="4">
                  <c:v>1510.0</c:v>
                </c:pt>
                <c:pt idx="5">
                  <c:v>2460.0</c:v>
                </c:pt>
                <c:pt idx="6">
                  <c:v>2030.0</c:v>
                </c:pt>
                <c:pt idx="7">
                  <c:v>2350.0</c:v>
                </c:pt>
                <c:pt idx="8">
                  <c:v>1930.0</c:v>
                </c:pt>
                <c:pt idx="9">
                  <c:v>2410.0</c:v>
                </c:pt>
                <c:pt idx="10">
                  <c:v>3090.0</c:v>
                </c:pt>
                <c:pt idx="11">
                  <c:v>3500.0</c:v>
                </c:pt>
                <c:pt idx="12">
                  <c:v>3332.0</c:v>
                </c:pt>
                <c:pt idx="13">
                  <c:v>5530.0</c:v>
                </c:pt>
                <c:pt idx="14">
                  <c:v>2021.0</c:v>
                </c:pt>
                <c:pt idx="15">
                  <c:v>6661.0</c:v>
                </c:pt>
                <c:pt idx="16">
                  <c:v>11320.0</c:v>
                </c:pt>
                <c:pt idx="17">
                  <c:v>27920.0</c:v>
                </c:pt>
                <c:pt idx="18">
                  <c:v>22630.0</c:v>
                </c:pt>
                <c:pt idx="19">
                  <c:v>31290.0</c:v>
                </c:pt>
                <c:pt idx="20">
                  <c:v>41660.0</c:v>
                </c:pt>
                <c:pt idx="21">
                  <c:v>66816.0</c:v>
                </c:pt>
                <c:pt idx="22">
                  <c:v>84610.0</c:v>
                </c:pt>
                <c:pt idx="23">
                  <c:v>122667.0</c:v>
                </c:pt>
                <c:pt idx="24">
                  <c:v>163950.0</c:v>
                </c:pt>
                <c:pt idx="25">
                  <c:v>64980.0</c:v>
                </c:pt>
              </c:numCache>
            </c:numRef>
          </c:yVal>
          <c:smooth val="1"/>
        </c:ser>
        <c:ser>
          <c:idx val="5"/>
          <c:order val="5"/>
          <c:tx>
            <c:v>Bubble Sort Presorted</c:v>
          </c:tx>
          <c:spPr>
            <a:ln w="25400" cap="rnd">
              <a:noFill/>
              <a:round/>
            </a:ln>
            <a:effectLst/>
          </c:spPr>
          <c:marker>
            <c:symbol val="square"/>
            <c:size val="5"/>
            <c:spPr>
              <a:solidFill>
                <a:schemeClr val="accent3"/>
              </a:solidFill>
              <a:ln w="9525">
                <a:solidFill>
                  <a:schemeClr val="accent3"/>
                </a:solidFill>
              </a:ln>
              <a:effectLst/>
            </c:spPr>
          </c:marker>
          <c:xVal>
            <c:numRef>
              <c:f>Sheet1!$E$27:$E$52</c:f>
              <c:numCache>
                <c:formatCode>General</c:formatCode>
                <c:ptCount val="26"/>
                <c:pt idx="0">
                  <c:v>1.0</c:v>
                </c:pt>
                <c:pt idx="1">
                  <c:v>2.0</c:v>
                </c:pt>
                <c:pt idx="2">
                  <c:v>3.0</c:v>
                </c:pt>
                <c:pt idx="3">
                  <c:v>4.0</c:v>
                </c:pt>
                <c:pt idx="4">
                  <c:v>6.0</c:v>
                </c:pt>
                <c:pt idx="5">
                  <c:v>8.0</c:v>
                </c:pt>
                <c:pt idx="6">
                  <c:v>11.0</c:v>
                </c:pt>
                <c:pt idx="7">
                  <c:v>16.0</c:v>
                </c:pt>
                <c:pt idx="8">
                  <c:v>23.0</c:v>
                </c:pt>
                <c:pt idx="9">
                  <c:v>32.0</c:v>
                </c:pt>
                <c:pt idx="10">
                  <c:v>45.0</c:v>
                </c:pt>
                <c:pt idx="11">
                  <c:v>64.0</c:v>
                </c:pt>
                <c:pt idx="12">
                  <c:v>91.0</c:v>
                </c:pt>
                <c:pt idx="13">
                  <c:v>128.0</c:v>
                </c:pt>
                <c:pt idx="14">
                  <c:v>181.0</c:v>
                </c:pt>
                <c:pt idx="15">
                  <c:v>256.0</c:v>
                </c:pt>
                <c:pt idx="16">
                  <c:v>362.0</c:v>
                </c:pt>
                <c:pt idx="17">
                  <c:v>512.0</c:v>
                </c:pt>
                <c:pt idx="18">
                  <c:v>724.0</c:v>
                </c:pt>
                <c:pt idx="19">
                  <c:v>1024.0</c:v>
                </c:pt>
                <c:pt idx="20">
                  <c:v>1448.0</c:v>
                </c:pt>
                <c:pt idx="21">
                  <c:v>2048.0</c:v>
                </c:pt>
                <c:pt idx="22">
                  <c:v>2896.0</c:v>
                </c:pt>
                <c:pt idx="23">
                  <c:v>4096.0</c:v>
                </c:pt>
                <c:pt idx="24">
                  <c:v>5793.0</c:v>
                </c:pt>
                <c:pt idx="25">
                  <c:v>8192.0</c:v>
                </c:pt>
              </c:numCache>
            </c:numRef>
          </c:xVal>
          <c:yVal>
            <c:numRef>
              <c:f>Sheet1!$C$27:$C$52</c:f>
              <c:numCache>
                <c:formatCode>0.00E+00</c:formatCode>
                <c:ptCount val="26"/>
                <c:pt idx="0">
                  <c:v>1000.0</c:v>
                </c:pt>
                <c:pt idx="1">
                  <c:v>1614.0</c:v>
                </c:pt>
                <c:pt idx="2">
                  <c:v>1819.0</c:v>
                </c:pt>
                <c:pt idx="3">
                  <c:v>1680.0</c:v>
                </c:pt>
                <c:pt idx="4">
                  <c:v>1659.0</c:v>
                </c:pt>
                <c:pt idx="5">
                  <c:v>2770.0</c:v>
                </c:pt>
                <c:pt idx="6">
                  <c:v>2654.0</c:v>
                </c:pt>
                <c:pt idx="7">
                  <c:v>5710.0</c:v>
                </c:pt>
                <c:pt idx="8">
                  <c:v>8180.0</c:v>
                </c:pt>
                <c:pt idx="9">
                  <c:v>13040.0</c:v>
                </c:pt>
                <c:pt idx="10">
                  <c:v>22790.0</c:v>
                </c:pt>
                <c:pt idx="11">
                  <c:v>30285.0</c:v>
                </c:pt>
                <c:pt idx="12">
                  <c:v>77540.0</c:v>
                </c:pt>
                <c:pt idx="13">
                  <c:v>342580.0</c:v>
                </c:pt>
                <c:pt idx="14">
                  <c:v>238261.0</c:v>
                </c:pt>
                <c:pt idx="15">
                  <c:v>639565.0</c:v>
                </c:pt>
                <c:pt idx="16" formatCode="General">
                  <c:v>868334.0</c:v>
                </c:pt>
                <c:pt idx="17">
                  <c:v>1.75657E6</c:v>
                </c:pt>
                <c:pt idx="18">
                  <c:v>3.31271E6</c:v>
                </c:pt>
                <c:pt idx="19">
                  <c:v>5.22685E6</c:v>
                </c:pt>
                <c:pt idx="20">
                  <c:v>1.05406E7</c:v>
                </c:pt>
                <c:pt idx="21">
                  <c:v>1.86754E7</c:v>
                </c:pt>
                <c:pt idx="22">
                  <c:v>3.01193E7</c:v>
                </c:pt>
                <c:pt idx="23">
                  <c:v>5.14554E7</c:v>
                </c:pt>
                <c:pt idx="24">
                  <c:v>9.91362E7</c:v>
                </c:pt>
                <c:pt idx="25">
                  <c:v>1.59232E8</c:v>
                </c:pt>
              </c:numCache>
            </c:numRef>
          </c:yVal>
          <c:smooth val="1"/>
        </c:ser>
        <c:ser>
          <c:idx val="6"/>
          <c:order val="6"/>
          <c:tx>
            <c:v>Merge Sort Reverse Sorted</c:v>
          </c:tx>
          <c:spPr>
            <a:ln w="25400" cap="rnd">
              <a:noFill/>
              <a:round/>
            </a:ln>
            <a:effectLst/>
          </c:spPr>
          <c:marker>
            <c:symbol val="triangle"/>
            <c:size val="5"/>
            <c:spPr>
              <a:solidFill>
                <a:srgbClr val="00B0F0"/>
              </a:solidFill>
              <a:ln w="9525">
                <a:solidFill>
                  <a:srgbClr val="00B0F0"/>
                </a:solidFill>
              </a:ln>
              <a:effectLst/>
            </c:spPr>
          </c:marker>
          <c:xVal>
            <c:numRef>
              <c:f>Sheet1!$E$53:$E$78</c:f>
              <c:numCache>
                <c:formatCode>General</c:formatCode>
                <c:ptCount val="26"/>
                <c:pt idx="0">
                  <c:v>1.0</c:v>
                </c:pt>
                <c:pt idx="1">
                  <c:v>2.0</c:v>
                </c:pt>
                <c:pt idx="2">
                  <c:v>3.0</c:v>
                </c:pt>
                <c:pt idx="3">
                  <c:v>4.0</c:v>
                </c:pt>
                <c:pt idx="4">
                  <c:v>6.0</c:v>
                </c:pt>
                <c:pt idx="5">
                  <c:v>8.0</c:v>
                </c:pt>
                <c:pt idx="6">
                  <c:v>11.0</c:v>
                </c:pt>
                <c:pt idx="7">
                  <c:v>16.0</c:v>
                </c:pt>
                <c:pt idx="8">
                  <c:v>23.0</c:v>
                </c:pt>
                <c:pt idx="9">
                  <c:v>32.0</c:v>
                </c:pt>
                <c:pt idx="10">
                  <c:v>45.0</c:v>
                </c:pt>
                <c:pt idx="11">
                  <c:v>64.0</c:v>
                </c:pt>
                <c:pt idx="12">
                  <c:v>91.0</c:v>
                </c:pt>
                <c:pt idx="13">
                  <c:v>128.0</c:v>
                </c:pt>
                <c:pt idx="14">
                  <c:v>181.0</c:v>
                </c:pt>
                <c:pt idx="15">
                  <c:v>256.0</c:v>
                </c:pt>
                <c:pt idx="16">
                  <c:v>362.0</c:v>
                </c:pt>
                <c:pt idx="17">
                  <c:v>512.0</c:v>
                </c:pt>
                <c:pt idx="18">
                  <c:v>724.0</c:v>
                </c:pt>
                <c:pt idx="19">
                  <c:v>1024.0</c:v>
                </c:pt>
                <c:pt idx="20">
                  <c:v>1448.0</c:v>
                </c:pt>
                <c:pt idx="21">
                  <c:v>2048.0</c:v>
                </c:pt>
                <c:pt idx="22">
                  <c:v>2896.0</c:v>
                </c:pt>
                <c:pt idx="23">
                  <c:v>4096.0</c:v>
                </c:pt>
                <c:pt idx="24">
                  <c:v>5793.0</c:v>
                </c:pt>
                <c:pt idx="25">
                  <c:v>8192.0</c:v>
                </c:pt>
              </c:numCache>
            </c:numRef>
          </c:xVal>
          <c:yVal>
            <c:numRef>
              <c:f>Sheet1!$A$53:$A$78</c:f>
              <c:numCache>
                <c:formatCode>General</c:formatCode>
                <c:ptCount val="26"/>
                <c:pt idx="0" formatCode="0.00E+00">
                  <c:v>800.0</c:v>
                </c:pt>
                <c:pt idx="1">
                  <c:v>13710.0</c:v>
                </c:pt>
                <c:pt idx="2" formatCode="0.00E+00">
                  <c:v>14870.0</c:v>
                </c:pt>
                <c:pt idx="3" formatCode="0.00E+00">
                  <c:v>17220.0</c:v>
                </c:pt>
                <c:pt idx="4" formatCode="0.00E+00">
                  <c:v>17610.0</c:v>
                </c:pt>
                <c:pt idx="5" formatCode="0.00E+00">
                  <c:v>15238.0</c:v>
                </c:pt>
                <c:pt idx="6" formatCode="0.00E+00">
                  <c:v>45640.0</c:v>
                </c:pt>
                <c:pt idx="7" formatCode="0.00E+00">
                  <c:v>41440.0</c:v>
                </c:pt>
                <c:pt idx="8" formatCode="0.00E+00">
                  <c:v>47010.0</c:v>
                </c:pt>
                <c:pt idx="9" formatCode="0.00E+00">
                  <c:v>32880.0</c:v>
                </c:pt>
                <c:pt idx="10" formatCode="0.00E+00">
                  <c:v>67180.0</c:v>
                </c:pt>
                <c:pt idx="11" formatCode="0.00E+00">
                  <c:v>88620.0</c:v>
                </c:pt>
                <c:pt idx="12" formatCode="0.00E+00">
                  <c:v>145944.0</c:v>
                </c:pt>
                <c:pt idx="13" formatCode="0.00E+00">
                  <c:v>79812.0</c:v>
                </c:pt>
                <c:pt idx="14" formatCode="0.00E+00">
                  <c:v>461002.0</c:v>
                </c:pt>
                <c:pt idx="15" formatCode="0.00E+00">
                  <c:v>367880.0</c:v>
                </c:pt>
                <c:pt idx="16" formatCode="0.00E+00">
                  <c:v>287345.0</c:v>
                </c:pt>
                <c:pt idx="17" formatCode="0.00E+00">
                  <c:v>528981.0</c:v>
                </c:pt>
                <c:pt idx="18">
                  <c:v>726737.0</c:v>
                </c:pt>
                <c:pt idx="19" formatCode="0.00E+00">
                  <c:v>1.35405E6</c:v>
                </c:pt>
                <c:pt idx="20" formatCode="0.00E+00">
                  <c:v>1.36756E6</c:v>
                </c:pt>
                <c:pt idx="21" formatCode="0.00E+00">
                  <c:v>2.42584E6</c:v>
                </c:pt>
                <c:pt idx="22" formatCode="0.00E+00">
                  <c:v>3.39491E6</c:v>
                </c:pt>
                <c:pt idx="23" formatCode="0.00E+00">
                  <c:v>4.50512E6</c:v>
                </c:pt>
                <c:pt idx="24" formatCode="0.00E+00">
                  <c:v>6.07704E6</c:v>
                </c:pt>
                <c:pt idx="25" formatCode="0.00E+00">
                  <c:v>7.56442E6</c:v>
                </c:pt>
              </c:numCache>
            </c:numRef>
          </c:yVal>
          <c:smooth val="1"/>
        </c:ser>
        <c:ser>
          <c:idx val="7"/>
          <c:order val="7"/>
          <c:tx>
            <c:v>Insertion Sort Reverse Sorted</c:v>
          </c:tx>
          <c:spPr>
            <a:ln w="25400" cap="rnd">
              <a:noFill/>
              <a:round/>
            </a:ln>
            <a:effectLst/>
          </c:spPr>
          <c:marker>
            <c:symbol val="triangle"/>
            <c:size val="5"/>
            <c:spPr>
              <a:solidFill>
                <a:schemeClr val="accent2"/>
              </a:solidFill>
              <a:ln w="9525">
                <a:solidFill>
                  <a:schemeClr val="accent2"/>
                </a:solidFill>
              </a:ln>
              <a:effectLst/>
            </c:spPr>
          </c:marker>
          <c:xVal>
            <c:numRef>
              <c:f>Sheet1!$E$53:$E$78</c:f>
              <c:numCache>
                <c:formatCode>General</c:formatCode>
                <c:ptCount val="26"/>
                <c:pt idx="0">
                  <c:v>1.0</c:v>
                </c:pt>
                <c:pt idx="1">
                  <c:v>2.0</c:v>
                </c:pt>
                <c:pt idx="2">
                  <c:v>3.0</c:v>
                </c:pt>
                <c:pt idx="3">
                  <c:v>4.0</c:v>
                </c:pt>
                <c:pt idx="4">
                  <c:v>6.0</c:v>
                </c:pt>
                <c:pt idx="5">
                  <c:v>8.0</c:v>
                </c:pt>
                <c:pt idx="6">
                  <c:v>11.0</c:v>
                </c:pt>
                <c:pt idx="7">
                  <c:v>16.0</c:v>
                </c:pt>
                <c:pt idx="8">
                  <c:v>23.0</c:v>
                </c:pt>
                <c:pt idx="9">
                  <c:v>32.0</c:v>
                </c:pt>
                <c:pt idx="10">
                  <c:v>45.0</c:v>
                </c:pt>
                <c:pt idx="11">
                  <c:v>64.0</c:v>
                </c:pt>
                <c:pt idx="12">
                  <c:v>91.0</c:v>
                </c:pt>
                <c:pt idx="13">
                  <c:v>128.0</c:v>
                </c:pt>
                <c:pt idx="14">
                  <c:v>181.0</c:v>
                </c:pt>
                <c:pt idx="15">
                  <c:v>256.0</c:v>
                </c:pt>
                <c:pt idx="16">
                  <c:v>362.0</c:v>
                </c:pt>
                <c:pt idx="17">
                  <c:v>512.0</c:v>
                </c:pt>
                <c:pt idx="18">
                  <c:v>724.0</c:v>
                </c:pt>
                <c:pt idx="19">
                  <c:v>1024.0</c:v>
                </c:pt>
                <c:pt idx="20">
                  <c:v>1448.0</c:v>
                </c:pt>
                <c:pt idx="21">
                  <c:v>2048.0</c:v>
                </c:pt>
                <c:pt idx="22">
                  <c:v>2896.0</c:v>
                </c:pt>
                <c:pt idx="23">
                  <c:v>4096.0</c:v>
                </c:pt>
                <c:pt idx="24">
                  <c:v>5793.0</c:v>
                </c:pt>
                <c:pt idx="25">
                  <c:v>8192.0</c:v>
                </c:pt>
              </c:numCache>
            </c:numRef>
          </c:xVal>
          <c:yVal>
            <c:numRef>
              <c:f>Sheet1!$B$53:$B$78</c:f>
              <c:numCache>
                <c:formatCode>General</c:formatCode>
                <c:ptCount val="26"/>
                <c:pt idx="0" formatCode="0.00E+00">
                  <c:v>1060.0</c:v>
                </c:pt>
                <c:pt idx="1">
                  <c:v>1513.0</c:v>
                </c:pt>
                <c:pt idx="2" formatCode="0.00E+00">
                  <c:v>2390.0</c:v>
                </c:pt>
                <c:pt idx="3" formatCode="0.00E+00">
                  <c:v>3300.0</c:v>
                </c:pt>
                <c:pt idx="4" formatCode="0.00E+00">
                  <c:v>3301.0</c:v>
                </c:pt>
                <c:pt idx="5">
                  <c:v>6660.0</c:v>
                </c:pt>
                <c:pt idx="6" formatCode="0.00E+00">
                  <c:v>7310.0</c:v>
                </c:pt>
                <c:pt idx="7" formatCode="0.00E+00">
                  <c:v>7115.0</c:v>
                </c:pt>
                <c:pt idx="8" formatCode="0.00E+00">
                  <c:v>21480.0</c:v>
                </c:pt>
                <c:pt idx="9" formatCode="0.00E+00">
                  <c:v>25565.0</c:v>
                </c:pt>
                <c:pt idx="10" formatCode="0.00E+00">
                  <c:v>80908.0</c:v>
                </c:pt>
                <c:pt idx="11" formatCode="0.00E+00">
                  <c:v>128710.0</c:v>
                </c:pt>
                <c:pt idx="12" formatCode="0.00E+00">
                  <c:v>113736.0</c:v>
                </c:pt>
                <c:pt idx="13" formatCode="0.00E+00">
                  <c:v>254320.0</c:v>
                </c:pt>
                <c:pt idx="14" formatCode="0.00E+00">
                  <c:v>1.2085E6</c:v>
                </c:pt>
                <c:pt idx="15" formatCode="0.00E+00">
                  <c:v>1.89351E6</c:v>
                </c:pt>
                <c:pt idx="16" formatCode="0.00E+00">
                  <c:v>3.54852E6</c:v>
                </c:pt>
                <c:pt idx="17" formatCode="0.00E+00">
                  <c:v>5.14306E6</c:v>
                </c:pt>
                <c:pt idx="18" formatCode="0.00E+00">
                  <c:v>1.10327E7</c:v>
                </c:pt>
                <c:pt idx="19" formatCode="0.00E+00">
                  <c:v>1.89473E7</c:v>
                </c:pt>
                <c:pt idx="20" formatCode="0.00E+00">
                  <c:v>3.16328E7</c:v>
                </c:pt>
                <c:pt idx="21" formatCode="0.00E+00">
                  <c:v>5.04607E7</c:v>
                </c:pt>
                <c:pt idx="22" formatCode="0.00E+00">
                  <c:v>9.77571E7</c:v>
                </c:pt>
                <c:pt idx="23" formatCode="0.00E+00">
                  <c:v>1.62686E8</c:v>
                </c:pt>
                <c:pt idx="24" formatCode="0.00E+00">
                  <c:v>3.33139E8</c:v>
                </c:pt>
                <c:pt idx="25" formatCode="0.00E+00">
                  <c:v>6.4879E8</c:v>
                </c:pt>
              </c:numCache>
            </c:numRef>
          </c:yVal>
          <c:smooth val="1"/>
        </c:ser>
        <c:ser>
          <c:idx val="8"/>
          <c:order val="8"/>
          <c:tx>
            <c:v>Bubble Sort Reverse Sorted</c:v>
          </c:tx>
          <c:spPr>
            <a:ln w="25400" cap="rnd">
              <a:noFill/>
              <a:round/>
            </a:ln>
            <a:effectLst/>
          </c:spPr>
          <c:marker>
            <c:symbol val="triangle"/>
            <c:size val="5"/>
            <c:spPr>
              <a:solidFill>
                <a:schemeClr val="accent3"/>
              </a:solidFill>
              <a:ln w="9525">
                <a:solidFill>
                  <a:schemeClr val="accent3"/>
                </a:solidFill>
              </a:ln>
              <a:effectLst/>
            </c:spPr>
          </c:marker>
          <c:xVal>
            <c:numRef>
              <c:f>Sheet1!$E$53:$E$78</c:f>
              <c:numCache>
                <c:formatCode>General</c:formatCode>
                <c:ptCount val="26"/>
                <c:pt idx="0">
                  <c:v>1.0</c:v>
                </c:pt>
                <c:pt idx="1">
                  <c:v>2.0</c:v>
                </c:pt>
                <c:pt idx="2">
                  <c:v>3.0</c:v>
                </c:pt>
                <c:pt idx="3">
                  <c:v>4.0</c:v>
                </c:pt>
                <c:pt idx="4">
                  <c:v>6.0</c:v>
                </c:pt>
                <c:pt idx="5">
                  <c:v>8.0</c:v>
                </c:pt>
                <c:pt idx="6">
                  <c:v>11.0</c:v>
                </c:pt>
                <c:pt idx="7">
                  <c:v>16.0</c:v>
                </c:pt>
                <c:pt idx="8">
                  <c:v>23.0</c:v>
                </c:pt>
                <c:pt idx="9">
                  <c:v>32.0</c:v>
                </c:pt>
                <c:pt idx="10">
                  <c:v>45.0</c:v>
                </c:pt>
                <c:pt idx="11">
                  <c:v>64.0</c:v>
                </c:pt>
                <c:pt idx="12">
                  <c:v>91.0</c:v>
                </c:pt>
                <c:pt idx="13">
                  <c:v>128.0</c:v>
                </c:pt>
                <c:pt idx="14">
                  <c:v>181.0</c:v>
                </c:pt>
                <c:pt idx="15">
                  <c:v>256.0</c:v>
                </c:pt>
                <c:pt idx="16">
                  <c:v>362.0</c:v>
                </c:pt>
                <c:pt idx="17">
                  <c:v>512.0</c:v>
                </c:pt>
                <c:pt idx="18">
                  <c:v>724.0</c:v>
                </c:pt>
                <c:pt idx="19">
                  <c:v>1024.0</c:v>
                </c:pt>
                <c:pt idx="20">
                  <c:v>1448.0</c:v>
                </c:pt>
                <c:pt idx="21">
                  <c:v>2048.0</c:v>
                </c:pt>
                <c:pt idx="22">
                  <c:v>2896.0</c:v>
                </c:pt>
                <c:pt idx="23">
                  <c:v>4096.0</c:v>
                </c:pt>
                <c:pt idx="24">
                  <c:v>5793.0</c:v>
                </c:pt>
                <c:pt idx="25">
                  <c:v>8192.0</c:v>
                </c:pt>
              </c:numCache>
            </c:numRef>
          </c:xVal>
          <c:yVal>
            <c:numRef>
              <c:f>Sheet1!$C$53:$C$78</c:f>
              <c:numCache>
                <c:formatCode>0.00E+00</c:formatCode>
                <c:ptCount val="26"/>
                <c:pt idx="0">
                  <c:v>1010.0</c:v>
                </c:pt>
                <c:pt idx="1">
                  <c:v>2320.0</c:v>
                </c:pt>
                <c:pt idx="2" formatCode="General">
                  <c:v>1885.0</c:v>
                </c:pt>
                <c:pt idx="3">
                  <c:v>2780.0</c:v>
                </c:pt>
                <c:pt idx="4">
                  <c:v>3560.0</c:v>
                </c:pt>
                <c:pt idx="5">
                  <c:v>3652.0</c:v>
                </c:pt>
                <c:pt idx="6">
                  <c:v>7850.0</c:v>
                </c:pt>
                <c:pt idx="7">
                  <c:v>12900.0</c:v>
                </c:pt>
                <c:pt idx="8">
                  <c:v>21350.0</c:v>
                </c:pt>
                <c:pt idx="9">
                  <c:v>47690.0</c:v>
                </c:pt>
                <c:pt idx="10">
                  <c:v>84840.0</c:v>
                </c:pt>
                <c:pt idx="11">
                  <c:v>371329.0</c:v>
                </c:pt>
                <c:pt idx="12">
                  <c:v>164249.0</c:v>
                </c:pt>
                <c:pt idx="13">
                  <c:v>679613.0</c:v>
                </c:pt>
                <c:pt idx="14">
                  <c:v>1.16808E6</c:v>
                </c:pt>
                <c:pt idx="15">
                  <c:v>2.20234E6</c:v>
                </c:pt>
                <c:pt idx="16">
                  <c:v>3.21468E6</c:v>
                </c:pt>
                <c:pt idx="17">
                  <c:v>6.59037E6</c:v>
                </c:pt>
                <c:pt idx="18">
                  <c:v>1.23139E7</c:v>
                </c:pt>
                <c:pt idx="19">
                  <c:v>2.31682E7</c:v>
                </c:pt>
                <c:pt idx="20">
                  <c:v>3.37831E7</c:v>
                </c:pt>
                <c:pt idx="21">
                  <c:v>6.92515E7</c:v>
                </c:pt>
                <c:pt idx="22">
                  <c:v>1.17393E8</c:v>
                </c:pt>
                <c:pt idx="23">
                  <c:v>1.90406E8</c:v>
                </c:pt>
                <c:pt idx="24">
                  <c:v>3.84898E8</c:v>
                </c:pt>
                <c:pt idx="25">
                  <c:v>8.03016E8</c:v>
                </c:pt>
              </c:numCache>
            </c:numRef>
          </c:yVal>
          <c:smooth val="1"/>
        </c:ser>
        <c:dLbls>
          <c:showLegendKey val="0"/>
          <c:showVal val="0"/>
          <c:showCatName val="0"/>
          <c:showSerName val="0"/>
          <c:showPercent val="0"/>
          <c:showBubbleSize val="0"/>
        </c:dLbls>
        <c:axId val="-2086994896"/>
        <c:axId val="-2086986112"/>
      </c:scatterChart>
      <c:valAx>
        <c:axId val="-2086994896"/>
        <c:scaling>
          <c:logBase val="2.0"/>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data</a:t>
                </a:r>
                <a:r>
                  <a:rPr lang="en-US" baseline="0"/>
                  <a:t> size (4-byte integers)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6986112"/>
        <c:crosses val="autoZero"/>
        <c:crossBetween val="midCat"/>
        <c:majorUnit val="4.0"/>
        <c:minorUnit val="4.0"/>
      </c:valAx>
      <c:valAx>
        <c:axId val="-2086986112"/>
        <c:scaling>
          <c:logBase val="10.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CPU</a:t>
                </a:r>
                <a:r>
                  <a:rPr lang="en-US" baseline="0"/>
                  <a:t> Clock Cycles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6994896"/>
        <c:crossesAt val="1.0"/>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4</Pages>
  <Words>816</Words>
  <Characters>4653</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Winkelman, Tanner J. (S&amp;T-Student)</dc:creator>
  <cp:keywords/>
  <dc:description/>
  <cp:lastModifiedBy>Winkelman, Tanner J. (S&amp;T-Student)</cp:lastModifiedBy>
  <cp:revision>26</cp:revision>
  <dcterms:created xsi:type="dcterms:W3CDTF">2017-06-21T22:51:00Z</dcterms:created>
  <dcterms:modified xsi:type="dcterms:W3CDTF">2017-06-23T23:53:00Z</dcterms:modified>
</cp:coreProperties>
</file>