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需要背的内容：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瞬时状态</w:t>
      </w:r>
      <w:r>
        <w:rPr>
          <w:rFonts w:hint="eastAsia"/>
        </w:rPr>
        <w:t>（又称为临时状态）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特点：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没有设置对象的id属性值。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不处于Session的管理中。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产生：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new出来的对象。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执行了 session.delete方法, 持久化状态的对象变为临时对象。</w:t>
      </w:r>
    </w:p>
    <w:p/>
    <w:p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- 持久化状态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特点：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设置了对象的id属性值。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3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处于Session的管理中，会进行脏数据检查。</w:t>
      </w:r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产生：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当执行了 session.save/saveOrUpdate方法，临时状态的对象变为持久化状态。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当执行了session.update/saveOrUpdate方法，游离状态的对象变为持久化状态。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- 游离状态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特点：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在数据库中有对应的记录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对象的id属性有值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不处于session的管理中, 不会进行脏数据检查。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3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产生：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执行session.close/clear/evict等方法, 持久化对象变为游离状态。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C67E25"/>
    <w:rsid w:val="7DDF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Kin</cp:lastModifiedBy>
  <dcterms:modified xsi:type="dcterms:W3CDTF">2019-06-22T06:35:26Z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