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737F" w14:textId="53B4E7E1" w:rsidR="00063921" w:rsidRPr="009050DC" w:rsidRDefault="001B51F6" w:rsidP="009050DC">
      <w:pPr>
        <w:shd w:val="clear" w:color="auto" w:fill="FFFFFF"/>
        <w:spacing w:after="0" w:line="360" w:lineRule="auto"/>
        <w:rPr>
          <w:rFonts w:eastAsia="Times New Roman" w:cs="Times New Roman"/>
          <w:color w:val="000000"/>
          <w:kern w:val="0"/>
          <w:lang w:eastAsia="en-SG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 xml:space="preserve">Lesson </w:t>
      </w:r>
      <w:r w:rsidR="00612451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8</w:t>
      </w:r>
      <w:r w:rsidR="00B83597" w:rsidRPr="0095725B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 xml:space="preserve"> </w:t>
      </w:r>
      <w:r w:rsidR="000C6A1E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 xml:space="preserve">Individual </w:t>
      </w:r>
      <w:r w:rsidR="00B83597" w:rsidRPr="0095725B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Worksheet</w:t>
      </w:r>
      <w:r w:rsidR="00466623" w:rsidRPr="00063921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 xml:space="preserve">: </w:t>
      </w:r>
      <w:r w:rsidR="00870E5D" w:rsidRPr="00870E5D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Project 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3921" w14:paraId="20C6D3AB" w14:textId="77777777" w:rsidTr="0036379F">
        <w:tc>
          <w:tcPr>
            <w:tcW w:w="9016" w:type="dxa"/>
          </w:tcPr>
          <w:p w14:paraId="7CEA7892" w14:textId="77777777" w:rsidR="00063921" w:rsidRPr="00D04541" w:rsidRDefault="00063921" w:rsidP="0036379F">
            <w:pPr>
              <w:spacing w:line="360" w:lineRule="auto"/>
              <w:rPr>
                <w:rFonts w:eastAsia="Times New Roman" w:cs="Times New Roman"/>
                <w:kern w:val="0"/>
                <w:lang w:eastAsia="en-SG"/>
                <w14:ligatures w14:val="none"/>
              </w:rPr>
            </w:pPr>
            <w:r w:rsidRPr="00D04541">
              <w:rPr>
                <w:rFonts w:eastAsia="Times New Roman" w:cs="Times New Roman"/>
                <w:kern w:val="0"/>
                <w:lang w:eastAsia="en-SG"/>
                <w14:ligatures w14:val="none"/>
              </w:rPr>
              <w:t>References:</w:t>
            </w:r>
          </w:p>
          <w:p w14:paraId="738DC4E1" w14:textId="79AA649C" w:rsidR="00063921" w:rsidRDefault="00E21296" w:rsidP="0036379F">
            <w:pPr>
              <w:spacing w:line="360" w:lineRule="auto"/>
              <w:rPr>
                <w:rFonts w:eastAsia="Times New Roman" w:cs="Times New Roman"/>
                <w:kern w:val="0"/>
                <w:lang w:eastAsia="en-SG"/>
                <w14:ligatures w14:val="none"/>
              </w:rPr>
            </w:pPr>
            <w:r w:rsidRPr="00E21296">
              <w:rPr>
                <w:rFonts w:eastAsia="Times New Roman" w:cs="Times New Roman"/>
                <w:kern w:val="0"/>
                <w:lang w:eastAsia="en-SG"/>
                <w14:ligatures w14:val="none"/>
              </w:rPr>
              <w:t xml:space="preserve">PMBOK Guide 6th Edition </w:t>
            </w:r>
            <w:r w:rsidR="002B64D2" w:rsidRPr="002B64D2">
              <w:rPr>
                <w:rFonts w:eastAsia="Times New Roman" w:cs="Times New Roman"/>
                <w:kern w:val="0"/>
                <w:lang w:eastAsia="en-SG"/>
                <w14:ligatures w14:val="none"/>
              </w:rPr>
              <w:t>Part 1: 11 Project Risk Management</w:t>
            </w:r>
          </w:p>
        </w:tc>
      </w:tr>
    </w:tbl>
    <w:p w14:paraId="1FA0C4A3" w14:textId="77777777" w:rsidR="00ED4722" w:rsidRDefault="00ED4722" w:rsidP="00ED4722">
      <w:pPr>
        <w:pStyle w:val="ListParagraph"/>
        <w:spacing w:line="360" w:lineRule="auto"/>
        <w:ind w:left="360"/>
        <w:rPr>
          <w:rFonts w:cstheme="minorHAnsi"/>
        </w:rPr>
      </w:pPr>
    </w:p>
    <w:p w14:paraId="30FB093F" w14:textId="7D55974C" w:rsidR="00ED4722" w:rsidRDefault="00ED4722" w:rsidP="511A12C3">
      <w:pPr>
        <w:pStyle w:val="ListParagraph"/>
        <w:numPr>
          <w:ilvl w:val="0"/>
          <w:numId w:val="15"/>
        </w:numPr>
        <w:spacing w:line="360" w:lineRule="auto"/>
      </w:pPr>
      <w:r w:rsidRPr="511A12C3">
        <w:t>List and describe the processes related to Risk Management.</w:t>
      </w:r>
    </w:p>
    <w:p w14:paraId="474A951B" w14:textId="34B17C29" w:rsidR="3AE265DD" w:rsidRPr="00B2549E" w:rsidRDefault="3AE265DD" w:rsidP="511A12C3">
      <w:pPr>
        <w:pStyle w:val="ListParagraph"/>
        <w:spacing w:line="360" w:lineRule="auto"/>
        <w:ind w:left="360"/>
        <w:rPr>
          <w:color w:val="156082" w:themeColor="accent1"/>
        </w:rPr>
      </w:pPr>
      <w:r w:rsidRPr="00B2549E">
        <w:rPr>
          <w:color w:val="156082" w:themeColor="accent1"/>
        </w:rPr>
        <w:t>They include the following:</w:t>
      </w:r>
      <w:r w:rsidRPr="00B2549E">
        <w:rPr>
          <w:color w:val="156082" w:themeColor="accent1"/>
        </w:rPr>
        <w:br/>
      </w:r>
      <w:r w:rsidR="07F04CC7" w:rsidRPr="00B2549E">
        <w:rPr>
          <w:color w:val="156082" w:themeColor="accent1"/>
        </w:rPr>
        <w:t>Risk Management planning, identification, analysis, response planning, response implementation and monitoring risk on a project.</w:t>
      </w:r>
    </w:p>
    <w:p w14:paraId="6EEE5457" w14:textId="15128D19" w:rsidR="00ED4722" w:rsidRDefault="00ED4722" w:rsidP="511A12C3">
      <w:pPr>
        <w:pStyle w:val="ListParagraph"/>
        <w:numPr>
          <w:ilvl w:val="0"/>
          <w:numId w:val="15"/>
        </w:numPr>
        <w:spacing w:line="360" w:lineRule="auto"/>
      </w:pPr>
      <w:r w:rsidRPr="511A12C3">
        <w:t>State some reasons why projects have risks.</w:t>
      </w:r>
    </w:p>
    <w:p w14:paraId="07E3B024" w14:textId="332BBC58" w:rsidR="4B723ECB" w:rsidRPr="00B2549E" w:rsidRDefault="4B723ECB" w:rsidP="511A12C3">
      <w:pPr>
        <w:pStyle w:val="ListParagraph"/>
        <w:spacing w:line="360" w:lineRule="auto"/>
        <w:ind w:left="360"/>
        <w:rPr>
          <w:color w:val="156082" w:themeColor="accent1"/>
        </w:rPr>
      </w:pPr>
      <w:r w:rsidRPr="00B2549E">
        <w:rPr>
          <w:color w:val="156082" w:themeColor="accent1"/>
        </w:rPr>
        <w:t>Here are some reasons:</w:t>
      </w:r>
    </w:p>
    <w:p w14:paraId="2B02395A" w14:textId="3C86E3AB" w:rsidR="4B723ECB" w:rsidRPr="00B2549E" w:rsidRDefault="4B723ECB" w:rsidP="511A12C3">
      <w:pPr>
        <w:pStyle w:val="ListParagraph"/>
        <w:numPr>
          <w:ilvl w:val="0"/>
          <w:numId w:val="6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Uncertainty always exists no matter if it is an objective, an assumption so on and so forth.</w:t>
      </w:r>
    </w:p>
    <w:p w14:paraId="5891411D" w14:textId="4E463A53" w:rsidR="05515CF6" w:rsidRPr="00B2549E" w:rsidRDefault="05515CF6" w:rsidP="511A12C3">
      <w:pPr>
        <w:pStyle w:val="ListParagraph"/>
        <w:numPr>
          <w:ilvl w:val="0"/>
          <w:numId w:val="6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Time, cost and manpower are always limited and never unlimited</w:t>
      </w:r>
    </w:p>
    <w:p w14:paraId="32FC4D2D" w14:textId="319BA42A" w:rsidR="05515CF6" w:rsidRPr="00B2549E" w:rsidRDefault="05515CF6" w:rsidP="511A12C3">
      <w:pPr>
        <w:pStyle w:val="ListParagraph"/>
        <w:numPr>
          <w:ilvl w:val="0"/>
          <w:numId w:val="6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Part of a project’s description is having a unique deliverable and thus never done before the same as before</w:t>
      </w:r>
    </w:p>
    <w:p w14:paraId="67E8DD80" w14:textId="77777777" w:rsidR="00ED4722" w:rsidRPr="00A268E9" w:rsidRDefault="00ED4722" w:rsidP="00ED4722">
      <w:pPr>
        <w:pStyle w:val="ListParagraph"/>
        <w:numPr>
          <w:ilvl w:val="0"/>
          <w:numId w:val="15"/>
        </w:numPr>
        <w:spacing w:line="360" w:lineRule="auto"/>
        <w:rPr>
          <w:rFonts w:cstheme="minorHAnsi"/>
        </w:rPr>
      </w:pPr>
      <w:r w:rsidRPr="00A268E9">
        <w:rPr>
          <w:rFonts w:cstheme="minorHAnsi"/>
          <w:lang w:val="en-US"/>
        </w:rPr>
        <w:t xml:space="preserve">Complete the table with the </w:t>
      </w:r>
      <w:r w:rsidRPr="00B24A6C">
        <w:rPr>
          <w:rFonts w:cstheme="minorHAnsi"/>
          <w:lang w:val="en-US"/>
        </w:rPr>
        <w:t xml:space="preserve">Project Risk Management </w:t>
      </w:r>
      <w:r w:rsidRPr="00A268E9">
        <w:rPr>
          <w:rFonts w:cstheme="minorHAnsi"/>
          <w:lang w:val="en-US"/>
        </w:rPr>
        <w:t>P</w:t>
      </w:r>
      <w:r w:rsidRPr="00B24A6C">
        <w:rPr>
          <w:rFonts w:cstheme="minorHAnsi"/>
          <w:lang w:val="en-US"/>
        </w:rPr>
        <w:t>rocesses</w:t>
      </w:r>
      <w:r w:rsidRPr="00A268E9">
        <w:rPr>
          <w:rFonts w:cstheme="minorHAnsi"/>
          <w:lang w:val="en-US"/>
        </w:rPr>
        <w:t xml:space="preserve"> and its Process Groups: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5"/>
        <w:gridCol w:w="4311"/>
      </w:tblGrid>
      <w:tr w:rsidR="00ED4722" w:rsidRPr="00A268E9" w14:paraId="31A14257" w14:textId="77777777" w:rsidTr="511A12C3">
        <w:tc>
          <w:tcPr>
            <w:tcW w:w="4508" w:type="dxa"/>
            <w:shd w:val="clear" w:color="auto" w:fill="D9D9D9" w:themeFill="background1" w:themeFillShade="D9"/>
          </w:tcPr>
          <w:p w14:paraId="6B8654B5" w14:textId="77777777" w:rsidR="00ED4722" w:rsidRPr="00A268E9" w:rsidRDefault="00ED4722" w:rsidP="005354C0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</w:rPr>
            </w:pPr>
            <w:r w:rsidRPr="00B24A6C">
              <w:rPr>
                <w:rFonts w:cstheme="minorHAnsi"/>
                <w:b/>
                <w:bCs/>
                <w:lang w:val="en-US"/>
              </w:rPr>
              <w:t xml:space="preserve">Project Risk Management </w:t>
            </w:r>
            <w:r w:rsidRPr="00A268E9">
              <w:rPr>
                <w:rFonts w:cstheme="minorHAnsi"/>
                <w:b/>
                <w:bCs/>
                <w:lang w:val="en-US"/>
              </w:rPr>
              <w:t>P</w:t>
            </w:r>
            <w:r w:rsidRPr="00B24A6C">
              <w:rPr>
                <w:rFonts w:cstheme="minorHAnsi"/>
                <w:b/>
                <w:bCs/>
                <w:lang w:val="en-US"/>
              </w:rPr>
              <w:t>rocess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B6CA276" w14:textId="77777777" w:rsidR="00ED4722" w:rsidRPr="00A268E9" w:rsidRDefault="00ED4722" w:rsidP="005354C0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</w:rPr>
            </w:pPr>
            <w:r w:rsidRPr="00A268E9">
              <w:rPr>
                <w:rFonts w:cstheme="minorHAnsi"/>
                <w:b/>
                <w:bCs/>
                <w:lang w:val="en-US"/>
              </w:rPr>
              <w:t>Process Group</w:t>
            </w:r>
          </w:p>
        </w:tc>
      </w:tr>
      <w:tr w:rsidR="00ED4722" w:rsidRPr="00A268E9" w14:paraId="0D814811" w14:textId="77777777" w:rsidTr="511A12C3">
        <w:tc>
          <w:tcPr>
            <w:tcW w:w="4508" w:type="dxa"/>
          </w:tcPr>
          <w:p w14:paraId="127AC34C" w14:textId="441D1A4F" w:rsidR="00ED4722" w:rsidRPr="00A268E9" w:rsidRDefault="68C36453" w:rsidP="511A12C3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511A12C3">
              <w:t>Plan Risk Management</w:t>
            </w:r>
          </w:p>
          <w:p w14:paraId="3FD8FCA2" w14:textId="07F587E8" w:rsidR="00ED4722" w:rsidRPr="00A268E9" w:rsidRDefault="68C36453" w:rsidP="511A12C3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511A12C3">
              <w:t>Identify Risk</w:t>
            </w:r>
          </w:p>
          <w:p w14:paraId="4FAE5298" w14:textId="7071ECFA" w:rsidR="00ED4722" w:rsidRPr="00A268E9" w:rsidRDefault="68C36453" w:rsidP="511A12C3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511A12C3">
              <w:t>Perform Qualitative Risk Analysis</w:t>
            </w:r>
          </w:p>
          <w:p w14:paraId="6C2C417A" w14:textId="69A3735F" w:rsidR="00ED4722" w:rsidRPr="00A268E9" w:rsidRDefault="68C36453" w:rsidP="511A12C3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511A12C3">
              <w:t>Perform Quantitative Risk Analysis</w:t>
            </w:r>
          </w:p>
          <w:p w14:paraId="0AA2FD39" w14:textId="1DAD280E" w:rsidR="00ED4722" w:rsidRPr="00A268E9" w:rsidRDefault="402650B6" w:rsidP="511A12C3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511A12C3">
              <w:t>Plan Risk Responses</w:t>
            </w:r>
          </w:p>
        </w:tc>
        <w:tc>
          <w:tcPr>
            <w:tcW w:w="4508" w:type="dxa"/>
          </w:tcPr>
          <w:p w14:paraId="29D9398B" w14:textId="22C9ADA6" w:rsidR="00ED4722" w:rsidRPr="00A268E9" w:rsidRDefault="3511CF1A" w:rsidP="511A12C3">
            <w:pPr>
              <w:pStyle w:val="ListParagraph"/>
              <w:spacing w:line="360" w:lineRule="auto"/>
              <w:ind w:left="0"/>
            </w:pPr>
            <w:r w:rsidRPr="511A12C3">
              <w:t>Planning</w:t>
            </w:r>
          </w:p>
        </w:tc>
      </w:tr>
      <w:tr w:rsidR="00ED4722" w:rsidRPr="00A268E9" w14:paraId="66AF5279" w14:textId="77777777" w:rsidTr="511A12C3">
        <w:tc>
          <w:tcPr>
            <w:tcW w:w="4508" w:type="dxa"/>
          </w:tcPr>
          <w:p w14:paraId="33B65AFD" w14:textId="569FD165" w:rsidR="00ED4722" w:rsidRPr="00A268E9" w:rsidRDefault="28B65CAB" w:rsidP="511A12C3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511A12C3">
              <w:t>Implement Risk Responses</w:t>
            </w:r>
          </w:p>
        </w:tc>
        <w:tc>
          <w:tcPr>
            <w:tcW w:w="4508" w:type="dxa"/>
          </w:tcPr>
          <w:p w14:paraId="75CD7931" w14:textId="6DAAB31A" w:rsidR="00ED4722" w:rsidRPr="00A268E9" w:rsidRDefault="753E7AEF" w:rsidP="511A12C3">
            <w:pPr>
              <w:pStyle w:val="ListParagraph"/>
              <w:spacing w:line="360" w:lineRule="auto"/>
              <w:ind w:left="0"/>
            </w:pPr>
            <w:r w:rsidRPr="511A12C3">
              <w:t>Executi</w:t>
            </w:r>
            <w:r w:rsidR="36269E7D" w:rsidRPr="511A12C3">
              <w:t>on</w:t>
            </w:r>
          </w:p>
        </w:tc>
      </w:tr>
      <w:tr w:rsidR="00ED4722" w:rsidRPr="00A268E9" w14:paraId="40586392" w14:textId="77777777" w:rsidTr="511A12C3">
        <w:tc>
          <w:tcPr>
            <w:tcW w:w="4508" w:type="dxa"/>
          </w:tcPr>
          <w:p w14:paraId="6EFBC797" w14:textId="3F474D04" w:rsidR="00ED4722" w:rsidRPr="00A268E9" w:rsidRDefault="13EBE916" w:rsidP="511A12C3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511A12C3">
              <w:t>Monitor Risks</w:t>
            </w:r>
          </w:p>
        </w:tc>
        <w:tc>
          <w:tcPr>
            <w:tcW w:w="4508" w:type="dxa"/>
          </w:tcPr>
          <w:p w14:paraId="4C24F1AD" w14:textId="3817DA28" w:rsidR="00ED4722" w:rsidRPr="00A268E9" w:rsidRDefault="13EBE916" w:rsidP="511A12C3">
            <w:pPr>
              <w:pStyle w:val="ListParagraph"/>
              <w:spacing w:line="360" w:lineRule="auto"/>
              <w:ind w:left="0"/>
            </w:pPr>
            <w:r w:rsidRPr="511A12C3">
              <w:t xml:space="preserve">Monitoring &amp; </w:t>
            </w:r>
            <w:proofErr w:type="gramStart"/>
            <w:r w:rsidRPr="511A12C3">
              <w:t>Controlling</w:t>
            </w:r>
            <w:proofErr w:type="gramEnd"/>
          </w:p>
        </w:tc>
      </w:tr>
    </w:tbl>
    <w:p w14:paraId="19F0BD32" w14:textId="77777777" w:rsidR="00ED4722" w:rsidRPr="00A268E9" w:rsidRDefault="00ED4722" w:rsidP="00ED4722">
      <w:pPr>
        <w:pStyle w:val="ListParagraph"/>
        <w:spacing w:line="360" w:lineRule="auto"/>
        <w:ind w:left="360"/>
        <w:rPr>
          <w:rFonts w:cstheme="minorHAnsi"/>
        </w:rPr>
      </w:pPr>
    </w:p>
    <w:p w14:paraId="25BE1BBD" w14:textId="1E6BA610" w:rsidR="00ED4722" w:rsidRDefault="00ED4722" w:rsidP="511A12C3">
      <w:pPr>
        <w:pStyle w:val="ListParagraph"/>
        <w:numPr>
          <w:ilvl w:val="0"/>
          <w:numId w:val="15"/>
        </w:numPr>
        <w:spacing w:line="360" w:lineRule="auto"/>
      </w:pPr>
      <w:r w:rsidRPr="511A12C3">
        <w:t>Explain the difference between individual project risk and overall project risk.</w:t>
      </w:r>
    </w:p>
    <w:p w14:paraId="6BF7E5FD" w14:textId="48212ABE" w:rsidR="038D7765" w:rsidRPr="00B2549E" w:rsidRDefault="038D7765" w:rsidP="511A12C3">
      <w:pPr>
        <w:pStyle w:val="ListParagraph"/>
        <w:spacing w:line="360" w:lineRule="auto"/>
        <w:ind w:left="360"/>
        <w:rPr>
          <w:color w:val="156082" w:themeColor="accent1"/>
        </w:rPr>
      </w:pPr>
      <w:r w:rsidRPr="00B2549E">
        <w:rPr>
          <w:color w:val="156082" w:themeColor="accent1"/>
        </w:rPr>
        <w:t>Individual Project Risk: A risk (an uncertain event or condition) that if occurs could either have a positive or negative eff</w:t>
      </w:r>
      <w:r w:rsidR="6FC80BC4" w:rsidRPr="00B2549E">
        <w:rPr>
          <w:color w:val="156082" w:themeColor="accent1"/>
        </w:rPr>
        <w:t>ect on one or more project objectives</w:t>
      </w:r>
      <w:r w:rsidR="21286785" w:rsidRPr="00B2549E">
        <w:rPr>
          <w:color w:val="156082" w:themeColor="accent1"/>
        </w:rPr>
        <w:t>.</w:t>
      </w:r>
      <w:r w:rsidR="7ED13D5E" w:rsidRPr="00B2549E">
        <w:rPr>
          <w:color w:val="156082" w:themeColor="accent1"/>
        </w:rPr>
        <w:t xml:space="preserve"> An example if is a key employee resigns.</w:t>
      </w:r>
    </w:p>
    <w:p w14:paraId="614560BA" w14:textId="2ACEEC31" w:rsidR="038D7765" w:rsidRPr="00B2549E" w:rsidRDefault="038D7765" w:rsidP="511A12C3">
      <w:pPr>
        <w:pStyle w:val="ListParagraph"/>
        <w:spacing w:line="360" w:lineRule="auto"/>
        <w:ind w:left="360"/>
        <w:rPr>
          <w:color w:val="156082" w:themeColor="accent1"/>
        </w:rPr>
      </w:pPr>
      <w:r w:rsidRPr="00B2549E">
        <w:rPr>
          <w:color w:val="156082" w:themeColor="accent1"/>
        </w:rPr>
        <w:t>Overall Project Risk:</w:t>
      </w:r>
      <w:r w:rsidR="7FCE68D9" w:rsidRPr="00B2549E">
        <w:rPr>
          <w:color w:val="156082" w:themeColor="accent1"/>
        </w:rPr>
        <w:t xml:space="preserve"> </w:t>
      </w:r>
      <w:r w:rsidR="22A67BA9" w:rsidRPr="00B2549E">
        <w:rPr>
          <w:color w:val="156082" w:themeColor="accent1"/>
        </w:rPr>
        <w:t xml:space="preserve">It is </w:t>
      </w:r>
      <w:r w:rsidR="073CD5AA" w:rsidRPr="00B2549E">
        <w:rPr>
          <w:color w:val="156082" w:themeColor="accent1"/>
        </w:rPr>
        <w:t xml:space="preserve">the effect of uncertainty on the overall </w:t>
      </w:r>
      <w:proofErr w:type="gramStart"/>
      <w:r w:rsidR="073CD5AA" w:rsidRPr="00B2549E">
        <w:rPr>
          <w:color w:val="156082" w:themeColor="accent1"/>
        </w:rPr>
        <w:t>project,</w:t>
      </w:r>
      <w:proofErr w:type="gramEnd"/>
      <w:r w:rsidR="073CD5AA" w:rsidRPr="00B2549E">
        <w:rPr>
          <w:color w:val="156082" w:themeColor="accent1"/>
        </w:rPr>
        <w:t xml:space="preserve"> </w:t>
      </w:r>
      <w:r w:rsidR="04BC7355" w:rsidRPr="00B2549E">
        <w:rPr>
          <w:color w:val="156082" w:themeColor="accent1"/>
        </w:rPr>
        <w:t xml:space="preserve">the overall project risks are derived from all the combines risks </w:t>
      </w:r>
      <w:r w:rsidR="1FC905DB" w:rsidRPr="00B2549E">
        <w:rPr>
          <w:color w:val="156082" w:themeColor="accent1"/>
        </w:rPr>
        <w:t>combined. An example is if</w:t>
      </w:r>
      <w:r w:rsidR="7CED9D3F" w:rsidRPr="00B2549E">
        <w:rPr>
          <w:color w:val="156082" w:themeColor="accent1"/>
        </w:rPr>
        <w:t xml:space="preserve"> the project is too complex that it goes over the budget.</w:t>
      </w:r>
    </w:p>
    <w:p w14:paraId="381872E0" w14:textId="7C1D51E6" w:rsidR="511A12C3" w:rsidRDefault="511A12C3" w:rsidP="511A12C3">
      <w:pPr>
        <w:pStyle w:val="ListParagraph"/>
        <w:spacing w:line="360" w:lineRule="auto"/>
        <w:ind w:left="360"/>
      </w:pPr>
    </w:p>
    <w:p w14:paraId="0ACC54BE" w14:textId="79C4074D" w:rsidR="511A12C3" w:rsidRDefault="511A12C3" w:rsidP="511A12C3">
      <w:pPr>
        <w:pStyle w:val="ListParagraph"/>
        <w:spacing w:line="360" w:lineRule="auto"/>
        <w:ind w:left="360"/>
      </w:pPr>
    </w:p>
    <w:p w14:paraId="0E8AC907" w14:textId="77777777" w:rsidR="00ED4722" w:rsidRPr="00A268E9" w:rsidRDefault="00ED4722" w:rsidP="511A12C3">
      <w:pPr>
        <w:pStyle w:val="ListParagraph"/>
        <w:numPr>
          <w:ilvl w:val="0"/>
          <w:numId w:val="15"/>
        </w:numPr>
        <w:spacing w:line="360" w:lineRule="auto"/>
      </w:pPr>
      <w:r w:rsidRPr="511A12C3">
        <w:lastRenderedPageBreak/>
        <w:t>What are some examples of Technical Risks in a project?</w:t>
      </w:r>
    </w:p>
    <w:p w14:paraId="72D2E0C2" w14:textId="2B0ACE95" w:rsidR="14CE4C2A" w:rsidRPr="00B2549E" w:rsidRDefault="14CE4C2A" w:rsidP="511A12C3">
      <w:pPr>
        <w:pStyle w:val="ListParagraph"/>
        <w:numPr>
          <w:ilvl w:val="0"/>
          <w:numId w:val="5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The team not having insufficient technical knowledge or skills</w:t>
      </w:r>
    </w:p>
    <w:p w14:paraId="17612B0D" w14:textId="4272A30A" w:rsidR="14CE4C2A" w:rsidRPr="00B2549E" w:rsidRDefault="14CE4C2A" w:rsidP="511A12C3">
      <w:pPr>
        <w:pStyle w:val="ListParagraph"/>
        <w:numPr>
          <w:ilvl w:val="0"/>
          <w:numId w:val="5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Hardware reliability issues</w:t>
      </w:r>
    </w:p>
    <w:p w14:paraId="320DDA07" w14:textId="69341629" w:rsidR="14CE4C2A" w:rsidRPr="00B2549E" w:rsidRDefault="14CE4C2A" w:rsidP="511A12C3">
      <w:pPr>
        <w:pStyle w:val="ListParagraph"/>
        <w:numPr>
          <w:ilvl w:val="0"/>
          <w:numId w:val="5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Cybersecurity problems</w:t>
      </w:r>
    </w:p>
    <w:p w14:paraId="63F792F3" w14:textId="4A1C1153" w:rsidR="00ED4722" w:rsidRDefault="00ED4722" w:rsidP="511A12C3">
      <w:pPr>
        <w:pStyle w:val="ListParagraph"/>
        <w:numPr>
          <w:ilvl w:val="0"/>
          <w:numId w:val="15"/>
        </w:numPr>
        <w:spacing w:line="360" w:lineRule="auto"/>
      </w:pPr>
      <w:r w:rsidRPr="511A12C3">
        <w:t>Explain what Stakeholder risk appetite is.</w:t>
      </w:r>
    </w:p>
    <w:p w14:paraId="17D26472" w14:textId="34E24AAA" w:rsidR="35FE94CF" w:rsidRPr="00B2549E" w:rsidRDefault="35FE94CF" w:rsidP="511A12C3">
      <w:pPr>
        <w:pStyle w:val="ListParagraph"/>
        <w:spacing w:line="360" w:lineRule="auto"/>
        <w:ind w:left="360"/>
        <w:rPr>
          <w:color w:val="156082" w:themeColor="accent1"/>
        </w:rPr>
      </w:pPr>
      <w:r w:rsidRPr="00B2549E">
        <w:rPr>
          <w:color w:val="156082" w:themeColor="accent1"/>
        </w:rPr>
        <w:t>It refers to how much risk a stakeholder is willing to take on to pursue the project’s objective. High risk appetite meaning, willing to take a big risk f</w:t>
      </w:r>
      <w:r w:rsidR="04803722" w:rsidRPr="00B2549E">
        <w:rPr>
          <w:color w:val="156082" w:themeColor="accent1"/>
        </w:rPr>
        <w:t>or a bigger reward and the inverse for low-risk appetite</w:t>
      </w:r>
    </w:p>
    <w:p w14:paraId="52E6171B" w14:textId="77777777" w:rsidR="00ED4722" w:rsidRPr="00A268E9" w:rsidRDefault="00ED4722" w:rsidP="511A12C3">
      <w:pPr>
        <w:pStyle w:val="ListParagraph"/>
        <w:numPr>
          <w:ilvl w:val="0"/>
          <w:numId w:val="15"/>
        </w:numPr>
        <w:spacing w:line="360" w:lineRule="auto"/>
      </w:pPr>
      <w:r w:rsidRPr="511A12C3">
        <w:t>State the differences between the Perform Qualitative Risk Analysis and the Perform Quantitative Risk Analysis.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9"/>
        <w:gridCol w:w="4327"/>
      </w:tblGrid>
      <w:tr w:rsidR="511A12C3" w14:paraId="5E5CDA0B" w14:textId="77777777" w:rsidTr="511A12C3">
        <w:trPr>
          <w:trHeight w:val="300"/>
        </w:trPr>
        <w:tc>
          <w:tcPr>
            <w:tcW w:w="4329" w:type="dxa"/>
            <w:shd w:val="clear" w:color="auto" w:fill="D9D9D9" w:themeFill="background1" w:themeFillShade="D9"/>
          </w:tcPr>
          <w:p w14:paraId="0E9FD064" w14:textId="72AB20EF" w:rsidR="6151D8AE" w:rsidRDefault="6151D8AE" w:rsidP="511A12C3">
            <w:pPr>
              <w:pStyle w:val="ListParagraph"/>
              <w:spacing w:line="360" w:lineRule="auto"/>
              <w:ind w:left="0"/>
            </w:pPr>
            <w:r w:rsidRPr="511A12C3">
              <w:rPr>
                <w:b/>
                <w:bCs/>
              </w:rPr>
              <w:t>Qualitative</w:t>
            </w:r>
          </w:p>
        </w:tc>
        <w:tc>
          <w:tcPr>
            <w:tcW w:w="4327" w:type="dxa"/>
            <w:shd w:val="clear" w:color="auto" w:fill="D9D9D9" w:themeFill="background1" w:themeFillShade="D9"/>
          </w:tcPr>
          <w:p w14:paraId="4C921FFA" w14:textId="4184FF72" w:rsidR="6151D8AE" w:rsidRDefault="6151D8AE" w:rsidP="511A12C3">
            <w:pPr>
              <w:pStyle w:val="ListParagraph"/>
              <w:spacing w:line="360" w:lineRule="auto"/>
              <w:ind w:left="0"/>
              <w:rPr>
                <w:b/>
                <w:bCs/>
                <w:lang w:val="en-US"/>
              </w:rPr>
            </w:pPr>
            <w:r w:rsidRPr="511A12C3">
              <w:rPr>
                <w:b/>
                <w:bCs/>
                <w:lang w:val="en-US"/>
              </w:rPr>
              <w:t>Quantitative</w:t>
            </w:r>
          </w:p>
        </w:tc>
      </w:tr>
      <w:tr w:rsidR="511A12C3" w14:paraId="7B768077" w14:textId="77777777" w:rsidTr="511A12C3">
        <w:trPr>
          <w:trHeight w:val="300"/>
        </w:trPr>
        <w:tc>
          <w:tcPr>
            <w:tcW w:w="4329" w:type="dxa"/>
          </w:tcPr>
          <w:p w14:paraId="056BB290" w14:textId="6C987A46" w:rsidR="6151D8AE" w:rsidRDefault="6151D8AE" w:rsidP="511A12C3">
            <w:pPr>
              <w:spacing w:line="360" w:lineRule="auto"/>
            </w:pPr>
            <w:r w:rsidRPr="511A12C3">
              <w:t>Subjective</w:t>
            </w:r>
          </w:p>
        </w:tc>
        <w:tc>
          <w:tcPr>
            <w:tcW w:w="4327" w:type="dxa"/>
          </w:tcPr>
          <w:p w14:paraId="264D2DC0" w14:textId="7B6DF3D4" w:rsidR="6151D8AE" w:rsidRDefault="6151D8AE" w:rsidP="511A12C3">
            <w:pPr>
              <w:pStyle w:val="ListParagraph"/>
              <w:spacing w:line="360" w:lineRule="auto"/>
              <w:ind w:left="0"/>
            </w:pPr>
            <w:r w:rsidRPr="511A12C3">
              <w:t>Numerical and data-based</w:t>
            </w:r>
          </w:p>
        </w:tc>
      </w:tr>
      <w:tr w:rsidR="511A12C3" w14:paraId="1CE69BFD" w14:textId="77777777" w:rsidTr="511A12C3">
        <w:trPr>
          <w:trHeight w:val="300"/>
        </w:trPr>
        <w:tc>
          <w:tcPr>
            <w:tcW w:w="4329" w:type="dxa"/>
          </w:tcPr>
          <w:p w14:paraId="60CC0D16" w14:textId="1A2531CE" w:rsidR="6CB9B565" w:rsidRDefault="6CB9B565" w:rsidP="511A12C3">
            <w:pPr>
              <w:spacing w:line="360" w:lineRule="auto"/>
            </w:pPr>
            <w:r w:rsidRPr="511A12C3">
              <w:t>Based on expert’s judgements and experience</w:t>
            </w:r>
          </w:p>
        </w:tc>
        <w:tc>
          <w:tcPr>
            <w:tcW w:w="4327" w:type="dxa"/>
          </w:tcPr>
          <w:p w14:paraId="715BA002" w14:textId="48A07E01" w:rsidR="6CB9B565" w:rsidRDefault="6CB9B565" w:rsidP="511A12C3">
            <w:pPr>
              <w:pStyle w:val="ListParagraph"/>
              <w:spacing w:line="360" w:lineRule="auto"/>
              <w:ind w:left="0"/>
            </w:pPr>
            <w:r w:rsidRPr="511A12C3">
              <w:t>Uses statistical methods such as EMV</w:t>
            </w:r>
          </w:p>
        </w:tc>
      </w:tr>
      <w:tr w:rsidR="511A12C3" w14:paraId="556A91E9" w14:textId="77777777" w:rsidTr="511A12C3">
        <w:trPr>
          <w:trHeight w:val="300"/>
        </w:trPr>
        <w:tc>
          <w:tcPr>
            <w:tcW w:w="4329" w:type="dxa"/>
          </w:tcPr>
          <w:p w14:paraId="3BA56E27" w14:textId="1A11C545" w:rsidR="20F69ED6" w:rsidRDefault="20F69ED6" w:rsidP="511A12C3">
            <w:pPr>
              <w:pStyle w:val="ListParagraph"/>
              <w:spacing w:line="360" w:lineRule="auto"/>
              <w:ind w:left="0"/>
            </w:pPr>
            <w:r w:rsidRPr="511A12C3">
              <w:t>Faster to complete and requires less resources</w:t>
            </w:r>
          </w:p>
        </w:tc>
        <w:tc>
          <w:tcPr>
            <w:tcW w:w="4327" w:type="dxa"/>
          </w:tcPr>
          <w:p w14:paraId="24A2CB3F" w14:textId="664CFA3A" w:rsidR="20F69ED6" w:rsidRDefault="20F69ED6" w:rsidP="511A12C3">
            <w:pPr>
              <w:pStyle w:val="ListParagraph"/>
              <w:spacing w:line="360" w:lineRule="auto"/>
              <w:ind w:left="0"/>
            </w:pPr>
            <w:r w:rsidRPr="511A12C3">
              <w:t>Requires high-quality data and more time</w:t>
            </w:r>
          </w:p>
        </w:tc>
      </w:tr>
    </w:tbl>
    <w:p w14:paraId="1FBA7672" w14:textId="7FFE6B06" w:rsidR="511A12C3" w:rsidRDefault="511A12C3" w:rsidP="511A12C3">
      <w:pPr>
        <w:pStyle w:val="ListParagraph"/>
        <w:spacing w:line="360" w:lineRule="auto"/>
        <w:ind w:left="360"/>
      </w:pPr>
    </w:p>
    <w:p w14:paraId="60115554" w14:textId="77777777" w:rsidR="00ED4722" w:rsidRPr="00A268E9" w:rsidRDefault="00ED4722" w:rsidP="00ED4722">
      <w:pPr>
        <w:pStyle w:val="ListParagraph"/>
        <w:numPr>
          <w:ilvl w:val="0"/>
          <w:numId w:val="15"/>
        </w:numPr>
        <w:spacing w:line="360" w:lineRule="auto"/>
        <w:rPr>
          <w:rFonts w:cstheme="minorHAnsi"/>
        </w:rPr>
      </w:pPr>
      <w:r w:rsidRPr="00A268E9">
        <w:rPr>
          <w:rFonts w:cstheme="minorHAnsi"/>
          <w:lang w:val="en-US"/>
        </w:rPr>
        <w:t>Using example, e</w:t>
      </w:r>
      <w:r w:rsidRPr="005E0B11">
        <w:rPr>
          <w:rFonts w:cstheme="minorHAnsi"/>
          <w:lang w:val="en-US"/>
        </w:rPr>
        <w:t xml:space="preserve">xplain </w:t>
      </w:r>
      <w:r w:rsidRPr="00A268E9">
        <w:rPr>
          <w:rFonts w:cstheme="minorHAnsi"/>
          <w:lang w:val="en-US"/>
        </w:rPr>
        <w:t xml:space="preserve">the </w:t>
      </w:r>
      <w:r w:rsidRPr="00A268E9">
        <w:rPr>
          <w:rFonts w:cstheme="minorHAnsi"/>
        </w:rPr>
        <w:t xml:space="preserve">Risk Response Strategies </w:t>
      </w:r>
      <w:r w:rsidRPr="00A268E9">
        <w:rPr>
          <w:rFonts w:cstheme="minorHAnsi"/>
          <w:lang w:val="en-US"/>
        </w:rPr>
        <w:t xml:space="preserve">for dealing with </w:t>
      </w:r>
      <w:r w:rsidRPr="00A268E9">
        <w:rPr>
          <w:rFonts w:cstheme="minorHAnsi"/>
          <w:b/>
          <w:bCs/>
          <w:lang w:val="en-US"/>
        </w:rPr>
        <w:t>Threats</w:t>
      </w:r>
      <w:r w:rsidRPr="00A268E9">
        <w:rPr>
          <w:rFonts w:cstheme="minorHAnsi"/>
          <w:lang w:val="en-US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0"/>
        <w:gridCol w:w="4336"/>
      </w:tblGrid>
      <w:tr w:rsidR="00ED4722" w:rsidRPr="00A268E9" w14:paraId="501DA6CE" w14:textId="77777777" w:rsidTr="52359581">
        <w:tc>
          <w:tcPr>
            <w:tcW w:w="4508" w:type="dxa"/>
            <w:shd w:val="clear" w:color="auto" w:fill="D9D9D9" w:themeFill="background1" w:themeFillShade="D9"/>
          </w:tcPr>
          <w:p w14:paraId="14034E49" w14:textId="77777777" w:rsidR="00ED4722" w:rsidRPr="00A268E9" w:rsidRDefault="00ED4722" w:rsidP="005354C0">
            <w:pPr>
              <w:pStyle w:val="ListParagraph"/>
              <w:spacing w:line="360" w:lineRule="auto"/>
              <w:ind w:left="0"/>
              <w:rPr>
                <w:rFonts w:cstheme="minorHAnsi"/>
                <w:b/>
              </w:rPr>
            </w:pPr>
            <w:r w:rsidRPr="00A268E9">
              <w:rPr>
                <w:rFonts w:cstheme="minorHAnsi"/>
                <w:b/>
              </w:rPr>
              <w:t xml:space="preserve">Response Strategies </w:t>
            </w:r>
            <w:r w:rsidRPr="00A268E9">
              <w:rPr>
                <w:rFonts w:cstheme="minorHAnsi"/>
                <w:b/>
                <w:lang w:val="en-US"/>
              </w:rPr>
              <w:t>for dealing with Threats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DDF0708" w14:textId="77777777" w:rsidR="00ED4722" w:rsidRPr="00A268E9" w:rsidRDefault="00ED4722" w:rsidP="005354C0">
            <w:pPr>
              <w:pStyle w:val="ListParagraph"/>
              <w:spacing w:line="360" w:lineRule="auto"/>
              <w:ind w:left="0"/>
              <w:rPr>
                <w:rFonts w:cstheme="minorHAnsi"/>
                <w:b/>
              </w:rPr>
            </w:pPr>
            <w:r w:rsidRPr="00A268E9">
              <w:rPr>
                <w:rFonts w:cstheme="minorHAnsi"/>
                <w:b/>
                <w:lang w:val="en-US"/>
              </w:rPr>
              <w:t>Examples</w:t>
            </w:r>
          </w:p>
        </w:tc>
      </w:tr>
      <w:tr w:rsidR="00ED4722" w:rsidRPr="00A268E9" w14:paraId="22A66317" w14:textId="77777777" w:rsidTr="52359581">
        <w:tc>
          <w:tcPr>
            <w:tcW w:w="4508" w:type="dxa"/>
          </w:tcPr>
          <w:p w14:paraId="1C951211" w14:textId="16682626" w:rsidR="00ED4722" w:rsidRPr="00A268E9" w:rsidRDefault="18776025" w:rsidP="511A12C3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511A12C3">
              <w:t>Avoid</w:t>
            </w:r>
          </w:p>
        </w:tc>
        <w:tc>
          <w:tcPr>
            <w:tcW w:w="4508" w:type="dxa"/>
          </w:tcPr>
          <w:p w14:paraId="1DE2D8DD" w14:textId="327C01A6" w:rsidR="00ED4722" w:rsidRPr="00B2549E" w:rsidRDefault="17EEB4CC" w:rsidP="52359581">
            <w:pPr>
              <w:pStyle w:val="ListParagraph"/>
              <w:spacing w:line="360" w:lineRule="auto"/>
              <w:ind w:left="0"/>
            </w:pPr>
            <w:r w:rsidRPr="00B2549E">
              <w:t>Removing the cause of the risk by changing the project plan, such as extending the schedule to avoid overtime that could cause burnout</w:t>
            </w:r>
          </w:p>
        </w:tc>
      </w:tr>
      <w:tr w:rsidR="00ED4722" w:rsidRPr="00A268E9" w14:paraId="3787E8F2" w14:textId="77777777" w:rsidTr="52359581">
        <w:tc>
          <w:tcPr>
            <w:tcW w:w="4508" w:type="dxa"/>
          </w:tcPr>
          <w:p w14:paraId="643423CC" w14:textId="3CE56236" w:rsidR="00ED4722" w:rsidRPr="00A268E9" w:rsidRDefault="3AC52B82" w:rsidP="511A12C3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511A12C3">
              <w:t>Mitigate</w:t>
            </w:r>
          </w:p>
        </w:tc>
        <w:tc>
          <w:tcPr>
            <w:tcW w:w="4508" w:type="dxa"/>
          </w:tcPr>
          <w:p w14:paraId="3F4E3D06" w14:textId="09C89D91" w:rsidR="00ED4722" w:rsidRPr="00B2549E" w:rsidRDefault="644FA6F8" w:rsidP="52359581">
            <w:pPr>
              <w:pStyle w:val="ListParagraph"/>
              <w:spacing w:line="360" w:lineRule="auto"/>
              <w:ind w:left="0"/>
            </w:pPr>
            <w:r w:rsidRPr="00B2549E">
              <w:t>Taking action to reduce the probability or impact, such as conducting more tests or choose a reliable supplier.</w:t>
            </w:r>
          </w:p>
        </w:tc>
      </w:tr>
      <w:tr w:rsidR="00ED4722" w:rsidRPr="00A268E9" w14:paraId="61B3607E" w14:textId="77777777" w:rsidTr="52359581">
        <w:tc>
          <w:tcPr>
            <w:tcW w:w="4508" w:type="dxa"/>
          </w:tcPr>
          <w:p w14:paraId="7400569D" w14:textId="2F515632" w:rsidR="00ED4722" w:rsidRPr="00A268E9" w:rsidRDefault="5C8A4785" w:rsidP="511A12C3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511A12C3">
              <w:t>Transfer</w:t>
            </w:r>
          </w:p>
        </w:tc>
        <w:tc>
          <w:tcPr>
            <w:tcW w:w="4508" w:type="dxa"/>
          </w:tcPr>
          <w:p w14:paraId="4C07C8E9" w14:textId="4B563206" w:rsidR="00ED4722" w:rsidRPr="00B2549E" w:rsidRDefault="4DA5E778" w:rsidP="52359581">
            <w:pPr>
              <w:pStyle w:val="ListParagraph"/>
              <w:spacing w:line="360" w:lineRule="auto"/>
              <w:ind w:left="0"/>
            </w:pPr>
            <w:r w:rsidRPr="00B2549E">
              <w:t>Giving the responsibility for managing the risk or financial impact to someone who is better at managing it. T</w:t>
            </w:r>
            <w:r w:rsidR="455C63E7" w:rsidRPr="00B2549E">
              <w:t>ypically involves a “premium” to the other party taking the risk.</w:t>
            </w:r>
          </w:p>
        </w:tc>
      </w:tr>
      <w:tr w:rsidR="511A12C3" w14:paraId="44803536" w14:textId="77777777" w:rsidTr="52359581">
        <w:trPr>
          <w:trHeight w:val="300"/>
        </w:trPr>
        <w:tc>
          <w:tcPr>
            <w:tcW w:w="4329" w:type="dxa"/>
          </w:tcPr>
          <w:p w14:paraId="31F69B75" w14:textId="2F1A5C0E" w:rsidR="5C8A4785" w:rsidRDefault="5C8A4785" w:rsidP="511A12C3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511A12C3">
              <w:lastRenderedPageBreak/>
              <w:t>Accept</w:t>
            </w:r>
          </w:p>
        </w:tc>
        <w:tc>
          <w:tcPr>
            <w:tcW w:w="4327" w:type="dxa"/>
          </w:tcPr>
          <w:p w14:paraId="548E0504" w14:textId="20C2FFF7" w:rsidR="2C60DC6A" w:rsidRPr="00B2549E" w:rsidRDefault="13AA2B71" w:rsidP="52359581">
            <w:pPr>
              <w:spacing w:line="360" w:lineRule="auto"/>
            </w:pPr>
            <w:r w:rsidRPr="00B2549E">
              <w:t>Acknowledging the risk but not taking any action, either because it’s low priority or by creating a contingency plan.</w:t>
            </w:r>
          </w:p>
        </w:tc>
      </w:tr>
      <w:tr w:rsidR="511A12C3" w14:paraId="301FF5BF" w14:textId="77777777" w:rsidTr="52359581">
        <w:trPr>
          <w:trHeight w:val="300"/>
        </w:trPr>
        <w:tc>
          <w:tcPr>
            <w:tcW w:w="4329" w:type="dxa"/>
          </w:tcPr>
          <w:p w14:paraId="53328E79" w14:textId="11562E01" w:rsidR="46E36F03" w:rsidRDefault="46E36F03" w:rsidP="511A12C3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511A12C3">
              <w:t>Escalate</w:t>
            </w:r>
          </w:p>
        </w:tc>
        <w:tc>
          <w:tcPr>
            <w:tcW w:w="4327" w:type="dxa"/>
          </w:tcPr>
          <w:p w14:paraId="664C8B54" w14:textId="0C42389E" w:rsidR="46E36F03" w:rsidRPr="00B2549E" w:rsidRDefault="3B27DD18" w:rsidP="52359581">
            <w:pPr>
              <w:spacing w:line="360" w:lineRule="auto"/>
            </w:pPr>
            <w:r w:rsidRPr="00B2549E">
              <w:t>The threat is outside the scope of the project manager’s authority or the project ma</w:t>
            </w:r>
            <w:r w:rsidR="18A79AA8" w:rsidRPr="00B2549E">
              <w:t>nager’s authority. The threat is then escalated to the relevant party in the organization</w:t>
            </w:r>
          </w:p>
        </w:tc>
      </w:tr>
    </w:tbl>
    <w:p w14:paraId="3989B769" w14:textId="77777777" w:rsidR="00ED4722" w:rsidRPr="005E0B11" w:rsidRDefault="00ED4722" w:rsidP="00ED4722">
      <w:pPr>
        <w:pStyle w:val="ListParagraph"/>
        <w:spacing w:line="360" w:lineRule="auto"/>
        <w:ind w:left="360"/>
        <w:rPr>
          <w:rFonts w:cstheme="minorHAnsi"/>
        </w:rPr>
      </w:pPr>
    </w:p>
    <w:p w14:paraId="734E17B9" w14:textId="77777777" w:rsidR="00ED4722" w:rsidRPr="00A268E9" w:rsidRDefault="00ED4722" w:rsidP="52359581">
      <w:pPr>
        <w:pStyle w:val="ListParagraph"/>
        <w:numPr>
          <w:ilvl w:val="0"/>
          <w:numId w:val="15"/>
        </w:numPr>
        <w:spacing w:line="360" w:lineRule="auto"/>
      </w:pPr>
      <w:r w:rsidRPr="52359581">
        <w:t xml:space="preserve">What are the Risk Response Strategies </w:t>
      </w:r>
      <w:r w:rsidRPr="52359581">
        <w:rPr>
          <w:lang w:val="en-US"/>
        </w:rPr>
        <w:t xml:space="preserve">for dealing with </w:t>
      </w:r>
      <w:r w:rsidRPr="52359581">
        <w:rPr>
          <w:b/>
          <w:bCs/>
          <w:lang w:val="en-US"/>
        </w:rPr>
        <w:t>Opportunities</w:t>
      </w:r>
      <w:r w:rsidRPr="52359581">
        <w:rPr>
          <w:lang w:val="en-US"/>
        </w:rPr>
        <w:t>?</w:t>
      </w:r>
    </w:p>
    <w:p w14:paraId="18743FC7" w14:textId="47052C4D" w:rsidR="5C9774E7" w:rsidRPr="00B2549E" w:rsidRDefault="5C9774E7" w:rsidP="52359581">
      <w:pPr>
        <w:pStyle w:val="ListParagraph"/>
        <w:numPr>
          <w:ilvl w:val="0"/>
          <w:numId w:val="2"/>
        </w:numPr>
        <w:spacing w:line="360" w:lineRule="auto"/>
        <w:rPr>
          <w:color w:val="156082" w:themeColor="accent1"/>
          <w:lang w:val="en-US"/>
        </w:rPr>
      </w:pPr>
      <w:r w:rsidRPr="00B2549E">
        <w:rPr>
          <w:color w:val="156082" w:themeColor="accent1"/>
          <w:lang w:val="en-US"/>
        </w:rPr>
        <w:t>Exploit: Ensure the opportunity is realized</w:t>
      </w:r>
    </w:p>
    <w:p w14:paraId="08D6A136" w14:textId="740BC8EA" w:rsidR="5C9774E7" w:rsidRPr="00B2549E" w:rsidRDefault="5C9774E7" w:rsidP="52359581">
      <w:pPr>
        <w:pStyle w:val="ListParagraph"/>
        <w:numPr>
          <w:ilvl w:val="0"/>
          <w:numId w:val="2"/>
        </w:numPr>
        <w:spacing w:line="360" w:lineRule="auto"/>
        <w:rPr>
          <w:color w:val="156082" w:themeColor="accent1"/>
          <w:lang w:val="en-US"/>
        </w:rPr>
      </w:pPr>
      <w:r w:rsidRPr="00B2549E">
        <w:rPr>
          <w:color w:val="156082" w:themeColor="accent1"/>
          <w:lang w:val="en-US"/>
        </w:rPr>
        <w:t>Share: allocate ownership to a third party who is best able to capture the opportunity</w:t>
      </w:r>
    </w:p>
    <w:p w14:paraId="36EB6AF4" w14:textId="1019BF2C" w:rsidR="5C9774E7" w:rsidRPr="00B2549E" w:rsidRDefault="5C9774E7" w:rsidP="52359581">
      <w:pPr>
        <w:pStyle w:val="ListParagraph"/>
        <w:numPr>
          <w:ilvl w:val="0"/>
          <w:numId w:val="2"/>
        </w:numPr>
        <w:spacing w:line="360" w:lineRule="auto"/>
        <w:rPr>
          <w:color w:val="156082" w:themeColor="accent1"/>
          <w:lang w:val="en-US"/>
        </w:rPr>
      </w:pPr>
      <w:r w:rsidRPr="00B2549E">
        <w:rPr>
          <w:color w:val="156082" w:themeColor="accent1"/>
          <w:lang w:val="en-US"/>
        </w:rPr>
        <w:t>Enhance: Increase the probability and impact of the opportunity</w:t>
      </w:r>
    </w:p>
    <w:p w14:paraId="782605C8" w14:textId="3FDFC425" w:rsidR="5C9774E7" w:rsidRPr="00B2549E" w:rsidRDefault="5C9774E7" w:rsidP="52359581">
      <w:pPr>
        <w:pStyle w:val="ListParagraph"/>
        <w:numPr>
          <w:ilvl w:val="0"/>
          <w:numId w:val="2"/>
        </w:numPr>
        <w:spacing w:line="360" w:lineRule="auto"/>
        <w:rPr>
          <w:color w:val="156082" w:themeColor="accent1"/>
          <w:lang w:val="en-US"/>
        </w:rPr>
      </w:pPr>
      <w:r w:rsidRPr="00B2549E">
        <w:rPr>
          <w:color w:val="156082" w:themeColor="accent1"/>
          <w:lang w:val="en-US"/>
        </w:rPr>
        <w:t>Escalate: An opportunity that would benefit the entire organization is escalated to senior management</w:t>
      </w:r>
    </w:p>
    <w:p w14:paraId="3B60E7E2" w14:textId="7435805E" w:rsidR="5C9774E7" w:rsidRPr="00B2549E" w:rsidRDefault="5C9774E7" w:rsidP="52359581">
      <w:pPr>
        <w:pStyle w:val="ListParagraph"/>
        <w:numPr>
          <w:ilvl w:val="0"/>
          <w:numId w:val="2"/>
        </w:numPr>
        <w:spacing w:line="360" w:lineRule="auto"/>
        <w:rPr>
          <w:color w:val="156082" w:themeColor="accent1"/>
          <w:lang w:val="en-US"/>
        </w:rPr>
      </w:pPr>
      <w:r w:rsidRPr="00B2549E">
        <w:rPr>
          <w:color w:val="156082" w:themeColor="accent1"/>
          <w:lang w:val="en-US"/>
        </w:rPr>
        <w:t>Accept: Acknowledging the opportunity but not actively pursuing it</w:t>
      </w:r>
    </w:p>
    <w:p w14:paraId="15F11995" w14:textId="77777777" w:rsidR="00ED4722" w:rsidRPr="00A268E9" w:rsidRDefault="00ED4722" w:rsidP="00ED4722">
      <w:pPr>
        <w:rPr>
          <w:rFonts w:cstheme="minorHAnsi"/>
        </w:rPr>
      </w:pPr>
      <w:r w:rsidRPr="00A268E9">
        <w:rPr>
          <w:rFonts w:cstheme="minorHAnsi"/>
        </w:rPr>
        <w:br w:type="page"/>
      </w:r>
    </w:p>
    <w:p w14:paraId="5D6F28E4" w14:textId="77777777" w:rsidR="00ED4722" w:rsidRPr="00A268E9" w:rsidRDefault="00ED4722" w:rsidP="00ED4722">
      <w:pPr>
        <w:pStyle w:val="ListParagraph"/>
        <w:numPr>
          <w:ilvl w:val="0"/>
          <w:numId w:val="15"/>
        </w:numPr>
        <w:spacing w:line="360" w:lineRule="auto"/>
        <w:rPr>
          <w:rFonts w:cstheme="minorHAnsi"/>
        </w:rPr>
      </w:pPr>
      <w:r w:rsidRPr="00A268E9">
        <w:rPr>
          <w:rFonts w:cstheme="minorHAnsi"/>
        </w:rPr>
        <w:lastRenderedPageBreak/>
        <w:t xml:space="preserve">North Poly Ltd is planning to set up </w:t>
      </w:r>
      <w:proofErr w:type="gramStart"/>
      <w:r w:rsidRPr="00A268E9">
        <w:rPr>
          <w:rFonts w:cstheme="minorHAnsi"/>
        </w:rPr>
        <w:t>a number of</w:t>
      </w:r>
      <w:proofErr w:type="gramEnd"/>
      <w:r w:rsidRPr="00A268E9">
        <w:rPr>
          <w:rFonts w:cstheme="minorHAnsi"/>
        </w:rPr>
        <w:t xml:space="preserve"> web servers. You are the service delivery manager of the centre which hosts the servers. The centre is expected to be running 24x7. Five risk events have been </w:t>
      </w:r>
      <w:proofErr w:type="gramStart"/>
      <w:r w:rsidRPr="00A268E9">
        <w:rPr>
          <w:rFonts w:cstheme="minorHAnsi"/>
        </w:rPr>
        <w:t>identified</w:t>
      </w:r>
      <w:proofErr w:type="gramEnd"/>
      <w:r w:rsidRPr="00A268E9">
        <w:rPr>
          <w:rFonts w:cstheme="minorHAnsi"/>
        </w:rPr>
        <w:t xml:space="preserve"> and Table below shows the probability of each risk event happening and the corresponding business losses: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1846"/>
        <w:gridCol w:w="1752"/>
        <w:gridCol w:w="1611"/>
        <w:gridCol w:w="1488"/>
      </w:tblGrid>
      <w:tr w:rsidR="00ED4722" w:rsidRPr="00A268E9" w14:paraId="72B28C66" w14:textId="77777777" w:rsidTr="511A12C3">
        <w:trPr>
          <w:jc w:val="center"/>
        </w:trPr>
        <w:tc>
          <w:tcPr>
            <w:tcW w:w="2363" w:type="dxa"/>
            <w:vAlign w:val="center"/>
          </w:tcPr>
          <w:p w14:paraId="0C80A2C6" w14:textId="77777777" w:rsidR="00ED4722" w:rsidRPr="00A268E9" w:rsidRDefault="00ED4722" w:rsidP="005354C0">
            <w:pPr>
              <w:jc w:val="center"/>
              <w:rPr>
                <w:rFonts w:cstheme="minorHAnsi"/>
                <w:b/>
              </w:rPr>
            </w:pPr>
            <w:r w:rsidRPr="00A268E9">
              <w:rPr>
                <w:rFonts w:cstheme="minorHAnsi"/>
                <w:b/>
              </w:rPr>
              <w:t>Risk Event Description</w:t>
            </w:r>
          </w:p>
        </w:tc>
        <w:tc>
          <w:tcPr>
            <w:tcW w:w="1886" w:type="dxa"/>
            <w:vAlign w:val="center"/>
          </w:tcPr>
          <w:p w14:paraId="3DF147A4" w14:textId="77777777" w:rsidR="00ED4722" w:rsidRPr="00A268E9" w:rsidRDefault="00ED4722" w:rsidP="005354C0">
            <w:pPr>
              <w:jc w:val="center"/>
              <w:rPr>
                <w:rFonts w:cstheme="minorHAnsi"/>
                <w:b/>
              </w:rPr>
            </w:pPr>
            <w:r w:rsidRPr="00A268E9">
              <w:rPr>
                <w:rFonts w:cstheme="minorHAnsi"/>
                <w:b/>
                <w:noProof/>
              </w:rPr>
              <w:t>Probability</w:t>
            </w:r>
            <w:r w:rsidRPr="00A268E9">
              <w:rPr>
                <w:rFonts w:cstheme="minorHAnsi"/>
                <w:b/>
              </w:rPr>
              <w:t xml:space="preserve"> of Risk Event Happening</w:t>
            </w:r>
          </w:p>
        </w:tc>
        <w:tc>
          <w:tcPr>
            <w:tcW w:w="1800" w:type="dxa"/>
            <w:vAlign w:val="center"/>
          </w:tcPr>
          <w:p w14:paraId="6C5643E1" w14:textId="77777777" w:rsidR="00ED4722" w:rsidRPr="00A268E9" w:rsidRDefault="00ED4722" w:rsidP="005354C0">
            <w:pPr>
              <w:jc w:val="center"/>
              <w:rPr>
                <w:rFonts w:cstheme="minorHAnsi"/>
                <w:b/>
              </w:rPr>
            </w:pPr>
            <w:r w:rsidRPr="00A268E9">
              <w:rPr>
                <w:rFonts w:cstheme="minorHAnsi"/>
                <w:b/>
              </w:rPr>
              <w:t>Loss of Revenue Per Day</w:t>
            </w:r>
          </w:p>
        </w:tc>
        <w:tc>
          <w:tcPr>
            <w:tcW w:w="1646" w:type="dxa"/>
            <w:vAlign w:val="center"/>
          </w:tcPr>
          <w:p w14:paraId="4476FEC2" w14:textId="77777777" w:rsidR="00ED4722" w:rsidRPr="00A268E9" w:rsidRDefault="00ED4722" w:rsidP="005354C0">
            <w:pPr>
              <w:jc w:val="center"/>
              <w:rPr>
                <w:rFonts w:cstheme="minorHAnsi"/>
                <w:b/>
              </w:rPr>
            </w:pPr>
            <w:r w:rsidRPr="00A268E9">
              <w:rPr>
                <w:rFonts w:cstheme="minorHAnsi"/>
                <w:b/>
              </w:rPr>
              <w:t>Days for Recovery</w:t>
            </w:r>
          </w:p>
        </w:tc>
        <w:tc>
          <w:tcPr>
            <w:tcW w:w="1550" w:type="dxa"/>
          </w:tcPr>
          <w:p w14:paraId="2418213C" w14:textId="77777777" w:rsidR="00ED4722" w:rsidRPr="00A268E9" w:rsidRDefault="00ED4722" w:rsidP="005354C0">
            <w:pPr>
              <w:jc w:val="center"/>
              <w:rPr>
                <w:rFonts w:cstheme="minorHAnsi"/>
                <w:b/>
              </w:rPr>
            </w:pPr>
          </w:p>
          <w:p w14:paraId="4CBFBC95" w14:textId="77777777" w:rsidR="00ED4722" w:rsidRPr="00A268E9" w:rsidRDefault="00ED4722" w:rsidP="005354C0">
            <w:pPr>
              <w:jc w:val="center"/>
              <w:rPr>
                <w:rFonts w:cstheme="minorHAnsi"/>
                <w:b/>
              </w:rPr>
            </w:pPr>
            <w:r w:rsidRPr="00A268E9">
              <w:rPr>
                <w:rFonts w:cstheme="minorHAnsi"/>
                <w:b/>
              </w:rPr>
              <w:t>EMV</w:t>
            </w:r>
          </w:p>
        </w:tc>
      </w:tr>
      <w:tr w:rsidR="00ED4722" w:rsidRPr="00A268E9" w14:paraId="02AFEB65" w14:textId="77777777" w:rsidTr="511A12C3">
        <w:trPr>
          <w:trHeight w:val="680"/>
          <w:jc w:val="center"/>
        </w:trPr>
        <w:tc>
          <w:tcPr>
            <w:tcW w:w="2363" w:type="dxa"/>
            <w:vAlign w:val="center"/>
          </w:tcPr>
          <w:p w14:paraId="46C110F4" w14:textId="77777777" w:rsidR="00ED4722" w:rsidRPr="00A268E9" w:rsidRDefault="00ED4722" w:rsidP="005354C0">
            <w:pPr>
              <w:rPr>
                <w:rFonts w:cstheme="minorHAnsi"/>
              </w:rPr>
            </w:pPr>
            <w:r w:rsidRPr="00A268E9">
              <w:rPr>
                <w:rFonts w:cstheme="minorHAnsi"/>
              </w:rPr>
              <w:t>Power failure that affects all servers</w:t>
            </w:r>
          </w:p>
        </w:tc>
        <w:tc>
          <w:tcPr>
            <w:tcW w:w="1886" w:type="dxa"/>
            <w:vAlign w:val="center"/>
          </w:tcPr>
          <w:p w14:paraId="77B429B1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0.1%</w:t>
            </w:r>
          </w:p>
        </w:tc>
        <w:tc>
          <w:tcPr>
            <w:tcW w:w="1800" w:type="dxa"/>
            <w:vAlign w:val="center"/>
          </w:tcPr>
          <w:p w14:paraId="55B06F53" w14:textId="77777777" w:rsidR="00ED4722" w:rsidRPr="00A268E9" w:rsidRDefault="00ED4722" w:rsidP="005354C0">
            <w:pPr>
              <w:jc w:val="right"/>
              <w:rPr>
                <w:rFonts w:cstheme="minorHAnsi"/>
              </w:rPr>
            </w:pPr>
            <w:r w:rsidRPr="00A268E9">
              <w:rPr>
                <w:rFonts w:cstheme="minorHAnsi"/>
              </w:rPr>
              <w:t>$200,000</w:t>
            </w:r>
          </w:p>
        </w:tc>
        <w:tc>
          <w:tcPr>
            <w:tcW w:w="1646" w:type="dxa"/>
            <w:vAlign w:val="center"/>
          </w:tcPr>
          <w:p w14:paraId="6CAB9F16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0.5</w:t>
            </w:r>
          </w:p>
        </w:tc>
        <w:tc>
          <w:tcPr>
            <w:tcW w:w="1550" w:type="dxa"/>
          </w:tcPr>
          <w:p w14:paraId="0F030A54" w14:textId="26D5056A" w:rsidR="00ED4722" w:rsidRPr="00B2549E" w:rsidRDefault="2A623185" w:rsidP="511A12C3">
            <w:pPr>
              <w:jc w:val="center"/>
            </w:pPr>
            <w:r w:rsidRPr="00B2549E">
              <w:t>100</w:t>
            </w:r>
          </w:p>
        </w:tc>
      </w:tr>
      <w:tr w:rsidR="00ED4722" w:rsidRPr="00A268E9" w14:paraId="7D93A10F" w14:textId="77777777" w:rsidTr="511A12C3">
        <w:trPr>
          <w:trHeight w:val="680"/>
          <w:jc w:val="center"/>
        </w:trPr>
        <w:tc>
          <w:tcPr>
            <w:tcW w:w="2363" w:type="dxa"/>
            <w:vAlign w:val="center"/>
          </w:tcPr>
          <w:p w14:paraId="31E641FB" w14:textId="77777777" w:rsidR="00ED4722" w:rsidRPr="00A268E9" w:rsidRDefault="00ED4722" w:rsidP="005354C0">
            <w:pPr>
              <w:rPr>
                <w:rFonts w:cstheme="minorHAnsi"/>
              </w:rPr>
            </w:pPr>
            <w:r w:rsidRPr="00A268E9">
              <w:rPr>
                <w:rFonts w:cstheme="minorHAnsi"/>
              </w:rPr>
              <w:t xml:space="preserve">Cluster of related </w:t>
            </w:r>
            <w:proofErr w:type="gramStart"/>
            <w:r w:rsidRPr="00A268E9">
              <w:rPr>
                <w:rFonts w:cstheme="minorHAnsi"/>
              </w:rPr>
              <w:t>servers</w:t>
            </w:r>
            <w:proofErr w:type="gramEnd"/>
            <w:r w:rsidRPr="00A268E9">
              <w:rPr>
                <w:rFonts w:cstheme="minorHAnsi"/>
              </w:rPr>
              <w:t xml:space="preserve"> breakdown</w:t>
            </w:r>
          </w:p>
        </w:tc>
        <w:tc>
          <w:tcPr>
            <w:tcW w:w="1886" w:type="dxa"/>
            <w:vAlign w:val="center"/>
          </w:tcPr>
          <w:p w14:paraId="697E0E2E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0.3%</w:t>
            </w:r>
          </w:p>
        </w:tc>
        <w:tc>
          <w:tcPr>
            <w:tcW w:w="1800" w:type="dxa"/>
            <w:vAlign w:val="center"/>
          </w:tcPr>
          <w:p w14:paraId="23F2DCF2" w14:textId="77777777" w:rsidR="00ED4722" w:rsidRPr="00A268E9" w:rsidRDefault="00ED4722" w:rsidP="005354C0">
            <w:pPr>
              <w:jc w:val="right"/>
              <w:rPr>
                <w:rFonts w:cstheme="minorHAnsi"/>
              </w:rPr>
            </w:pPr>
            <w:r w:rsidRPr="00A268E9">
              <w:rPr>
                <w:rFonts w:cstheme="minorHAnsi"/>
              </w:rPr>
              <w:t>$50,000</w:t>
            </w:r>
          </w:p>
        </w:tc>
        <w:tc>
          <w:tcPr>
            <w:tcW w:w="1646" w:type="dxa"/>
            <w:vAlign w:val="center"/>
          </w:tcPr>
          <w:p w14:paraId="3712E869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2.0</w:t>
            </w:r>
          </w:p>
        </w:tc>
        <w:tc>
          <w:tcPr>
            <w:tcW w:w="1550" w:type="dxa"/>
          </w:tcPr>
          <w:p w14:paraId="6B6ADC55" w14:textId="705C65C4" w:rsidR="00ED4722" w:rsidRPr="00B2549E" w:rsidRDefault="147B9900" w:rsidP="511A12C3">
            <w:pPr>
              <w:jc w:val="center"/>
            </w:pPr>
            <w:r w:rsidRPr="00B2549E">
              <w:t>300</w:t>
            </w:r>
          </w:p>
        </w:tc>
      </w:tr>
      <w:tr w:rsidR="00ED4722" w:rsidRPr="00A268E9" w14:paraId="6E09F5EB" w14:textId="77777777" w:rsidTr="511A12C3">
        <w:trPr>
          <w:trHeight w:val="680"/>
          <w:jc w:val="center"/>
        </w:trPr>
        <w:tc>
          <w:tcPr>
            <w:tcW w:w="2363" w:type="dxa"/>
            <w:vAlign w:val="center"/>
          </w:tcPr>
          <w:p w14:paraId="2396CA24" w14:textId="77777777" w:rsidR="00ED4722" w:rsidRPr="00A268E9" w:rsidRDefault="00ED4722" w:rsidP="005354C0">
            <w:pPr>
              <w:rPr>
                <w:rFonts w:cstheme="minorHAnsi"/>
              </w:rPr>
            </w:pPr>
            <w:r w:rsidRPr="00A268E9">
              <w:rPr>
                <w:rFonts w:cstheme="minorHAnsi"/>
              </w:rPr>
              <w:t>Data communication equipment breakdown</w:t>
            </w:r>
          </w:p>
        </w:tc>
        <w:tc>
          <w:tcPr>
            <w:tcW w:w="1886" w:type="dxa"/>
            <w:vAlign w:val="center"/>
          </w:tcPr>
          <w:p w14:paraId="6AD58D22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2.0%</w:t>
            </w:r>
          </w:p>
        </w:tc>
        <w:tc>
          <w:tcPr>
            <w:tcW w:w="1800" w:type="dxa"/>
            <w:vAlign w:val="center"/>
          </w:tcPr>
          <w:p w14:paraId="1D944B30" w14:textId="77777777" w:rsidR="00ED4722" w:rsidRPr="00A268E9" w:rsidRDefault="00ED4722" w:rsidP="005354C0">
            <w:pPr>
              <w:jc w:val="right"/>
              <w:rPr>
                <w:rFonts w:cstheme="minorHAnsi"/>
              </w:rPr>
            </w:pPr>
            <w:r w:rsidRPr="00A268E9">
              <w:rPr>
                <w:rFonts w:cstheme="minorHAnsi"/>
              </w:rPr>
              <w:t>$20,000</w:t>
            </w:r>
          </w:p>
        </w:tc>
        <w:tc>
          <w:tcPr>
            <w:tcW w:w="1646" w:type="dxa"/>
            <w:vAlign w:val="center"/>
          </w:tcPr>
          <w:p w14:paraId="5D153166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1</w:t>
            </w:r>
          </w:p>
        </w:tc>
        <w:tc>
          <w:tcPr>
            <w:tcW w:w="1550" w:type="dxa"/>
          </w:tcPr>
          <w:p w14:paraId="11150267" w14:textId="048B0D46" w:rsidR="00ED4722" w:rsidRPr="00B2549E" w:rsidRDefault="6DB3B299" w:rsidP="511A12C3">
            <w:pPr>
              <w:jc w:val="center"/>
            </w:pPr>
            <w:r w:rsidRPr="00B2549E">
              <w:t>400</w:t>
            </w:r>
          </w:p>
        </w:tc>
      </w:tr>
      <w:tr w:rsidR="00ED4722" w:rsidRPr="00A268E9" w14:paraId="424F5E33" w14:textId="77777777" w:rsidTr="511A12C3">
        <w:trPr>
          <w:trHeight w:val="680"/>
          <w:jc w:val="center"/>
        </w:trPr>
        <w:tc>
          <w:tcPr>
            <w:tcW w:w="2363" w:type="dxa"/>
            <w:vAlign w:val="center"/>
          </w:tcPr>
          <w:p w14:paraId="0F2C23AC" w14:textId="77777777" w:rsidR="00ED4722" w:rsidRPr="00A268E9" w:rsidRDefault="00ED4722" w:rsidP="005354C0">
            <w:pPr>
              <w:rPr>
                <w:rFonts w:cstheme="minorHAnsi"/>
              </w:rPr>
            </w:pPr>
            <w:r w:rsidRPr="00A268E9">
              <w:rPr>
                <w:rFonts w:cstheme="minorHAnsi"/>
              </w:rPr>
              <w:t>Electrical Fire</w:t>
            </w:r>
          </w:p>
        </w:tc>
        <w:tc>
          <w:tcPr>
            <w:tcW w:w="1886" w:type="dxa"/>
            <w:vAlign w:val="center"/>
          </w:tcPr>
          <w:p w14:paraId="2B613528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0.005%</w:t>
            </w:r>
          </w:p>
        </w:tc>
        <w:tc>
          <w:tcPr>
            <w:tcW w:w="1800" w:type="dxa"/>
            <w:vAlign w:val="center"/>
          </w:tcPr>
          <w:p w14:paraId="4B4117CC" w14:textId="77777777" w:rsidR="00ED4722" w:rsidRPr="00A268E9" w:rsidRDefault="00ED4722" w:rsidP="005354C0">
            <w:pPr>
              <w:jc w:val="right"/>
              <w:rPr>
                <w:rFonts w:cstheme="minorHAnsi"/>
              </w:rPr>
            </w:pPr>
            <w:r w:rsidRPr="00A268E9">
              <w:rPr>
                <w:rFonts w:cstheme="minorHAnsi"/>
              </w:rPr>
              <w:t>$300,000</w:t>
            </w:r>
          </w:p>
        </w:tc>
        <w:tc>
          <w:tcPr>
            <w:tcW w:w="1646" w:type="dxa"/>
            <w:vAlign w:val="center"/>
          </w:tcPr>
          <w:p w14:paraId="1B3AC5E7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5</w:t>
            </w:r>
          </w:p>
        </w:tc>
        <w:tc>
          <w:tcPr>
            <w:tcW w:w="1550" w:type="dxa"/>
          </w:tcPr>
          <w:p w14:paraId="38C6EBC3" w14:textId="3998648C" w:rsidR="00ED4722" w:rsidRPr="00B2549E" w:rsidRDefault="2065958F" w:rsidP="511A12C3">
            <w:pPr>
              <w:jc w:val="center"/>
            </w:pPr>
            <w:r w:rsidRPr="00B2549E">
              <w:t>75</w:t>
            </w:r>
          </w:p>
        </w:tc>
      </w:tr>
      <w:tr w:rsidR="00ED4722" w:rsidRPr="00A268E9" w14:paraId="6B91AA48" w14:textId="77777777" w:rsidTr="511A12C3">
        <w:trPr>
          <w:trHeight w:val="680"/>
          <w:jc w:val="center"/>
        </w:trPr>
        <w:tc>
          <w:tcPr>
            <w:tcW w:w="2363" w:type="dxa"/>
            <w:vAlign w:val="center"/>
          </w:tcPr>
          <w:p w14:paraId="79DD9381" w14:textId="77777777" w:rsidR="00ED4722" w:rsidRPr="00A268E9" w:rsidRDefault="00ED4722" w:rsidP="005354C0">
            <w:pPr>
              <w:rPr>
                <w:rFonts w:cstheme="minorHAnsi"/>
              </w:rPr>
            </w:pPr>
            <w:r w:rsidRPr="00A268E9">
              <w:rPr>
                <w:rFonts w:cstheme="minorHAnsi"/>
              </w:rPr>
              <w:t>Cyber Security Threat – Denial of Service</w:t>
            </w:r>
          </w:p>
        </w:tc>
        <w:tc>
          <w:tcPr>
            <w:tcW w:w="1886" w:type="dxa"/>
            <w:vAlign w:val="center"/>
          </w:tcPr>
          <w:p w14:paraId="4470B8EB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0.5%</w:t>
            </w:r>
          </w:p>
        </w:tc>
        <w:tc>
          <w:tcPr>
            <w:tcW w:w="1800" w:type="dxa"/>
            <w:vAlign w:val="center"/>
          </w:tcPr>
          <w:p w14:paraId="3372EF5B" w14:textId="77777777" w:rsidR="00ED4722" w:rsidRPr="00A268E9" w:rsidRDefault="00ED4722" w:rsidP="005354C0">
            <w:pPr>
              <w:jc w:val="right"/>
              <w:rPr>
                <w:rFonts w:cstheme="minorHAnsi"/>
              </w:rPr>
            </w:pPr>
            <w:r w:rsidRPr="00A268E9">
              <w:rPr>
                <w:rFonts w:cstheme="minorHAnsi"/>
              </w:rPr>
              <w:t>$80,000</w:t>
            </w:r>
          </w:p>
        </w:tc>
        <w:tc>
          <w:tcPr>
            <w:tcW w:w="1646" w:type="dxa"/>
            <w:vAlign w:val="center"/>
          </w:tcPr>
          <w:p w14:paraId="5B5543AF" w14:textId="77777777" w:rsidR="00ED4722" w:rsidRPr="00A268E9" w:rsidRDefault="00ED4722" w:rsidP="005354C0">
            <w:pPr>
              <w:jc w:val="center"/>
              <w:rPr>
                <w:rFonts w:cstheme="minorHAnsi"/>
              </w:rPr>
            </w:pPr>
            <w:r w:rsidRPr="00A268E9">
              <w:rPr>
                <w:rFonts w:cstheme="minorHAnsi"/>
              </w:rPr>
              <w:t>0.5</w:t>
            </w:r>
          </w:p>
        </w:tc>
        <w:tc>
          <w:tcPr>
            <w:tcW w:w="1550" w:type="dxa"/>
          </w:tcPr>
          <w:p w14:paraId="7112714E" w14:textId="16A940A0" w:rsidR="00ED4722" w:rsidRPr="00B2549E" w:rsidRDefault="7E341714" w:rsidP="511A12C3">
            <w:pPr>
              <w:jc w:val="center"/>
            </w:pPr>
            <w:r w:rsidRPr="00B2549E">
              <w:t>200</w:t>
            </w:r>
          </w:p>
        </w:tc>
      </w:tr>
    </w:tbl>
    <w:p w14:paraId="75DECCF3" w14:textId="7EF7C337" w:rsidR="511A12C3" w:rsidRDefault="511A12C3" w:rsidP="511A12C3">
      <w:pPr>
        <w:spacing w:line="360" w:lineRule="auto"/>
      </w:pPr>
    </w:p>
    <w:p w14:paraId="4B7CB224" w14:textId="77777777" w:rsidR="00ED4722" w:rsidRPr="00A268E9" w:rsidRDefault="00ED4722" w:rsidP="00ED4722">
      <w:pPr>
        <w:spacing w:line="360" w:lineRule="auto"/>
        <w:rPr>
          <w:rFonts w:cstheme="minorHAnsi"/>
        </w:rPr>
      </w:pPr>
      <w:r w:rsidRPr="00A268E9">
        <w:rPr>
          <w:rFonts w:cstheme="minorHAnsi"/>
        </w:rPr>
        <w:t>Calculate the Expected Monetary Value (EMV) for each risk event.</w:t>
      </w:r>
    </w:p>
    <w:p w14:paraId="09CAEED7" w14:textId="77777777" w:rsidR="00ED4722" w:rsidRPr="00A268E9" w:rsidRDefault="00ED4722" w:rsidP="511A12C3">
      <w:pPr>
        <w:pStyle w:val="ListParagraph"/>
        <w:numPr>
          <w:ilvl w:val="0"/>
          <w:numId w:val="32"/>
        </w:numPr>
        <w:spacing w:line="360" w:lineRule="auto"/>
      </w:pPr>
      <w:r w:rsidRPr="511A12C3">
        <w:t>Which risk event is the MOST important event that you want to manage? Justify your answer.</w:t>
      </w:r>
    </w:p>
    <w:p w14:paraId="0AEEB12B" w14:textId="0BEC6B83" w:rsidR="511A12C3" w:rsidRPr="00B2549E" w:rsidRDefault="5FD02984" w:rsidP="52359581">
      <w:pPr>
        <w:pStyle w:val="ListParagraph"/>
        <w:numPr>
          <w:ilvl w:val="0"/>
          <w:numId w:val="4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Based on the EMV calculation, the data communication equipment breakdown is the most important risk to manage, as it has the highest expected monetary value</w:t>
      </w:r>
      <w:r w:rsidR="57057734" w:rsidRPr="00B2549E">
        <w:rPr>
          <w:color w:val="156082" w:themeColor="accent1"/>
        </w:rPr>
        <w:t xml:space="preserve">. </w:t>
      </w:r>
      <w:r w:rsidRPr="00B2549E">
        <w:rPr>
          <w:color w:val="156082" w:themeColor="accent1"/>
        </w:rPr>
        <w:t xml:space="preserve">This means </w:t>
      </w:r>
      <w:r w:rsidR="228BDEE2" w:rsidRPr="00B2549E">
        <w:rPr>
          <w:color w:val="156082" w:themeColor="accent1"/>
        </w:rPr>
        <w:t>it poses the greatest expected financial impact on the project when considering both its likelihood and consequence.</w:t>
      </w:r>
    </w:p>
    <w:p w14:paraId="78903FAF" w14:textId="6A9C19DF" w:rsidR="00423805" w:rsidRPr="00ED4722" w:rsidRDefault="00ED4722" w:rsidP="52359581">
      <w:pPr>
        <w:pStyle w:val="ListParagraph"/>
        <w:numPr>
          <w:ilvl w:val="0"/>
          <w:numId w:val="32"/>
        </w:numPr>
        <w:spacing w:line="360" w:lineRule="auto"/>
      </w:pPr>
      <w:r w:rsidRPr="52359581">
        <w:t xml:space="preserve">Identify a risk response strategy to manage the risk that you have identified in </w:t>
      </w:r>
      <w:proofErr w:type="spellStart"/>
      <w:r w:rsidRPr="52359581">
        <w:t>i</w:t>
      </w:r>
      <w:proofErr w:type="spellEnd"/>
      <w:r w:rsidRPr="52359581">
        <w:t>. and describe one specific action you can use to carry out your strategy.</w:t>
      </w:r>
    </w:p>
    <w:p w14:paraId="0019AC3C" w14:textId="69FC48F6" w:rsidR="436141DB" w:rsidRPr="00B2549E" w:rsidRDefault="436141DB" w:rsidP="52359581">
      <w:pPr>
        <w:pStyle w:val="ListParagraph"/>
        <w:numPr>
          <w:ilvl w:val="0"/>
          <w:numId w:val="1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>Mitigate</w:t>
      </w:r>
    </w:p>
    <w:p w14:paraId="1992AE80" w14:textId="0025CF7D" w:rsidR="436141DB" w:rsidRPr="00B2549E" w:rsidRDefault="436141DB" w:rsidP="52359581">
      <w:pPr>
        <w:pStyle w:val="ListParagraph"/>
        <w:numPr>
          <w:ilvl w:val="0"/>
          <w:numId w:val="1"/>
        </w:numPr>
        <w:spacing w:line="360" w:lineRule="auto"/>
        <w:rPr>
          <w:color w:val="156082" w:themeColor="accent1"/>
        </w:rPr>
      </w:pPr>
      <w:r w:rsidRPr="00B2549E">
        <w:rPr>
          <w:color w:val="156082" w:themeColor="accent1"/>
        </w:rPr>
        <w:t xml:space="preserve">To reduce the probability of a data communication equipment breakdown, the company could implement a </w:t>
      </w:r>
      <w:r w:rsidR="4CEB6354" w:rsidRPr="00B2549E">
        <w:rPr>
          <w:color w:val="156082" w:themeColor="accent1"/>
        </w:rPr>
        <w:t>proactive</w:t>
      </w:r>
      <w:r w:rsidRPr="00B2549E">
        <w:rPr>
          <w:color w:val="156082" w:themeColor="accent1"/>
        </w:rPr>
        <w:t xml:space="preserve"> maintenance schedule for all routers and switches. To reduce the impact, they could invest in redundant, backup communica</w:t>
      </w:r>
      <w:r w:rsidR="689AD502" w:rsidRPr="00B2549E">
        <w:rPr>
          <w:color w:val="156082" w:themeColor="accent1"/>
        </w:rPr>
        <w:t xml:space="preserve">tions lines that </w:t>
      </w:r>
      <w:r w:rsidR="782AA4C9" w:rsidRPr="00B2549E">
        <w:rPr>
          <w:color w:val="156082" w:themeColor="accent1"/>
        </w:rPr>
        <w:t>activate</w:t>
      </w:r>
      <w:r w:rsidR="689AD502" w:rsidRPr="00B2549E">
        <w:rPr>
          <w:color w:val="156082" w:themeColor="accent1"/>
        </w:rPr>
        <w:t xml:space="preserve"> automatically if the primary line fails</w:t>
      </w:r>
    </w:p>
    <w:sectPr w:rsidR="436141DB" w:rsidRPr="00B2549E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0ECD" w14:textId="77777777" w:rsidR="00EE1D21" w:rsidRDefault="00EE1D21" w:rsidP="00D26208">
      <w:pPr>
        <w:spacing w:after="0" w:line="240" w:lineRule="auto"/>
      </w:pPr>
      <w:r>
        <w:separator/>
      </w:r>
    </w:p>
  </w:endnote>
  <w:endnote w:type="continuationSeparator" w:id="0">
    <w:p w14:paraId="5E4C4EF9" w14:textId="77777777" w:rsidR="00EE1D21" w:rsidRDefault="00EE1D21" w:rsidP="00D26208">
      <w:pPr>
        <w:spacing w:after="0" w:line="240" w:lineRule="auto"/>
      </w:pPr>
      <w:r>
        <w:continuationSeparator/>
      </w:r>
    </w:p>
  </w:endnote>
  <w:endnote w:type="continuationNotice" w:id="1">
    <w:p w14:paraId="032BD155" w14:textId="77777777" w:rsidR="00EE1D21" w:rsidRDefault="00EE1D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FC671" w14:textId="77777777" w:rsidR="00EE1D21" w:rsidRDefault="00EE1D21" w:rsidP="00D26208">
      <w:pPr>
        <w:spacing w:after="0" w:line="240" w:lineRule="auto"/>
      </w:pPr>
      <w:r>
        <w:separator/>
      </w:r>
    </w:p>
  </w:footnote>
  <w:footnote w:type="continuationSeparator" w:id="0">
    <w:p w14:paraId="770160F7" w14:textId="77777777" w:rsidR="00EE1D21" w:rsidRDefault="00EE1D21" w:rsidP="00D26208">
      <w:pPr>
        <w:spacing w:after="0" w:line="240" w:lineRule="auto"/>
      </w:pPr>
      <w:r>
        <w:continuationSeparator/>
      </w:r>
    </w:p>
  </w:footnote>
  <w:footnote w:type="continuationNotice" w:id="1">
    <w:p w14:paraId="791343FD" w14:textId="77777777" w:rsidR="00EE1D21" w:rsidRDefault="00EE1D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9F4C" w14:textId="476381EE" w:rsidR="00D26208" w:rsidRDefault="00D262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F7C6BA4" wp14:editId="4478F24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86255" cy="357505"/>
              <wp:effectExtent l="0" t="0" r="4445" b="4445"/>
              <wp:wrapNone/>
              <wp:docPr id="1269450571" name="Text Box 2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39862A" w14:textId="2ADCB25B" w:rsidR="00D26208" w:rsidRPr="00D26208" w:rsidRDefault="00D26208" w:rsidP="00D262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262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C6B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 \ Sensitive Normal" style="position:absolute;margin-left:0;margin-top:0;width:140.65pt;height:28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" filled="f" stroked="f">
              <v:textbox style="mso-fit-shape-to-text:t" inset="0,15pt,0,0">
                <w:txbxContent>
                  <w:p w14:paraId="2539862A" w14:textId="2ADCB25B" w:rsidR="00D26208" w:rsidRPr="00D26208" w:rsidRDefault="00D26208" w:rsidP="00D262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262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552A" w14:textId="77777777" w:rsidR="00D801D4" w:rsidRDefault="00D801D4" w:rsidP="00D801D4">
    <w:pPr>
      <w:pStyle w:val="Header"/>
      <w:pBdr>
        <w:bottom w:val="single" w:sz="4" w:space="1" w:color="auto"/>
      </w:pBdr>
      <w:tabs>
        <w:tab w:val="left" w:pos="5418"/>
      </w:tabs>
    </w:pPr>
    <w:r w:rsidRPr="00492521">
      <w:rPr>
        <w:rFonts w:cs="Arial"/>
        <w:b/>
        <w:bCs/>
      </w:rPr>
      <w:t>C303 IT Project Management</w:t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noProof/>
      </w:rPr>
      <w:drawing>
        <wp:inline distT="0" distB="0" distL="0" distR="0" wp14:anchorId="7D3BD567" wp14:editId="7B76BFC0">
          <wp:extent cx="1440000" cy="424853"/>
          <wp:effectExtent l="0" t="0" r="0" b="0"/>
          <wp:docPr id="1379098863" name="Picture 4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9098863" name="Picture 4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4248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15A716AC" wp14:editId="461D89F1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86255" cy="357505"/>
              <wp:effectExtent l="0" t="0" r="4445" b="4445"/>
              <wp:wrapNone/>
              <wp:docPr id="1744463559" name="Text Box 3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F4E1E" w14:textId="77777777" w:rsidR="00D801D4" w:rsidRPr="00D26208" w:rsidRDefault="00D801D4" w:rsidP="00D801D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262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716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 \ Sensitive Normal" style="position:absolute;margin-left:0;margin-top:0;width:140.65pt;height:28.1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" filled="f" stroked="f">
              <v:textbox style="mso-fit-shape-to-text:t" inset="0,15pt,0,0">
                <w:txbxContent>
                  <w:p w14:paraId="40DF4E1E" w14:textId="77777777" w:rsidR="00D801D4" w:rsidRPr="00D26208" w:rsidRDefault="00D801D4" w:rsidP="00D801D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262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5799C57" w14:textId="30E7ADA7" w:rsidR="00D26208" w:rsidRDefault="00D801D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7641CAFF" wp14:editId="5515A0C8">
              <wp:simplePos x="914400" y="448147"/>
              <wp:positionH relativeFrom="page">
                <wp:align>center</wp:align>
              </wp:positionH>
              <wp:positionV relativeFrom="page">
                <wp:align>top</wp:align>
              </wp:positionV>
              <wp:extent cx="1786255" cy="357505"/>
              <wp:effectExtent l="0" t="0" r="4445" b="4445"/>
              <wp:wrapNone/>
              <wp:docPr id="1429459957" name="Text Box 3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C4B1BC" w14:textId="77777777" w:rsidR="00D801D4" w:rsidRPr="00352691" w:rsidRDefault="00D801D4" w:rsidP="00D801D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26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41CAFF" id="_x0000_s1028" type="#_x0000_t202" alt="Official (Closed) \ Sensitive Normal" style="position:absolute;margin-left:0;margin-top:0;width:140.65pt;height:28.1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" filled="f" stroked="f">
              <v:textbox style="mso-fit-shape-to-text:t" inset="0,15pt,0,0">
                <w:txbxContent>
                  <w:p w14:paraId="51C4B1BC" w14:textId="77777777" w:rsidR="00D801D4" w:rsidRPr="00352691" w:rsidRDefault="00D801D4" w:rsidP="00D801D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269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26208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A79EE38" wp14:editId="3FF922DD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86255" cy="357505"/>
              <wp:effectExtent l="0" t="0" r="4445" b="4445"/>
              <wp:wrapNone/>
              <wp:docPr id="250993569" name="Text Box 3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2023BC" w14:textId="76078C0E" w:rsidR="00D26208" w:rsidRPr="00D26208" w:rsidRDefault="00D26208" w:rsidP="00D262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262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9EE38" id="_x0000_s1029" type="#_x0000_t202" alt="Official (Closed) \ Sensitive Normal" style="position:absolute;margin-left:0;margin-top:0;width:140.65pt;height:28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" filled="f" stroked="f">
              <v:textbox style="mso-fit-shape-to-text:t" inset="0,15pt,0,0">
                <w:txbxContent>
                  <w:p w14:paraId="122023BC" w14:textId="76078C0E" w:rsidR="00D26208" w:rsidRPr="00D26208" w:rsidRDefault="00D26208" w:rsidP="00D262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262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D7E7" w14:textId="732AC27F" w:rsidR="00D26208" w:rsidRDefault="00D262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74669E" wp14:editId="25D7A3F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86255" cy="357505"/>
              <wp:effectExtent l="0" t="0" r="4445" b="4445"/>
              <wp:wrapNone/>
              <wp:docPr id="1447931934" name="Text Box 1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73E2A" w14:textId="5718C266" w:rsidR="00D26208" w:rsidRPr="00D26208" w:rsidRDefault="00D26208" w:rsidP="00D262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262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466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(Closed) \ Sensitive Normal" style="position:absolute;margin-left:0;margin-top:0;width:140.6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" filled="f" stroked="f">
              <v:textbox style="mso-fit-shape-to-text:t" inset="0,15pt,0,0">
                <w:txbxContent>
                  <w:p w14:paraId="7BF73E2A" w14:textId="5718C266" w:rsidR="00D26208" w:rsidRPr="00D26208" w:rsidRDefault="00D26208" w:rsidP="00D262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262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0EF"/>
    <w:multiLevelType w:val="hybridMultilevel"/>
    <w:tmpl w:val="C9208CEE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5C612A"/>
    <w:multiLevelType w:val="multilevel"/>
    <w:tmpl w:val="B4F6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BB3B9"/>
    <w:multiLevelType w:val="hybridMultilevel"/>
    <w:tmpl w:val="1D2C765A"/>
    <w:lvl w:ilvl="0" w:tplc="CF1027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186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64E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27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C1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CE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C0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2C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67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61C6F"/>
    <w:multiLevelType w:val="multilevel"/>
    <w:tmpl w:val="237A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865C7"/>
    <w:multiLevelType w:val="hybridMultilevel"/>
    <w:tmpl w:val="028627A0"/>
    <w:lvl w:ilvl="0" w:tplc="677694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78A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6D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83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2A8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4A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05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2F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4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74AA7"/>
    <w:multiLevelType w:val="hybridMultilevel"/>
    <w:tmpl w:val="D90E7A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F33CDB"/>
    <w:multiLevelType w:val="hybridMultilevel"/>
    <w:tmpl w:val="D8EA021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6B3D09"/>
    <w:multiLevelType w:val="multilevel"/>
    <w:tmpl w:val="7CCA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A66B5"/>
    <w:multiLevelType w:val="hybridMultilevel"/>
    <w:tmpl w:val="074A1FB2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81457"/>
    <w:multiLevelType w:val="multilevel"/>
    <w:tmpl w:val="F504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63590"/>
    <w:multiLevelType w:val="multilevel"/>
    <w:tmpl w:val="3252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66945"/>
    <w:multiLevelType w:val="hybridMultilevel"/>
    <w:tmpl w:val="408EFD9C"/>
    <w:lvl w:ilvl="0" w:tplc="12DAAB6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7B8B6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62067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7E26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5AFFF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000B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A2399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FE485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3A11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193C5D"/>
    <w:multiLevelType w:val="multilevel"/>
    <w:tmpl w:val="E3C8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65DF9"/>
    <w:multiLevelType w:val="multilevel"/>
    <w:tmpl w:val="AF0C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C3AB8"/>
    <w:multiLevelType w:val="multilevel"/>
    <w:tmpl w:val="85A6A7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7FD682D"/>
    <w:multiLevelType w:val="multilevel"/>
    <w:tmpl w:val="5336AD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486C1DFE"/>
    <w:multiLevelType w:val="multilevel"/>
    <w:tmpl w:val="BD1C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37C5A"/>
    <w:multiLevelType w:val="multilevel"/>
    <w:tmpl w:val="9E0A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B1CB8"/>
    <w:multiLevelType w:val="hybridMultilevel"/>
    <w:tmpl w:val="F83CDA76"/>
    <w:lvl w:ilvl="0" w:tplc="77A6AF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6C1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4B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0F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E3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727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441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0A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EE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B83214"/>
    <w:multiLevelType w:val="multilevel"/>
    <w:tmpl w:val="B09C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A63F21"/>
    <w:multiLevelType w:val="multilevel"/>
    <w:tmpl w:val="09D6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F629E5"/>
    <w:multiLevelType w:val="multilevel"/>
    <w:tmpl w:val="C3E6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817D0"/>
    <w:multiLevelType w:val="multilevel"/>
    <w:tmpl w:val="9DFC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650198"/>
    <w:multiLevelType w:val="multilevel"/>
    <w:tmpl w:val="A2AE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0C736F"/>
    <w:multiLevelType w:val="multilevel"/>
    <w:tmpl w:val="91C4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D1197B"/>
    <w:multiLevelType w:val="hybridMultilevel"/>
    <w:tmpl w:val="C6C2AF16"/>
    <w:lvl w:ilvl="0" w:tplc="738C457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2E0B0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C2AC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C2ECF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A6D0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0B659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41218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0ECC3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F4DF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1925F8"/>
    <w:multiLevelType w:val="multilevel"/>
    <w:tmpl w:val="A0F8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4A1A7D"/>
    <w:multiLevelType w:val="multilevel"/>
    <w:tmpl w:val="DA54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D9C9CF"/>
    <w:multiLevelType w:val="hybridMultilevel"/>
    <w:tmpl w:val="14AA1A02"/>
    <w:lvl w:ilvl="0" w:tplc="06CCF9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528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23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4D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92C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AE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C8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60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041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C07BF4"/>
    <w:multiLevelType w:val="multilevel"/>
    <w:tmpl w:val="0584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134B7"/>
    <w:multiLevelType w:val="multilevel"/>
    <w:tmpl w:val="0086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CD33DB"/>
    <w:multiLevelType w:val="multilevel"/>
    <w:tmpl w:val="10A6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32792">
    <w:abstractNumId w:val="25"/>
  </w:num>
  <w:num w:numId="2" w16cid:durableId="1762099026">
    <w:abstractNumId w:val="28"/>
  </w:num>
  <w:num w:numId="3" w16cid:durableId="1501040496">
    <w:abstractNumId w:val="2"/>
  </w:num>
  <w:num w:numId="4" w16cid:durableId="812332748">
    <w:abstractNumId w:val="11"/>
  </w:num>
  <w:num w:numId="5" w16cid:durableId="902250175">
    <w:abstractNumId w:val="18"/>
  </w:num>
  <w:num w:numId="6" w16cid:durableId="1364668612">
    <w:abstractNumId w:val="4"/>
  </w:num>
  <w:num w:numId="7" w16cid:durableId="1872954627">
    <w:abstractNumId w:val="16"/>
  </w:num>
  <w:num w:numId="8" w16cid:durableId="947851833">
    <w:abstractNumId w:val="1"/>
  </w:num>
  <w:num w:numId="9" w16cid:durableId="1697534262">
    <w:abstractNumId w:val="17"/>
  </w:num>
  <w:num w:numId="10" w16cid:durableId="914515092">
    <w:abstractNumId w:val="22"/>
  </w:num>
  <w:num w:numId="11" w16cid:durableId="1241254234">
    <w:abstractNumId w:val="10"/>
  </w:num>
  <w:num w:numId="12" w16cid:durableId="605621404">
    <w:abstractNumId w:val="27"/>
  </w:num>
  <w:num w:numId="13" w16cid:durableId="455954863">
    <w:abstractNumId w:val="24"/>
  </w:num>
  <w:num w:numId="14" w16cid:durableId="638923931">
    <w:abstractNumId w:val="30"/>
  </w:num>
  <w:num w:numId="15" w16cid:durableId="1424718655">
    <w:abstractNumId w:val="0"/>
  </w:num>
  <w:num w:numId="16" w16cid:durableId="307560927">
    <w:abstractNumId w:val="29"/>
  </w:num>
  <w:num w:numId="17" w16cid:durableId="294915755">
    <w:abstractNumId w:val="31"/>
  </w:num>
  <w:num w:numId="18" w16cid:durableId="1155225061">
    <w:abstractNumId w:val="23"/>
  </w:num>
  <w:num w:numId="19" w16cid:durableId="498739690">
    <w:abstractNumId w:val="3"/>
  </w:num>
  <w:num w:numId="20" w16cid:durableId="20906975">
    <w:abstractNumId w:val="7"/>
  </w:num>
  <w:num w:numId="21" w16cid:durableId="1942638575">
    <w:abstractNumId w:val="9"/>
  </w:num>
  <w:num w:numId="22" w16cid:durableId="2133936614">
    <w:abstractNumId w:val="21"/>
  </w:num>
  <w:num w:numId="23" w16cid:durableId="1878657326">
    <w:abstractNumId w:val="20"/>
  </w:num>
  <w:num w:numId="24" w16cid:durableId="978998258">
    <w:abstractNumId w:val="26"/>
  </w:num>
  <w:num w:numId="25" w16cid:durableId="576935836">
    <w:abstractNumId w:val="13"/>
  </w:num>
  <w:num w:numId="26" w16cid:durableId="951136237">
    <w:abstractNumId w:val="12"/>
  </w:num>
  <w:num w:numId="27" w16cid:durableId="1888569306">
    <w:abstractNumId w:val="19"/>
  </w:num>
  <w:num w:numId="28" w16cid:durableId="1951550060">
    <w:abstractNumId w:val="14"/>
  </w:num>
  <w:num w:numId="29" w16cid:durableId="371686881">
    <w:abstractNumId w:val="15"/>
  </w:num>
  <w:num w:numId="30" w16cid:durableId="2134126412">
    <w:abstractNumId w:val="6"/>
  </w:num>
  <w:num w:numId="31" w16cid:durableId="1020817395">
    <w:abstractNumId w:val="5"/>
  </w:num>
  <w:num w:numId="32" w16cid:durableId="3475640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08"/>
    <w:rsid w:val="00031CF8"/>
    <w:rsid w:val="00063921"/>
    <w:rsid w:val="000729FD"/>
    <w:rsid w:val="000A341B"/>
    <w:rsid w:val="000C6A1E"/>
    <w:rsid w:val="000F5888"/>
    <w:rsid w:val="00156748"/>
    <w:rsid w:val="0017412F"/>
    <w:rsid w:val="0019359D"/>
    <w:rsid w:val="001B51F6"/>
    <w:rsid w:val="00220D33"/>
    <w:rsid w:val="00221407"/>
    <w:rsid w:val="0026513D"/>
    <w:rsid w:val="00267148"/>
    <w:rsid w:val="002768EF"/>
    <w:rsid w:val="00277745"/>
    <w:rsid w:val="002A0AD3"/>
    <w:rsid w:val="002B4305"/>
    <w:rsid w:val="002B64D2"/>
    <w:rsid w:val="0030688B"/>
    <w:rsid w:val="003B25CC"/>
    <w:rsid w:val="004072FC"/>
    <w:rsid w:val="00423805"/>
    <w:rsid w:val="00466623"/>
    <w:rsid w:val="00474596"/>
    <w:rsid w:val="004B603D"/>
    <w:rsid w:val="004B730B"/>
    <w:rsid w:val="004D4B2D"/>
    <w:rsid w:val="00563047"/>
    <w:rsid w:val="005C00A7"/>
    <w:rsid w:val="005C3378"/>
    <w:rsid w:val="005D2AB8"/>
    <w:rsid w:val="00612451"/>
    <w:rsid w:val="00635F4A"/>
    <w:rsid w:val="00656FB7"/>
    <w:rsid w:val="0067145D"/>
    <w:rsid w:val="006B253E"/>
    <w:rsid w:val="006D3FAF"/>
    <w:rsid w:val="006D5E5A"/>
    <w:rsid w:val="006E5D86"/>
    <w:rsid w:val="007829A8"/>
    <w:rsid w:val="00790E45"/>
    <w:rsid w:val="0079519B"/>
    <w:rsid w:val="00805C9F"/>
    <w:rsid w:val="00813F36"/>
    <w:rsid w:val="00870E5D"/>
    <w:rsid w:val="008814B7"/>
    <w:rsid w:val="008974F2"/>
    <w:rsid w:val="008D4F1F"/>
    <w:rsid w:val="00903C18"/>
    <w:rsid w:val="009050DC"/>
    <w:rsid w:val="009103F6"/>
    <w:rsid w:val="00954EE5"/>
    <w:rsid w:val="0095725B"/>
    <w:rsid w:val="009729C9"/>
    <w:rsid w:val="009A01A0"/>
    <w:rsid w:val="009D1468"/>
    <w:rsid w:val="00A506DF"/>
    <w:rsid w:val="00A96BA4"/>
    <w:rsid w:val="00AA410A"/>
    <w:rsid w:val="00AE1592"/>
    <w:rsid w:val="00B2549E"/>
    <w:rsid w:val="00B37EE8"/>
    <w:rsid w:val="00B50FDF"/>
    <w:rsid w:val="00B6281D"/>
    <w:rsid w:val="00B63456"/>
    <w:rsid w:val="00B63A9F"/>
    <w:rsid w:val="00B66950"/>
    <w:rsid w:val="00B73512"/>
    <w:rsid w:val="00B82795"/>
    <w:rsid w:val="00B83597"/>
    <w:rsid w:val="00B90A6B"/>
    <w:rsid w:val="00BA14E4"/>
    <w:rsid w:val="00BB7B42"/>
    <w:rsid w:val="00C71FF3"/>
    <w:rsid w:val="00CA6323"/>
    <w:rsid w:val="00D074A6"/>
    <w:rsid w:val="00D261D7"/>
    <w:rsid w:val="00D26208"/>
    <w:rsid w:val="00D30766"/>
    <w:rsid w:val="00D326A7"/>
    <w:rsid w:val="00D63B49"/>
    <w:rsid w:val="00D801D4"/>
    <w:rsid w:val="00D84ED2"/>
    <w:rsid w:val="00D8734B"/>
    <w:rsid w:val="00DA41AF"/>
    <w:rsid w:val="00DC2D35"/>
    <w:rsid w:val="00DD1CE1"/>
    <w:rsid w:val="00DD37A6"/>
    <w:rsid w:val="00DE48A2"/>
    <w:rsid w:val="00E02DE2"/>
    <w:rsid w:val="00E10C3B"/>
    <w:rsid w:val="00E16536"/>
    <w:rsid w:val="00E21296"/>
    <w:rsid w:val="00E212EA"/>
    <w:rsid w:val="00E73391"/>
    <w:rsid w:val="00ED4722"/>
    <w:rsid w:val="00EE13FF"/>
    <w:rsid w:val="00EE1D21"/>
    <w:rsid w:val="00EE3934"/>
    <w:rsid w:val="00F5229D"/>
    <w:rsid w:val="00F61635"/>
    <w:rsid w:val="00F83084"/>
    <w:rsid w:val="00FC4CF3"/>
    <w:rsid w:val="00FD7F5F"/>
    <w:rsid w:val="00FE0307"/>
    <w:rsid w:val="00FF18BA"/>
    <w:rsid w:val="01B4245E"/>
    <w:rsid w:val="038D7765"/>
    <w:rsid w:val="04231319"/>
    <w:rsid w:val="04803722"/>
    <w:rsid w:val="04BC7355"/>
    <w:rsid w:val="05515CF6"/>
    <w:rsid w:val="05D5003D"/>
    <w:rsid w:val="05FE5CA0"/>
    <w:rsid w:val="070D6B23"/>
    <w:rsid w:val="073CD5AA"/>
    <w:rsid w:val="07F04CC7"/>
    <w:rsid w:val="0AF0A3D1"/>
    <w:rsid w:val="0AF36B30"/>
    <w:rsid w:val="0B45FB03"/>
    <w:rsid w:val="0F4BC679"/>
    <w:rsid w:val="0F7E04AF"/>
    <w:rsid w:val="0FC890F9"/>
    <w:rsid w:val="1072A3B5"/>
    <w:rsid w:val="13AA2B71"/>
    <w:rsid w:val="13EBE916"/>
    <w:rsid w:val="147B9900"/>
    <w:rsid w:val="14CE4C2A"/>
    <w:rsid w:val="17EEB4CC"/>
    <w:rsid w:val="18776025"/>
    <w:rsid w:val="18A79AA8"/>
    <w:rsid w:val="1C59DE78"/>
    <w:rsid w:val="1DBF6B94"/>
    <w:rsid w:val="1DFDBEDC"/>
    <w:rsid w:val="1FC905DB"/>
    <w:rsid w:val="2065958F"/>
    <w:rsid w:val="206D0BA4"/>
    <w:rsid w:val="20F69ED6"/>
    <w:rsid w:val="21099873"/>
    <w:rsid w:val="211846E5"/>
    <w:rsid w:val="21286785"/>
    <w:rsid w:val="228BDEE2"/>
    <w:rsid w:val="22A67BA9"/>
    <w:rsid w:val="22D793E3"/>
    <w:rsid w:val="23BC19D9"/>
    <w:rsid w:val="23D667B4"/>
    <w:rsid w:val="2666772C"/>
    <w:rsid w:val="273C675F"/>
    <w:rsid w:val="283AB496"/>
    <w:rsid w:val="28B65CAB"/>
    <w:rsid w:val="2919848E"/>
    <w:rsid w:val="29E838EA"/>
    <w:rsid w:val="2A623185"/>
    <w:rsid w:val="2B3BBEB1"/>
    <w:rsid w:val="2B56CA17"/>
    <w:rsid w:val="2C60DC6A"/>
    <w:rsid w:val="2C9C1C7D"/>
    <w:rsid w:val="2CD78BA9"/>
    <w:rsid w:val="2D0D82E2"/>
    <w:rsid w:val="2E3ACFEF"/>
    <w:rsid w:val="2FD0DA6B"/>
    <w:rsid w:val="33222A21"/>
    <w:rsid w:val="3511CF1A"/>
    <w:rsid w:val="35FE94CF"/>
    <w:rsid w:val="36269E7D"/>
    <w:rsid w:val="369F2A86"/>
    <w:rsid w:val="38D1441E"/>
    <w:rsid w:val="3AC52B82"/>
    <w:rsid w:val="3AE265DD"/>
    <w:rsid w:val="3B27DD18"/>
    <w:rsid w:val="3EAB54DB"/>
    <w:rsid w:val="402650B6"/>
    <w:rsid w:val="40C8A2E0"/>
    <w:rsid w:val="4122861C"/>
    <w:rsid w:val="428B5793"/>
    <w:rsid w:val="436141DB"/>
    <w:rsid w:val="4466750B"/>
    <w:rsid w:val="455C63E7"/>
    <w:rsid w:val="46E36F03"/>
    <w:rsid w:val="492BB7C5"/>
    <w:rsid w:val="49851DBF"/>
    <w:rsid w:val="4B723ECB"/>
    <w:rsid w:val="4BAB4330"/>
    <w:rsid w:val="4CB12DE2"/>
    <w:rsid w:val="4CEB6354"/>
    <w:rsid w:val="4D36ADA2"/>
    <w:rsid w:val="4DA5E778"/>
    <w:rsid w:val="4E0C0601"/>
    <w:rsid w:val="4EAAABC2"/>
    <w:rsid w:val="504C8B69"/>
    <w:rsid w:val="511A12C3"/>
    <w:rsid w:val="518B1218"/>
    <w:rsid w:val="51D1D829"/>
    <w:rsid w:val="51DC21B7"/>
    <w:rsid w:val="52359581"/>
    <w:rsid w:val="56873A39"/>
    <w:rsid w:val="57057734"/>
    <w:rsid w:val="57BE9815"/>
    <w:rsid w:val="5984CE91"/>
    <w:rsid w:val="59B283B8"/>
    <w:rsid w:val="5B07DF36"/>
    <w:rsid w:val="5C8A4785"/>
    <w:rsid w:val="5C9774E7"/>
    <w:rsid w:val="5FD02984"/>
    <w:rsid w:val="6151D8AE"/>
    <w:rsid w:val="6284501D"/>
    <w:rsid w:val="6298ED6D"/>
    <w:rsid w:val="644FA6F8"/>
    <w:rsid w:val="65630EC6"/>
    <w:rsid w:val="66C07944"/>
    <w:rsid w:val="672F6436"/>
    <w:rsid w:val="68248DDD"/>
    <w:rsid w:val="689AD502"/>
    <w:rsid w:val="68C36453"/>
    <w:rsid w:val="69D5A16E"/>
    <w:rsid w:val="6B3A2CC7"/>
    <w:rsid w:val="6B84B3CD"/>
    <w:rsid w:val="6BFCDD1C"/>
    <w:rsid w:val="6CB9B565"/>
    <w:rsid w:val="6DB3B299"/>
    <w:rsid w:val="6ED5BC54"/>
    <w:rsid w:val="6F1FC8FD"/>
    <w:rsid w:val="6F2BD217"/>
    <w:rsid w:val="6FC80BC4"/>
    <w:rsid w:val="70A1AE9A"/>
    <w:rsid w:val="716C5854"/>
    <w:rsid w:val="71DF974E"/>
    <w:rsid w:val="7333FF9D"/>
    <w:rsid w:val="753E7AEF"/>
    <w:rsid w:val="782AA4C9"/>
    <w:rsid w:val="78D5FCDB"/>
    <w:rsid w:val="78F06042"/>
    <w:rsid w:val="7C4C6C2C"/>
    <w:rsid w:val="7CE2FAF9"/>
    <w:rsid w:val="7CED9D3F"/>
    <w:rsid w:val="7D187143"/>
    <w:rsid w:val="7E341714"/>
    <w:rsid w:val="7ED13D5E"/>
    <w:rsid w:val="7FCE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5EEB"/>
  <w15:chartTrackingRefBased/>
  <w15:docId w15:val="{EAA237E9-5BAA-4E8A-AB81-5715E2F0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6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208"/>
  </w:style>
  <w:style w:type="paragraph" w:styleId="Footer">
    <w:name w:val="footer"/>
    <w:basedOn w:val="Normal"/>
    <w:link w:val="FooterChar"/>
    <w:uiPriority w:val="99"/>
    <w:unhideWhenUsed/>
    <w:rsid w:val="00D80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1D4"/>
  </w:style>
  <w:style w:type="table" w:styleId="TableGrid">
    <w:name w:val="Table Grid"/>
    <w:basedOn w:val="TableNormal"/>
    <w:rsid w:val="00063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9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2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D2EF9DC5ACC348B8AF180050BA3CBB" ma:contentTypeVersion="3" ma:contentTypeDescription="Create a new document." ma:contentTypeScope="" ma:versionID="e53b8d5ac03cf439d4f5a2d73ff6037a">
  <xsd:schema xmlns:xsd="http://www.w3.org/2001/XMLSchema" xmlns:xs="http://www.w3.org/2001/XMLSchema" xmlns:p="http://schemas.microsoft.com/office/2006/metadata/properties" xmlns:ns2="5c7a25dc-7423-451b-88cd-9de58e357420" targetNamespace="http://schemas.microsoft.com/office/2006/metadata/properties" ma:root="true" ma:fieldsID="0b7754ef82cc8ed82ebc557fda0516ba" ns2:_="">
    <xsd:import namespace="5c7a25dc-7423-451b-88cd-9de58e357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25dc-7423-451b-88cd-9de58e357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833491-7D6D-47CD-AF5E-A5D6527D3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25dc-7423-451b-88cd-9de58e357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41DE96-3544-4C96-B200-42DBEE87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7D0A3F-7537-4383-BC1C-64D80115A8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5ec627-a3d7-4544-8c26-d34fce24e371}" enabled="1" method="Privilege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836</Words>
  <Characters>4423</Characters>
  <Application>Microsoft Office Word</Application>
  <DocSecurity>0</DocSecurity>
  <Lines>157</Lines>
  <Paragraphs>111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Lee Kiat (RP)</dc:creator>
  <cp:keywords/>
  <dc:description/>
  <cp:lastModifiedBy>WINN LAU JIA YI</cp:lastModifiedBy>
  <cp:revision>72</cp:revision>
  <dcterms:created xsi:type="dcterms:W3CDTF">2024-12-09T05:55:00Z</dcterms:created>
  <dcterms:modified xsi:type="dcterms:W3CDTF">2025-11-10T08:43:00Z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564db01e,4baa474b,ef5dba1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(Closed) \ Sensitive Normal</vt:lpwstr>
  </property>
  <property fmtid="{D5CDD505-2E9C-101B-9397-08002B2CF9AE}" pid="5" name="ContentTypeId">
    <vt:lpwstr>0x010100E5D2EF9DC5ACC348B8AF180050BA3CBB</vt:lpwstr>
  </property>
  <property fmtid="{D5CDD505-2E9C-101B-9397-08002B2CF9AE}" pid="6" name="GrammarlyDocumentId">
    <vt:lpwstr>6304e948-4252-41c6-a5c8-b1675bc06694</vt:lpwstr>
  </property>
</Properties>
</file>