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FB08" w14:textId="77777777" w:rsidR="00C33781" w:rsidRPr="00B36B33" w:rsidRDefault="00C33781" w:rsidP="00370E8B">
      <w:pPr>
        <w:spacing w:after="26" w:line="259" w:lineRule="auto"/>
        <w:rPr>
          <w:b/>
          <w:bCs/>
          <w:color w:val="006600"/>
        </w:rPr>
      </w:pPr>
      <w:r w:rsidRPr="00B36B33">
        <w:rPr>
          <w:b/>
          <w:bCs/>
          <w:color w:val="006600"/>
        </w:rPr>
        <w:t>KEYSTRA ENERGY GROUP</w:t>
      </w:r>
    </w:p>
    <w:p w14:paraId="353AF2DA" w14:textId="64773502" w:rsidR="00C33781" w:rsidRPr="00B36B33" w:rsidRDefault="00C33781" w:rsidP="00370E8B">
      <w:pPr>
        <w:spacing w:after="26" w:line="259" w:lineRule="auto"/>
        <w:rPr>
          <w:b/>
          <w:bCs/>
          <w:color w:val="006600"/>
        </w:rPr>
      </w:pPr>
      <w:r w:rsidRPr="00B36B33">
        <w:rPr>
          <w:b/>
          <w:bCs/>
          <w:color w:val="006600"/>
        </w:rPr>
        <w:t>SOLUTION 1</w:t>
      </w:r>
      <w:r w:rsidR="00370E8B" w:rsidRPr="00B36B33">
        <w:rPr>
          <w:b/>
          <w:bCs/>
          <w:color w:val="006600"/>
        </w:rPr>
        <w:t>:</w:t>
      </w:r>
    </w:p>
    <w:p w14:paraId="1975A763" w14:textId="77777777" w:rsidR="00C33781" w:rsidRPr="00B36B33" w:rsidRDefault="00C33781" w:rsidP="00370E8B">
      <w:pPr>
        <w:spacing w:after="26" w:line="259" w:lineRule="auto"/>
        <w:rPr>
          <w:b/>
          <w:bCs/>
          <w:color w:val="006600"/>
        </w:rPr>
      </w:pPr>
      <w:r w:rsidRPr="00B36B33">
        <w:rPr>
          <w:b/>
          <w:bCs/>
          <w:color w:val="006600"/>
        </w:rPr>
        <w:t>ENTERPRISE HSE PERFORMANCE MANAGEMENT</w:t>
      </w:r>
    </w:p>
    <w:p w14:paraId="483AB359" w14:textId="77777777" w:rsidR="00370E8B" w:rsidRPr="00B36B33" w:rsidRDefault="00370E8B" w:rsidP="0010014C">
      <w:pPr>
        <w:spacing w:after="26" w:line="259" w:lineRule="auto"/>
        <w:rPr>
          <w:b/>
          <w:bCs/>
        </w:rPr>
      </w:pPr>
      <w:r w:rsidRPr="00B36B33">
        <w:rPr>
          <w:b/>
          <w:bCs/>
        </w:rPr>
        <w:t>Portfolio Project | Proof of Concept</w:t>
      </w:r>
    </w:p>
    <w:p w14:paraId="51A32DEC" w14:textId="77777777" w:rsidR="00C33781" w:rsidRPr="00B36B33" w:rsidRDefault="00C33781" w:rsidP="00370E8B">
      <w:pPr>
        <w:spacing w:after="26" w:line="259" w:lineRule="auto"/>
        <w:rPr>
          <w:b/>
          <w:bCs/>
        </w:rPr>
      </w:pPr>
    </w:p>
    <w:p w14:paraId="7C258FF8" w14:textId="7C0B74F7" w:rsidR="00C33781" w:rsidRPr="00B36B33" w:rsidRDefault="00370E8B" w:rsidP="00370E8B">
      <w:pPr>
        <w:spacing w:after="26" w:line="259" w:lineRule="auto"/>
        <w:rPr>
          <w:b/>
          <w:bCs/>
          <w:color w:val="006600"/>
        </w:rPr>
      </w:pPr>
      <w:r w:rsidRPr="00B36B33">
        <w:rPr>
          <w:b/>
          <w:bCs/>
          <w:color w:val="006600"/>
        </w:rPr>
        <w:t xml:space="preserve">                                                  </w:t>
      </w:r>
      <w:r w:rsidR="00C33781" w:rsidRPr="00B36B33">
        <w:rPr>
          <w:b/>
          <w:bCs/>
          <w:color w:val="006600"/>
        </w:rPr>
        <w:t>EXECUTIVE SUMMARY</w:t>
      </w:r>
    </w:p>
    <w:p w14:paraId="49052043" w14:textId="77777777" w:rsidR="00370E8B" w:rsidRPr="00B36B33" w:rsidRDefault="00370E8B" w:rsidP="00C33781">
      <w:pPr>
        <w:spacing w:after="26" w:line="259" w:lineRule="auto"/>
        <w:ind w:left="370"/>
        <w:rPr>
          <w:b/>
          <w:bCs/>
        </w:rPr>
      </w:pPr>
    </w:p>
    <w:p w14:paraId="25A0FAEF" w14:textId="39E6AE0D" w:rsidR="00D04D71" w:rsidRPr="00B36B33" w:rsidRDefault="00C33781" w:rsidP="00370E8B">
      <w:pPr>
        <w:spacing w:after="26" w:line="259" w:lineRule="auto"/>
        <w:rPr>
          <w:b/>
          <w:bCs/>
          <w:color w:val="006600"/>
        </w:rPr>
      </w:pPr>
      <w:r w:rsidRPr="00B36B33">
        <w:rPr>
          <w:b/>
          <w:bCs/>
          <w:color w:val="006600"/>
        </w:rPr>
        <w:t>PROJECT OVERVIEW</w:t>
      </w:r>
    </w:p>
    <w:p w14:paraId="57023686" w14:textId="11643895" w:rsidR="00C33781" w:rsidRPr="00B36B33" w:rsidRDefault="005014BB" w:rsidP="004F2E63">
      <w:pPr>
        <w:spacing w:after="26" w:line="259" w:lineRule="auto"/>
        <w:rPr>
          <w:b/>
          <w:bCs/>
        </w:rPr>
      </w:pPr>
      <w:r w:rsidRPr="00B36B33">
        <w:rPr>
          <w:b/>
          <w:bCs/>
        </w:rPr>
        <w:t xml:space="preserve">    </w:t>
      </w:r>
      <w:r w:rsidR="00C33781" w:rsidRPr="00B36B33">
        <w:rPr>
          <w:b/>
          <w:bCs/>
        </w:rPr>
        <w:t>K</w:t>
      </w:r>
      <w:r w:rsidR="004F2E63" w:rsidRPr="00B36B33">
        <w:rPr>
          <w:b/>
          <w:bCs/>
        </w:rPr>
        <w:t>eystra</w:t>
      </w:r>
      <w:r w:rsidR="00C33781" w:rsidRPr="00B36B33">
        <w:rPr>
          <w:b/>
          <w:bCs/>
        </w:rPr>
        <w:t xml:space="preserve"> Energy Group is a fictitious integrated energy company created for this portfolio, with operations across Upstream, Midstream, Downstream, LNG, and Renewables.</w:t>
      </w:r>
      <w:r w:rsidR="004F2E63" w:rsidRPr="00B36B33">
        <w:rPr>
          <w:b/>
          <w:bCs/>
        </w:rPr>
        <w:t xml:space="preserve"> </w:t>
      </w:r>
      <w:r w:rsidR="00C33781" w:rsidRPr="00B36B33">
        <w:rPr>
          <w:b/>
          <w:bCs/>
        </w:rPr>
        <w:t>This project develops an Enterprise HSE Performance Management solution to answer a practical business question:</w:t>
      </w:r>
    </w:p>
    <w:p w14:paraId="1A04EDF3" w14:textId="77777777" w:rsidR="00C33781" w:rsidRPr="00B36B33" w:rsidRDefault="00C33781" w:rsidP="004F2E63">
      <w:pPr>
        <w:spacing w:after="26" w:line="259" w:lineRule="auto"/>
        <w:rPr>
          <w:b/>
          <w:bCs/>
          <w:i/>
          <w:iCs/>
        </w:rPr>
      </w:pPr>
      <w:r w:rsidRPr="00B36B33">
        <w:rPr>
          <w:b/>
          <w:bCs/>
          <w:i/>
          <w:iCs/>
        </w:rPr>
        <w:t>How can HSE data be used to understand safety performance, identify areas requiring attention, and connect safety events to their operational and financial consequences?</w:t>
      </w:r>
    </w:p>
    <w:p w14:paraId="14B4C2D4" w14:textId="5582914C" w:rsidR="00C33781" w:rsidRPr="00B36B33" w:rsidRDefault="005014BB" w:rsidP="004F2E63">
      <w:pPr>
        <w:spacing w:after="26" w:line="259" w:lineRule="auto"/>
        <w:rPr>
          <w:b/>
          <w:bCs/>
        </w:rPr>
      </w:pPr>
      <w:r w:rsidRPr="00B36B33">
        <w:rPr>
          <w:b/>
          <w:bCs/>
        </w:rPr>
        <w:t xml:space="preserve">    </w:t>
      </w:r>
      <w:r w:rsidR="00C33781" w:rsidRPr="00B36B33">
        <w:rPr>
          <w:b/>
          <w:bCs/>
        </w:rPr>
        <w:t>The solution was designed around a simple principle:</w:t>
      </w:r>
      <w:r w:rsidR="004F2E63" w:rsidRPr="00B36B33">
        <w:rPr>
          <w:b/>
          <w:bCs/>
        </w:rPr>
        <w:t xml:space="preserve"> </w:t>
      </w:r>
      <w:r w:rsidR="00C33781" w:rsidRPr="00B36B33">
        <w:rPr>
          <w:b/>
          <w:bCs/>
        </w:rPr>
        <w:t>Incident counts alone are not enough.</w:t>
      </w:r>
    </w:p>
    <w:p w14:paraId="721B42DC" w14:textId="11EE905F" w:rsidR="00C33781" w:rsidRPr="00B36B33" w:rsidRDefault="00C33781" w:rsidP="00BF3E40">
      <w:pPr>
        <w:spacing w:after="26" w:line="259" w:lineRule="auto"/>
        <w:rPr>
          <w:b/>
          <w:bCs/>
        </w:rPr>
      </w:pPr>
      <w:r w:rsidRPr="00B36B33">
        <w:rPr>
          <w:b/>
          <w:bCs/>
        </w:rPr>
        <w:t>Effective HSE performance management requires visibility into the amount of work being performed, the safety events occurring within that exposure, the consequences of those events, and the organisation’s response.</w:t>
      </w:r>
      <w:r w:rsidR="00BF3E40" w:rsidRPr="00B36B33">
        <w:rPr>
          <w:b/>
          <w:bCs/>
        </w:rPr>
        <w:t xml:space="preserve"> </w:t>
      </w:r>
      <w:r w:rsidRPr="00B36B33">
        <w:rPr>
          <w:b/>
          <w:bCs/>
        </w:rPr>
        <w:t>This is a portfolio proof of concept. It has not been deployed, implemented, or tested within a real company.</w:t>
      </w:r>
    </w:p>
    <w:p w14:paraId="583BE04D" w14:textId="77777777" w:rsidR="00BF3E40" w:rsidRPr="00B36B33" w:rsidRDefault="00BF3E40" w:rsidP="00BF3E40">
      <w:pPr>
        <w:spacing w:after="26" w:line="259" w:lineRule="auto"/>
        <w:rPr>
          <w:b/>
          <w:bCs/>
        </w:rPr>
      </w:pPr>
    </w:p>
    <w:p w14:paraId="2C2B4155" w14:textId="18D2560D" w:rsidR="00C33781" w:rsidRPr="00B36B33" w:rsidRDefault="00C33781" w:rsidP="00BF3E40">
      <w:pPr>
        <w:spacing w:after="26" w:line="259" w:lineRule="auto"/>
        <w:rPr>
          <w:b/>
          <w:bCs/>
          <w:color w:val="006600"/>
        </w:rPr>
      </w:pPr>
      <w:r w:rsidRPr="00B36B33">
        <w:rPr>
          <w:b/>
          <w:bCs/>
          <w:color w:val="006600"/>
        </w:rPr>
        <w:t>BUSINESS CHALLENGE</w:t>
      </w:r>
    </w:p>
    <w:p w14:paraId="6C9B3EF3" w14:textId="0DEFF8E2" w:rsidR="00C33781" w:rsidRPr="00B36B33" w:rsidRDefault="005014BB" w:rsidP="00BF3E40">
      <w:pPr>
        <w:spacing w:after="26" w:line="259" w:lineRule="auto"/>
        <w:rPr>
          <w:b/>
          <w:bCs/>
        </w:rPr>
      </w:pPr>
      <w:r w:rsidRPr="00B36B33">
        <w:rPr>
          <w:b/>
          <w:bCs/>
        </w:rPr>
        <w:t xml:space="preserve">    </w:t>
      </w:r>
      <w:r w:rsidR="00C33781" w:rsidRPr="00B36B33">
        <w:rPr>
          <w:b/>
          <w:bCs/>
        </w:rPr>
        <w:t>HSE information is generated across different operational processes.</w:t>
      </w:r>
      <w:r w:rsidR="00BF3E40" w:rsidRPr="00B36B33">
        <w:rPr>
          <w:b/>
          <w:bCs/>
        </w:rPr>
        <w:t xml:space="preserve"> </w:t>
      </w:r>
      <w:r w:rsidR="00C33781" w:rsidRPr="00B36B33">
        <w:rPr>
          <w:b/>
          <w:bCs/>
        </w:rPr>
        <w:t>Workforce exposure records show the level of activity being performed. Incident records capture safety events. Consequence data captures their operational, workforce, and financial effects. Corrective-action records capture the organisation’s response.</w:t>
      </w:r>
      <w:r w:rsidR="00BF3E40" w:rsidRPr="00B36B33">
        <w:rPr>
          <w:b/>
          <w:bCs/>
        </w:rPr>
        <w:t xml:space="preserve"> </w:t>
      </w:r>
      <w:r w:rsidR="00C33781" w:rsidRPr="00B36B33">
        <w:rPr>
          <w:b/>
          <w:bCs/>
        </w:rPr>
        <w:t>When these areas are analysed separately, management can see individual metrics but may struggle to answer the more important questions:</w:t>
      </w:r>
    </w:p>
    <w:p w14:paraId="7378F2E2" w14:textId="77777777" w:rsidR="00C33781" w:rsidRPr="00B36B33" w:rsidRDefault="00C33781" w:rsidP="00BF3E40">
      <w:pPr>
        <w:spacing w:after="26" w:line="259" w:lineRule="auto"/>
        <w:rPr>
          <w:b/>
          <w:bCs/>
        </w:rPr>
      </w:pPr>
      <w:r w:rsidRPr="00B36B33">
        <w:rPr>
          <w:b/>
          <w:bCs/>
        </w:rPr>
        <w:t>* Where is workforce exposure concentrated?</w:t>
      </w:r>
    </w:p>
    <w:p w14:paraId="020ABBA5" w14:textId="77777777" w:rsidR="00C33781" w:rsidRPr="00B36B33" w:rsidRDefault="00C33781" w:rsidP="00BF3E40">
      <w:pPr>
        <w:spacing w:after="26" w:line="259" w:lineRule="auto"/>
        <w:rPr>
          <w:b/>
          <w:bCs/>
        </w:rPr>
      </w:pPr>
      <w:r w:rsidRPr="00B36B33">
        <w:rPr>
          <w:b/>
          <w:bCs/>
        </w:rPr>
        <w:t>* Are incident levels significant relative to that exposure?</w:t>
      </w:r>
    </w:p>
    <w:p w14:paraId="70CD6003" w14:textId="77777777" w:rsidR="00C33781" w:rsidRPr="00B36B33" w:rsidRDefault="00C33781" w:rsidP="00BF3E40">
      <w:pPr>
        <w:spacing w:after="26" w:line="259" w:lineRule="auto"/>
        <w:rPr>
          <w:b/>
          <w:bCs/>
        </w:rPr>
      </w:pPr>
      <w:r w:rsidRPr="00B36B33">
        <w:rPr>
          <w:b/>
          <w:bCs/>
        </w:rPr>
        <w:t>* Which hazards are producing the most serious outcomes?</w:t>
      </w:r>
    </w:p>
    <w:p w14:paraId="11E94057" w14:textId="77777777" w:rsidR="00C33781" w:rsidRPr="00B36B33" w:rsidRDefault="00C33781" w:rsidP="00BF3E40">
      <w:pPr>
        <w:spacing w:after="26" w:line="259" w:lineRule="auto"/>
        <w:rPr>
          <w:b/>
          <w:bCs/>
        </w:rPr>
      </w:pPr>
      <w:r w:rsidRPr="00B36B33">
        <w:rPr>
          <w:b/>
          <w:bCs/>
        </w:rPr>
        <w:t>* Which assets are creating the greatest operational, workforce, and financial consequences?</w:t>
      </w:r>
    </w:p>
    <w:p w14:paraId="3C560DB7" w14:textId="77777777" w:rsidR="00C33781" w:rsidRPr="00B36B33" w:rsidRDefault="00C33781" w:rsidP="00BF3E40">
      <w:pPr>
        <w:spacing w:after="26" w:line="259" w:lineRule="auto"/>
        <w:rPr>
          <w:b/>
          <w:bCs/>
        </w:rPr>
      </w:pPr>
      <w:r w:rsidRPr="00B36B33">
        <w:rPr>
          <w:b/>
          <w:bCs/>
        </w:rPr>
        <w:t>* Where does unresolved corrective-action risk remain?</w:t>
      </w:r>
    </w:p>
    <w:p w14:paraId="0DEB9718" w14:textId="77777777" w:rsidR="00C33781" w:rsidRPr="00B36B33" w:rsidRDefault="00C33781" w:rsidP="00BF3E40">
      <w:pPr>
        <w:spacing w:after="26" w:line="259" w:lineRule="auto"/>
        <w:rPr>
          <w:b/>
          <w:bCs/>
        </w:rPr>
      </w:pPr>
      <w:r w:rsidRPr="00B36B33">
        <w:rPr>
          <w:b/>
          <w:bCs/>
        </w:rPr>
        <w:t>The business problem is therefore not simply a lack of HSE data. It is the lack of an integrated analytical view connecting safety performance with business consequence.</w:t>
      </w:r>
    </w:p>
    <w:p w14:paraId="00C6B2AE" w14:textId="77777777" w:rsidR="00C33781" w:rsidRPr="00B36B33" w:rsidRDefault="00C33781" w:rsidP="0010014C">
      <w:pPr>
        <w:spacing w:after="26" w:line="259" w:lineRule="auto"/>
        <w:rPr>
          <w:b/>
          <w:bCs/>
        </w:rPr>
      </w:pPr>
    </w:p>
    <w:p w14:paraId="61C17196" w14:textId="1F6A3409" w:rsidR="00C33781" w:rsidRPr="00CC6147" w:rsidRDefault="00C33781" w:rsidP="0010014C">
      <w:pPr>
        <w:spacing w:after="26" w:line="259" w:lineRule="auto"/>
        <w:rPr>
          <w:b/>
          <w:bCs/>
          <w:color w:val="006600"/>
        </w:rPr>
      </w:pPr>
      <w:r w:rsidRPr="00CC6147">
        <w:rPr>
          <w:b/>
          <w:bCs/>
          <w:color w:val="006600"/>
        </w:rPr>
        <w:t>SOLUTION DEVELOPED</w:t>
      </w:r>
      <w:r w:rsidR="00EC3530" w:rsidRPr="00CC6147">
        <w:rPr>
          <w:b/>
          <w:bCs/>
          <w:color w:val="006600"/>
        </w:rPr>
        <w:t>/DATA FOUNDATION</w:t>
      </w:r>
    </w:p>
    <w:p w14:paraId="1584F937" w14:textId="4A2BB0B2" w:rsidR="00C33781" w:rsidRPr="00B36B33" w:rsidRDefault="00791F52" w:rsidP="00E07874">
      <w:pPr>
        <w:spacing w:after="26" w:line="259" w:lineRule="auto"/>
        <w:rPr>
          <w:b/>
          <w:bCs/>
        </w:rPr>
      </w:pPr>
      <w:r w:rsidRPr="00B36B33">
        <w:rPr>
          <w:b/>
          <w:bCs/>
        </w:rPr>
        <w:t xml:space="preserve">  </w:t>
      </w:r>
      <w:r w:rsidR="005014BB" w:rsidRPr="00B36B33">
        <w:rPr>
          <w:b/>
          <w:bCs/>
        </w:rPr>
        <w:t xml:space="preserve"> </w:t>
      </w:r>
      <w:r w:rsidRPr="00B36B33">
        <w:rPr>
          <w:b/>
          <w:bCs/>
        </w:rPr>
        <w:t xml:space="preserve"> </w:t>
      </w:r>
      <w:r w:rsidR="00C33781" w:rsidRPr="00B36B33">
        <w:rPr>
          <w:b/>
          <w:bCs/>
        </w:rPr>
        <w:t>The project addresses this problem through an end-to-end analytical workflow:</w:t>
      </w:r>
    </w:p>
    <w:p w14:paraId="69378015" w14:textId="77777777" w:rsidR="00C33781" w:rsidRPr="00B36B33" w:rsidRDefault="00C33781" w:rsidP="00E07874">
      <w:pPr>
        <w:spacing w:after="26" w:line="259" w:lineRule="auto"/>
        <w:rPr>
          <w:b/>
          <w:bCs/>
        </w:rPr>
      </w:pPr>
      <w:r w:rsidRPr="00B36B33">
        <w:rPr>
          <w:b/>
          <w:bCs/>
        </w:rPr>
        <w:t>Python Data Engineering → HSE Data Warehouse → HSE Analytics → Power BI</w:t>
      </w:r>
    </w:p>
    <w:p w14:paraId="3D2475B6" w14:textId="0C29F3FB" w:rsidR="00E07874" w:rsidRPr="00B36B33" w:rsidRDefault="005014BB" w:rsidP="00E07874">
      <w:pPr>
        <w:spacing w:after="26" w:line="259" w:lineRule="auto"/>
        <w:rPr>
          <w:b/>
          <w:bCs/>
        </w:rPr>
      </w:pPr>
      <w:r w:rsidRPr="00B36B33">
        <w:rPr>
          <w:b/>
          <w:bCs/>
        </w:rPr>
        <w:t xml:space="preserve">    </w:t>
      </w:r>
      <w:r w:rsidR="00C33781" w:rsidRPr="00B36B33">
        <w:rPr>
          <w:b/>
          <w:bCs/>
        </w:rPr>
        <w:t>The analytical model connects:</w:t>
      </w:r>
    </w:p>
    <w:p w14:paraId="315F162B" w14:textId="1491EC57" w:rsidR="00C33781" w:rsidRPr="00B36B33" w:rsidRDefault="00C33781" w:rsidP="00E07874">
      <w:pPr>
        <w:spacing w:after="26" w:line="259" w:lineRule="auto"/>
        <w:rPr>
          <w:b/>
          <w:bCs/>
        </w:rPr>
      </w:pPr>
      <w:r w:rsidRPr="00B36B33">
        <w:rPr>
          <w:b/>
          <w:bCs/>
        </w:rPr>
        <w:t>Workforce → Exposure → HSE Incident → Consequence → Corrective Action</w:t>
      </w:r>
    </w:p>
    <w:p w14:paraId="3CF82049" w14:textId="77777777" w:rsidR="00931733" w:rsidRPr="00B36B33" w:rsidRDefault="00C832BF" w:rsidP="003E0983">
      <w:pPr>
        <w:spacing w:after="26" w:line="259" w:lineRule="auto"/>
        <w:rPr>
          <w:b/>
          <w:bCs/>
        </w:rPr>
      </w:pPr>
      <w:r w:rsidRPr="00B36B33">
        <w:rPr>
          <w:b/>
          <w:bCs/>
        </w:rPr>
        <w:lastRenderedPageBreak/>
        <w:t xml:space="preserve">    A synthetic enterprise HSE environment was engineered in Python</w:t>
      </w:r>
      <w:r w:rsidR="00FC72CF" w:rsidRPr="00B36B33">
        <w:rPr>
          <w:b/>
          <w:bCs/>
        </w:rPr>
        <w:t xml:space="preserve"> </w:t>
      </w:r>
      <w:r w:rsidRPr="00B36B33">
        <w:rPr>
          <w:b/>
          <w:bCs/>
        </w:rPr>
        <w:t>to represent the organisational structure</w:t>
      </w:r>
      <w:r w:rsidR="00B61A0F" w:rsidRPr="00B36B33">
        <w:rPr>
          <w:b/>
          <w:bCs/>
        </w:rPr>
        <w:t xml:space="preserve"> </w:t>
      </w:r>
      <w:r w:rsidRPr="00B36B33">
        <w:rPr>
          <w:b/>
          <w:bCs/>
        </w:rPr>
        <w:t>and operational relationships of an integrated energy company</w:t>
      </w:r>
      <w:r w:rsidR="001C747A" w:rsidRPr="00B36B33">
        <w:rPr>
          <w:b/>
          <w:bCs/>
        </w:rPr>
        <w:t xml:space="preserve">. The </w:t>
      </w:r>
      <w:r w:rsidR="000071BE" w:rsidRPr="00B36B33">
        <w:rPr>
          <w:b/>
          <w:bCs/>
        </w:rPr>
        <w:t xml:space="preserve">timeframe </w:t>
      </w:r>
      <w:r w:rsidR="001C747A" w:rsidRPr="00B36B33">
        <w:rPr>
          <w:b/>
          <w:bCs/>
        </w:rPr>
        <w:t xml:space="preserve">for this analysis spans between </w:t>
      </w:r>
      <w:r w:rsidR="00931057" w:rsidRPr="00B36B33">
        <w:rPr>
          <w:b/>
          <w:bCs/>
        </w:rPr>
        <w:t>1 January 2022 to 31 July 2026</w:t>
      </w:r>
      <w:r w:rsidR="00FC72CF" w:rsidRPr="00B36B33">
        <w:rPr>
          <w:b/>
          <w:bCs/>
        </w:rPr>
        <w:t>.</w:t>
      </w:r>
      <w:r w:rsidR="001C747A" w:rsidRPr="00B36B33">
        <w:rPr>
          <w:b/>
          <w:bCs/>
        </w:rPr>
        <w:t xml:space="preserve"> The components of this data include</w:t>
      </w:r>
      <w:r w:rsidR="00B61A0F" w:rsidRPr="00B36B33">
        <w:rPr>
          <w:b/>
          <w:bCs/>
        </w:rPr>
        <w:t xml:space="preserve"> 3 Facts table and 12 Dimension tables containing </w:t>
      </w:r>
      <w:r w:rsidR="0014327F" w:rsidRPr="00B36B33">
        <w:rPr>
          <w:b/>
          <w:bCs/>
        </w:rPr>
        <w:t>Business units, Departments, Assets, Incident types, Corrective action status and so on.</w:t>
      </w:r>
    </w:p>
    <w:p w14:paraId="51DB7388" w14:textId="0D1D6D55" w:rsidR="00C33781" w:rsidRPr="00B36B33" w:rsidRDefault="00C33781" w:rsidP="003E0983">
      <w:pPr>
        <w:spacing w:after="26" w:line="259" w:lineRule="auto"/>
        <w:rPr>
          <w:b/>
          <w:bCs/>
        </w:rPr>
      </w:pPr>
      <w:r w:rsidRPr="00B36B33">
        <w:rPr>
          <w:b/>
          <w:bCs/>
        </w:rPr>
        <w:t>A</w:t>
      </w:r>
      <w:r w:rsidR="003E0983" w:rsidRPr="00B36B33">
        <w:rPr>
          <w:b/>
          <w:bCs/>
        </w:rPr>
        <w:t>nalytics provided include:</w:t>
      </w:r>
    </w:p>
    <w:p w14:paraId="3AE21198" w14:textId="77777777" w:rsidR="003E0983" w:rsidRPr="00B36B33" w:rsidRDefault="00C33781" w:rsidP="003E0983">
      <w:pPr>
        <w:pStyle w:val="ListParagraph"/>
        <w:numPr>
          <w:ilvl w:val="0"/>
          <w:numId w:val="9"/>
        </w:numPr>
        <w:spacing w:after="26" w:line="259" w:lineRule="auto"/>
        <w:rPr>
          <w:b/>
          <w:bCs/>
        </w:rPr>
      </w:pPr>
      <w:r w:rsidRPr="00B36B33">
        <w:rPr>
          <w:b/>
          <w:bCs/>
        </w:rPr>
        <w:t>Workforce Exposure — measurement of workforce activity and exposure.</w:t>
      </w:r>
    </w:p>
    <w:p w14:paraId="5AC09192" w14:textId="77777777" w:rsidR="003E0983" w:rsidRPr="00B36B33" w:rsidRDefault="00C33781" w:rsidP="003E0983">
      <w:pPr>
        <w:pStyle w:val="ListParagraph"/>
        <w:numPr>
          <w:ilvl w:val="0"/>
          <w:numId w:val="9"/>
        </w:numPr>
        <w:spacing w:after="26" w:line="259" w:lineRule="auto"/>
        <w:rPr>
          <w:b/>
          <w:bCs/>
        </w:rPr>
      </w:pPr>
      <w:r w:rsidRPr="00B36B33">
        <w:rPr>
          <w:b/>
          <w:bCs/>
        </w:rPr>
        <w:t>Safety Performance — incident frequency, recordable events, TRIF and LTIFR.</w:t>
      </w:r>
    </w:p>
    <w:p w14:paraId="030B8C6E" w14:textId="77777777" w:rsidR="003E0983" w:rsidRPr="00B36B33" w:rsidRDefault="00C33781" w:rsidP="003E0983">
      <w:pPr>
        <w:pStyle w:val="ListParagraph"/>
        <w:numPr>
          <w:ilvl w:val="0"/>
          <w:numId w:val="9"/>
        </w:numPr>
        <w:spacing w:after="26" w:line="259" w:lineRule="auto"/>
        <w:rPr>
          <w:b/>
          <w:bCs/>
        </w:rPr>
      </w:pPr>
      <w:r w:rsidRPr="00B36B33">
        <w:rPr>
          <w:b/>
          <w:bCs/>
        </w:rPr>
        <w:t>Consequence Analysis — lost workdays, downtime and direct incident cost.</w:t>
      </w:r>
    </w:p>
    <w:p w14:paraId="6F659C2E" w14:textId="77777777" w:rsidR="003E0983" w:rsidRPr="00B36B33" w:rsidRDefault="00C33781" w:rsidP="003E0983">
      <w:pPr>
        <w:pStyle w:val="ListParagraph"/>
        <w:numPr>
          <w:ilvl w:val="0"/>
          <w:numId w:val="9"/>
        </w:numPr>
        <w:spacing w:after="26" w:line="259" w:lineRule="auto"/>
        <w:rPr>
          <w:b/>
          <w:bCs/>
        </w:rPr>
      </w:pPr>
      <w:r w:rsidRPr="00B36B33">
        <w:rPr>
          <w:b/>
          <w:bCs/>
        </w:rPr>
        <w:t>Hazard Analysis — identification of recurring and high-consequence hazard patterns.</w:t>
      </w:r>
    </w:p>
    <w:p w14:paraId="47FDA59D" w14:textId="77777777" w:rsidR="003E0983" w:rsidRPr="00B36B33" w:rsidRDefault="00C33781" w:rsidP="003E0983">
      <w:pPr>
        <w:pStyle w:val="ListParagraph"/>
        <w:numPr>
          <w:ilvl w:val="0"/>
          <w:numId w:val="9"/>
        </w:numPr>
        <w:spacing w:after="26" w:line="259" w:lineRule="auto"/>
        <w:rPr>
          <w:b/>
          <w:bCs/>
        </w:rPr>
      </w:pPr>
      <w:r w:rsidRPr="00B36B33">
        <w:rPr>
          <w:b/>
          <w:bCs/>
        </w:rPr>
        <w:t>Corrective-Action Performance — assessment of open, overdue, verified and effective actions.</w:t>
      </w:r>
    </w:p>
    <w:p w14:paraId="18290FB0" w14:textId="4AF609E0" w:rsidR="00C33781" w:rsidRPr="00B36B33" w:rsidRDefault="00C33781" w:rsidP="00DD14AC">
      <w:pPr>
        <w:pStyle w:val="ListParagraph"/>
        <w:numPr>
          <w:ilvl w:val="0"/>
          <w:numId w:val="9"/>
        </w:numPr>
        <w:spacing w:after="26" w:line="259" w:lineRule="auto"/>
        <w:rPr>
          <w:b/>
          <w:bCs/>
        </w:rPr>
      </w:pPr>
      <w:r w:rsidRPr="00B36B33">
        <w:rPr>
          <w:b/>
          <w:bCs/>
        </w:rPr>
        <w:t>Enterprise Reporting — Power BI reporting of HSE performance and findings.</w:t>
      </w:r>
    </w:p>
    <w:p w14:paraId="66CDCC88" w14:textId="77777777" w:rsidR="00564474" w:rsidRPr="00B36B33" w:rsidRDefault="00564474" w:rsidP="00564474">
      <w:pPr>
        <w:spacing w:after="26" w:line="259" w:lineRule="auto"/>
        <w:rPr>
          <w:rFonts w:ascii="Segoe UI Symbol" w:hAnsi="Segoe UI Symbol" w:cs="Segoe UI Symbol"/>
          <w:b/>
          <w:bCs/>
        </w:rPr>
      </w:pPr>
    </w:p>
    <w:p w14:paraId="103CBE59" w14:textId="6FA6A326" w:rsidR="00C33781" w:rsidRPr="00CC6147" w:rsidRDefault="00C33781" w:rsidP="00564474">
      <w:pPr>
        <w:spacing w:after="26" w:line="259" w:lineRule="auto"/>
        <w:rPr>
          <w:b/>
          <w:bCs/>
          <w:color w:val="006600"/>
        </w:rPr>
      </w:pPr>
      <w:r w:rsidRPr="00CC6147">
        <w:rPr>
          <w:b/>
          <w:bCs/>
          <w:color w:val="006600"/>
        </w:rPr>
        <w:t>KEY FINDINGS</w:t>
      </w:r>
    </w:p>
    <w:p w14:paraId="2DD3E882" w14:textId="77777777" w:rsidR="00C33781" w:rsidRPr="00B36B33" w:rsidRDefault="00C33781" w:rsidP="00564474">
      <w:pPr>
        <w:spacing w:after="26" w:line="259" w:lineRule="auto"/>
        <w:rPr>
          <w:b/>
          <w:bCs/>
        </w:rPr>
      </w:pPr>
      <w:r w:rsidRPr="00B36B33">
        <w:rPr>
          <w:b/>
          <w:bCs/>
        </w:rPr>
        <w:t>The analysis identified five major findings from the simulated HSE environment.</w:t>
      </w:r>
    </w:p>
    <w:p w14:paraId="6ABB0980" w14:textId="658BA6DD" w:rsidR="00C33781" w:rsidRPr="00CC6147" w:rsidRDefault="00C33781" w:rsidP="00A73EEE">
      <w:pPr>
        <w:pStyle w:val="ListParagraph"/>
        <w:numPr>
          <w:ilvl w:val="0"/>
          <w:numId w:val="10"/>
        </w:numPr>
        <w:spacing w:after="26" w:line="259" w:lineRule="auto"/>
        <w:rPr>
          <w:b/>
          <w:bCs/>
          <w:i/>
          <w:iCs/>
          <w:color w:val="006600"/>
        </w:rPr>
      </w:pPr>
      <w:r w:rsidRPr="00CC6147">
        <w:rPr>
          <w:b/>
          <w:bCs/>
          <w:i/>
          <w:iCs/>
          <w:color w:val="006600"/>
        </w:rPr>
        <w:t>W</w:t>
      </w:r>
      <w:r w:rsidR="00A73EEE" w:rsidRPr="00CC6147">
        <w:rPr>
          <w:b/>
          <w:bCs/>
          <w:i/>
          <w:iCs/>
          <w:color w:val="006600"/>
        </w:rPr>
        <w:t>orkforce</w:t>
      </w:r>
      <w:r w:rsidRPr="00CC6147">
        <w:rPr>
          <w:b/>
          <w:bCs/>
          <w:i/>
          <w:iCs/>
          <w:color w:val="006600"/>
        </w:rPr>
        <w:t xml:space="preserve"> </w:t>
      </w:r>
      <w:r w:rsidR="00A57206" w:rsidRPr="00CC6147">
        <w:rPr>
          <w:b/>
          <w:bCs/>
          <w:i/>
          <w:iCs/>
          <w:color w:val="006600"/>
        </w:rPr>
        <w:t>e</w:t>
      </w:r>
      <w:r w:rsidR="00A73EEE" w:rsidRPr="00CC6147">
        <w:rPr>
          <w:b/>
          <w:bCs/>
          <w:i/>
          <w:iCs/>
          <w:color w:val="006600"/>
        </w:rPr>
        <w:t>xposure was concentrated</w:t>
      </w:r>
      <w:r w:rsidRPr="00CC6147">
        <w:rPr>
          <w:b/>
          <w:bCs/>
          <w:i/>
          <w:iCs/>
          <w:color w:val="006600"/>
        </w:rPr>
        <w:t xml:space="preserve"> </w:t>
      </w:r>
      <w:r w:rsidR="00A73EEE" w:rsidRPr="00CC6147">
        <w:rPr>
          <w:b/>
          <w:bCs/>
          <w:i/>
          <w:iCs/>
          <w:color w:val="006600"/>
        </w:rPr>
        <w:t>in the major operating businesses</w:t>
      </w:r>
    </w:p>
    <w:p w14:paraId="175AEBFF" w14:textId="77777777" w:rsidR="00DD14AC" w:rsidRPr="00B36B33" w:rsidRDefault="00DD14AC" w:rsidP="00DD14AC">
      <w:pPr>
        <w:pStyle w:val="ListParagraph"/>
        <w:spacing w:after="26" w:line="259" w:lineRule="auto"/>
        <w:rPr>
          <w:b/>
          <w:bCs/>
        </w:rPr>
      </w:pPr>
    </w:p>
    <w:tbl>
      <w:tblPr>
        <w:tblStyle w:val="TableGrid"/>
        <w:tblW w:w="0" w:type="auto"/>
        <w:tblInd w:w="360" w:type="dxa"/>
        <w:tblLook w:val="04A0" w:firstRow="1" w:lastRow="0" w:firstColumn="1" w:lastColumn="0" w:noHBand="0" w:noVBand="1"/>
      </w:tblPr>
      <w:tblGrid>
        <w:gridCol w:w="2754"/>
        <w:gridCol w:w="2977"/>
      </w:tblGrid>
      <w:tr w:rsidR="003A4CD9" w:rsidRPr="00B36B33" w14:paraId="0870A55F" w14:textId="77777777" w:rsidTr="003A4CD9">
        <w:tc>
          <w:tcPr>
            <w:tcW w:w="2754" w:type="dxa"/>
          </w:tcPr>
          <w:p w14:paraId="4DC40508" w14:textId="6B639BED" w:rsidR="003A4CD9" w:rsidRPr="00B36B33" w:rsidRDefault="003A4CD9" w:rsidP="00A73EEE">
            <w:pPr>
              <w:spacing w:after="26" w:line="259" w:lineRule="auto"/>
              <w:rPr>
                <w:b/>
                <w:bCs/>
              </w:rPr>
            </w:pPr>
            <w:r w:rsidRPr="00B36B33">
              <w:rPr>
                <w:b/>
                <w:bCs/>
              </w:rPr>
              <w:t>BUSINESS UNIT</w:t>
            </w:r>
          </w:p>
        </w:tc>
        <w:tc>
          <w:tcPr>
            <w:tcW w:w="2977" w:type="dxa"/>
          </w:tcPr>
          <w:p w14:paraId="7401E9BB" w14:textId="3A5F930E" w:rsidR="003A4CD9" w:rsidRPr="00B36B33" w:rsidRDefault="003A4CD9" w:rsidP="00A73EEE">
            <w:pPr>
              <w:spacing w:after="26" w:line="259" w:lineRule="auto"/>
              <w:rPr>
                <w:b/>
                <w:bCs/>
              </w:rPr>
            </w:pPr>
            <w:r w:rsidRPr="00B36B33">
              <w:rPr>
                <w:b/>
                <w:bCs/>
              </w:rPr>
              <w:t>EXPOSURE</w:t>
            </w:r>
          </w:p>
        </w:tc>
      </w:tr>
      <w:tr w:rsidR="003A4CD9" w:rsidRPr="00B36B33" w14:paraId="7D2BC1E3" w14:textId="77777777" w:rsidTr="003A4CD9">
        <w:tc>
          <w:tcPr>
            <w:tcW w:w="2754" w:type="dxa"/>
          </w:tcPr>
          <w:p w14:paraId="529B8659" w14:textId="47525121" w:rsidR="003A4CD9" w:rsidRPr="00B36B33" w:rsidRDefault="003A4CD9" w:rsidP="00A73EEE">
            <w:pPr>
              <w:spacing w:after="26" w:line="259" w:lineRule="auto"/>
              <w:rPr>
                <w:b/>
                <w:bCs/>
              </w:rPr>
            </w:pPr>
            <w:r w:rsidRPr="00B36B33">
              <w:rPr>
                <w:b/>
                <w:bCs/>
              </w:rPr>
              <w:t>Upstream</w:t>
            </w:r>
          </w:p>
        </w:tc>
        <w:tc>
          <w:tcPr>
            <w:tcW w:w="2977" w:type="dxa"/>
          </w:tcPr>
          <w:p w14:paraId="337DD39B" w14:textId="397D7CEB" w:rsidR="003A4CD9" w:rsidRPr="00B36B33" w:rsidRDefault="003A4CD9" w:rsidP="00A73EEE">
            <w:pPr>
              <w:spacing w:after="26" w:line="259" w:lineRule="auto"/>
              <w:rPr>
                <w:b/>
                <w:bCs/>
              </w:rPr>
            </w:pPr>
            <w:r w:rsidRPr="00B36B33">
              <w:rPr>
                <w:b/>
                <w:bCs/>
              </w:rPr>
              <w:t>13.7M</w:t>
            </w:r>
          </w:p>
        </w:tc>
      </w:tr>
      <w:tr w:rsidR="003A4CD9" w:rsidRPr="00B36B33" w14:paraId="396D6BE1" w14:textId="77777777" w:rsidTr="003A4CD9">
        <w:tc>
          <w:tcPr>
            <w:tcW w:w="2754" w:type="dxa"/>
          </w:tcPr>
          <w:p w14:paraId="087DBC06" w14:textId="3153D3E9" w:rsidR="003A4CD9" w:rsidRPr="00B36B33" w:rsidRDefault="003A4CD9" w:rsidP="00A73EEE">
            <w:pPr>
              <w:spacing w:after="26" w:line="259" w:lineRule="auto"/>
              <w:rPr>
                <w:b/>
                <w:bCs/>
              </w:rPr>
            </w:pPr>
            <w:r w:rsidRPr="00B36B33">
              <w:rPr>
                <w:b/>
                <w:bCs/>
              </w:rPr>
              <w:t>Downstream</w:t>
            </w:r>
          </w:p>
        </w:tc>
        <w:tc>
          <w:tcPr>
            <w:tcW w:w="2977" w:type="dxa"/>
          </w:tcPr>
          <w:p w14:paraId="5AA2FA69" w14:textId="0781196A" w:rsidR="003A4CD9" w:rsidRPr="00B36B33" w:rsidRDefault="003A4CD9" w:rsidP="00A73EEE">
            <w:pPr>
              <w:spacing w:after="26" w:line="259" w:lineRule="auto"/>
              <w:rPr>
                <w:b/>
                <w:bCs/>
              </w:rPr>
            </w:pPr>
            <w:r w:rsidRPr="00B36B33">
              <w:rPr>
                <w:b/>
                <w:bCs/>
              </w:rPr>
              <w:t>9.1M</w:t>
            </w:r>
          </w:p>
        </w:tc>
      </w:tr>
      <w:tr w:rsidR="003A4CD9" w:rsidRPr="00B36B33" w14:paraId="598014D9" w14:textId="77777777" w:rsidTr="003A4CD9">
        <w:tc>
          <w:tcPr>
            <w:tcW w:w="2754" w:type="dxa"/>
          </w:tcPr>
          <w:p w14:paraId="17B699F3" w14:textId="7B2055D3" w:rsidR="003A4CD9" w:rsidRPr="00B36B33" w:rsidRDefault="003A4CD9" w:rsidP="00A73EEE">
            <w:pPr>
              <w:spacing w:after="26" w:line="259" w:lineRule="auto"/>
              <w:rPr>
                <w:b/>
                <w:bCs/>
              </w:rPr>
            </w:pPr>
            <w:r w:rsidRPr="00B36B33">
              <w:rPr>
                <w:b/>
                <w:bCs/>
              </w:rPr>
              <w:t>Midstream</w:t>
            </w:r>
          </w:p>
        </w:tc>
        <w:tc>
          <w:tcPr>
            <w:tcW w:w="2977" w:type="dxa"/>
          </w:tcPr>
          <w:p w14:paraId="533CAB2F" w14:textId="6E8DB82A" w:rsidR="003A4CD9" w:rsidRPr="00B36B33" w:rsidRDefault="003A4CD9" w:rsidP="00A73EEE">
            <w:pPr>
              <w:spacing w:after="26" w:line="259" w:lineRule="auto"/>
              <w:rPr>
                <w:b/>
                <w:bCs/>
              </w:rPr>
            </w:pPr>
            <w:r w:rsidRPr="00B36B33">
              <w:rPr>
                <w:b/>
                <w:bCs/>
              </w:rPr>
              <w:t>6.4M</w:t>
            </w:r>
          </w:p>
        </w:tc>
      </w:tr>
    </w:tbl>
    <w:p w14:paraId="11E86CB9" w14:textId="77777777" w:rsidR="00C33781" w:rsidRPr="00B36B33" w:rsidRDefault="00C33781" w:rsidP="003A4CD9">
      <w:pPr>
        <w:spacing w:after="26" w:line="259" w:lineRule="auto"/>
        <w:rPr>
          <w:b/>
          <w:bCs/>
        </w:rPr>
      </w:pPr>
    </w:p>
    <w:p w14:paraId="4AA83BAB" w14:textId="77777777" w:rsidR="00A57206" w:rsidRPr="00B36B33" w:rsidRDefault="003132B0" w:rsidP="00A57206">
      <w:pPr>
        <w:spacing w:after="26" w:line="259" w:lineRule="auto"/>
        <w:rPr>
          <w:b/>
          <w:bCs/>
        </w:rPr>
      </w:pPr>
      <w:r w:rsidRPr="00B36B33">
        <w:rPr>
          <w:b/>
          <w:bCs/>
        </w:rPr>
        <w:t xml:space="preserve">This means that </w:t>
      </w:r>
      <w:r w:rsidR="00C33781" w:rsidRPr="00B36B33">
        <w:rPr>
          <w:b/>
          <w:bCs/>
        </w:rPr>
        <w:t>Workforce activity was therefore not evenly distributed across the enterprise.</w:t>
      </w:r>
      <w:r w:rsidR="002C058B" w:rsidRPr="00B36B33">
        <w:rPr>
          <w:b/>
          <w:bCs/>
        </w:rPr>
        <w:t xml:space="preserve"> </w:t>
      </w:r>
    </w:p>
    <w:p w14:paraId="3D9A9319" w14:textId="6D874B74" w:rsidR="00C33781" w:rsidRPr="00B36B33" w:rsidRDefault="00A57206" w:rsidP="00A57206">
      <w:pPr>
        <w:spacing w:after="26" w:line="259" w:lineRule="auto"/>
        <w:rPr>
          <w:b/>
          <w:bCs/>
        </w:rPr>
      </w:pPr>
      <w:r w:rsidRPr="00B36B33">
        <w:rPr>
          <w:b/>
          <w:bCs/>
        </w:rPr>
        <w:t xml:space="preserve">This </w:t>
      </w:r>
      <w:r w:rsidR="002C058B" w:rsidRPr="00B36B33">
        <w:rPr>
          <w:b/>
          <w:bCs/>
        </w:rPr>
        <w:t>matters because incident volume must be interpreted against the amount of work being performed. An operation with more incidents may also have substantially greater workforce exposure. Exposure therefore provides the denominator needed to distinguish operational scale from underlying safety-performance signals.</w:t>
      </w:r>
    </w:p>
    <w:p w14:paraId="42657B66" w14:textId="77777777" w:rsidR="003A4CD9" w:rsidRPr="00B36B33" w:rsidRDefault="003A4CD9" w:rsidP="003A4CD9">
      <w:pPr>
        <w:spacing w:after="26" w:line="259" w:lineRule="auto"/>
        <w:rPr>
          <w:b/>
          <w:bCs/>
        </w:rPr>
      </w:pPr>
    </w:p>
    <w:p w14:paraId="6E0A06D0" w14:textId="15FB5229" w:rsidR="00C33781" w:rsidRPr="00CC6147" w:rsidRDefault="008D04A3" w:rsidP="003A4CD9">
      <w:pPr>
        <w:pStyle w:val="ListParagraph"/>
        <w:numPr>
          <w:ilvl w:val="0"/>
          <w:numId w:val="10"/>
        </w:numPr>
        <w:spacing w:after="26" w:line="259" w:lineRule="auto"/>
        <w:rPr>
          <w:b/>
          <w:bCs/>
          <w:i/>
          <w:iCs/>
          <w:color w:val="006600"/>
        </w:rPr>
      </w:pPr>
      <w:r w:rsidRPr="00CC6147">
        <w:rPr>
          <w:b/>
          <w:bCs/>
          <w:i/>
          <w:iCs/>
          <w:color w:val="006600"/>
        </w:rPr>
        <w:t>The enterprise showed both frequent safety events and high consequence outcomes</w:t>
      </w:r>
    </w:p>
    <w:p w14:paraId="4E506C19" w14:textId="77777777" w:rsidR="00C33781" w:rsidRPr="00B36B33" w:rsidRDefault="00C33781" w:rsidP="00C33781">
      <w:pPr>
        <w:spacing w:after="26" w:line="259" w:lineRule="auto"/>
        <w:ind w:left="370"/>
        <w:rPr>
          <w:b/>
          <w:bCs/>
        </w:rPr>
      </w:pPr>
      <w:r w:rsidRPr="00B36B33">
        <w:rPr>
          <w:b/>
          <w:bCs/>
        </w:rPr>
        <w:t>The simulated environment recorded:</w:t>
      </w:r>
    </w:p>
    <w:tbl>
      <w:tblPr>
        <w:tblStyle w:val="TableGrid"/>
        <w:tblW w:w="0" w:type="auto"/>
        <w:tblInd w:w="370" w:type="dxa"/>
        <w:tblLook w:val="04A0" w:firstRow="1" w:lastRow="0" w:firstColumn="1" w:lastColumn="0" w:noHBand="0" w:noVBand="1"/>
      </w:tblPr>
      <w:tblGrid>
        <w:gridCol w:w="3311"/>
        <w:gridCol w:w="2410"/>
      </w:tblGrid>
      <w:tr w:rsidR="00931733" w:rsidRPr="00B36B33" w14:paraId="03CE072F" w14:textId="77777777" w:rsidTr="00F775B9">
        <w:tc>
          <w:tcPr>
            <w:tcW w:w="3311" w:type="dxa"/>
          </w:tcPr>
          <w:p w14:paraId="5FCEEA04" w14:textId="6FF4E565" w:rsidR="00931733" w:rsidRPr="00B36B33" w:rsidRDefault="00F775B9" w:rsidP="00C33781">
            <w:pPr>
              <w:spacing w:after="26" w:line="259" w:lineRule="auto"/>
              <w:rPr>
                <w:b/>
                <w:bCs/>
              </w:rPr>
            </w:pPr>
            <w:r w:rsidRPr="00B36B33">
              <w:rPr>
                <w:b/>
                <w:bCs/>
              </w:rPr>
              <w:t>PERFORMANCE INDICATOR</w:t>
            </w:r>
          </w:p>
        </w:tc>
        <w:tc>
          <w:tcPr>
            <w:tcW w:w="2410" w:type="dxa"/>
          </w:tcPr>
          <w:p w14:paraId="1FF48CE6" w14:textId="2B081E44" w:rsidR="00931733" w:rsidRPr="00B36B33" w:rsidRDefault="00F775B9" w:rsidP="00C33781">
            <w:pPr>
              <w:spacing w:after="26" w:line="259" w:lineRule="auto"/>
              <w:rPr>
                <w:b/>
                <w:bCs/>
              </w:rPr>
            </w:pPr>
            <w:r w:rsidRPr="00B36B33">
              <w:rPr>
                <w:b/>
                <w:bCs/>
              </w:rPr>
              <w:t>RESULT</w:t>
            </w:r>
          </w:p>
        </w:tc>
      </w:tr>
      <w:tr w:rsidR="00F775B9" w:rsidRPr="00B36B33" w14:paraId="3920CD7F" w14:textId="77777777" w:rsidTr="00F775B9">
        <w:tc>
          <w:tcPr>
            <w:tcW w:w="3311" w:type="dxa"/>
          </w:tcPr>
          <w:p w14:paraId="38DFA638" w14:textId="034C82AA" w:rsidR="00F775B9" w:rsidRPr="00B36B33" w:rsidRDefault="00F775B9" w:rsidP="00C33781">
            <w:pPr>
              <w:spacing w:after="26" w:line="259" w:lineRule="auto"/>
              <w:rPr>
                <w:b/>
                <w:bCs/>
              </w:rPr>
            </w:pPr>
            <w:r w:rsidRPr="00B36B33">
              <w:rPr>
                <w:b/>
                <w:bCs/>
              </w:rPr>
              <w:t>HSE Incidents</w:t>
            </w:r>
          </w:p>
        </w:tc>
        <w:tc>
          <w:tcPr>
            <w:tcW w:w="2410" w:type="dxa"/>
          </w:tcPr>
          <w:p w14:paraId="76F892B3" w14:textId="2E7830C3" w:rsidR="00F775B9" w:rsidRPr="00B36B33" w:rsidRDefault="00F775B9" w:rsidP="00C33781">
            <w:pPr>
              <w:spacing w:after="26" w:line="259" w:lineRule="auto"/>
              <w:rPr>
                <w:b/>
                <w:bCs/>
              </w:rPr>
            </w:pPr>
            <w:r w:rsidRPr="00B36B33">
              <w:rPr>
                <w:b/>
                <w:bCs/>
              </w:rPr>
              <w:t>6,370</w:t>
            </w:r>
          </w:p>
        </w:tc>
      </w:tr>
      <w:tr w:rsidR="00F775B9" w:rsidRPr="00B36B33" w14:paraId="441B04FD" w14:textId="77777777" w:rsidTr="00F775B9">
        <w:tc>
          <w:tcPr>
            <w:tcW w:w="3311" w:type="dxa"/>
          </w:tcPr>
          <w:p w14:paraId="616CD0AE" w14:textId="00B0D724" w:rsidR="00F775B9" w:rsidRPr="00B36B33" w:rsidRDefault="00F775B9" w:rsidP="00C33781">
            <w:pPr>
              <w:spacing w:after="26" w:line="259" w:lineRule="auto"/>
              <w:rPr>
                <w:b/>
                <w:bCs/>
              </w:rPr>
            </w:pPr>
            <w:r w:rsidRPr="00B36B33">
              <w:rPr>
                <w:b/>
                <w:bCs/>
              </w:rPr>
              <w:t>Recordable Incidents</w:t>
            </w:r>
          </w:p>
        </w:tc>
        <w:tc>
          <w:tcPr>
            <w:tcW w:w="2410" w:type="dxa"/>
          </w:tcPr>
          <w:p w14:paraId="268E81EC" w14:textId="1C8A8BC0" w:rsidR="00F775B9" w:rsidRPr="00B36B33" w:rsidRDefault="00F775B9" w:rsidP="00C33781">
            <w:pPr>
              <w:spacing w:after="26" w:line="259" w:lineRule="auto"/>
              <w:rPr>
                <w:b/>
                <w:bCs/>
              </w:rPr>
            </w:pPr>
            <w:r w:rsidRPr="00B36B33">
              <w:rPr>
                <w:b/>
                <w:bCs/>
              </w:rPr>
              <w:t>702</w:t>
            </w:r>
          </w:p>
        </w:tc>
      </w:tr>
      <w:tr w:rsidR="00F775B9" w:rsidRPr="00B36B33" w14:paraId="294966F8" w14:textId="77777777" w:rsidTr="00F775B9">
        <w:tc>
          <w:tcPr>
            <w:tcW w:w="3311" w:type="dxa"/>
          </w:tcPr>
          <w:p w14:paraId="12CF6B5E" w14:textId="06D27FEC" w:rsidR="00F775B9" w:rsidRPr="00B36B33" w:rsidRDefault="00F775B9" w:rsidP="00C33781">
            <w:pPr>
              <w:spacing w:after="26" w:line="259" w:lineRule="auto"/>
              <w:rPr>
                <w:b/>
                <w:bCs/>
              </w:rPr>
            </w:pPr>
            <w:r w:rsidRPr="00B36B33">
              <w:rPr>
                <w:b/>
                <w:bCs/>
              </w:rPr>
              <w:t>Near Misses</w:t>
            </w:r>
          </w:p>
        </w:tc>
        <w:tc>
          <w:tcPr>
            <w:tcW w:w="2410" w:type="dxa"/>
          </w:tcPr>
          <w:p w14:paraId="3A56A6CA" w14:textId="73E7E4DD" w:rsidR="00F775B9" w:rsidRPr="00B36B33" w:rsidRDefault="00F775B9" w:rsidP="00C33781">
            <w:pPr>
              <w:spacing w:after="26" w:line="259" w:lineRule="auto"/>
              <w:rPr>
                <w:b/>
                <w:bCs/>
              </w:rPr>
            </w:pPr>
            <w:r w:rsidRPr="00B36B33">
              <w:rPr>
                <w:b/>
                <w:bCs/>
              </w:rPr>
              <w:t>3,710</w:t>
            </w:r>
          </w:p>
        </w:tc>
      </w:tr>
      <w:tr w:rsidR="00F775B9" w:rsidRPr="00B36B33" w14:paraId="14E89181" w14:textId="77777777" w:rsidTr="00F775B9">
        <w:tc>
          <w:tcPr>
            <w:tcW w:w="3311" w:type="dxa"/>
          </w:tcPr>
          <w:p w14:paraId="20232AE9" w14:textId="7112C4A5" w:rsidR="00F775B9" w:rsidRPr="00B36B33" w:rsidRDefault="00F775B9" w:rsidP="00C33781">
            <w:pPr>
              <w:spacing w:after="26" w:line="259" w:lineRule="auto"/>
              <w:rPr>
                <w:b/>
                <w:bCs/>
              </w:rPr>
            </w:pPr>
            <w:r w:rsidRPr="00B36B33">
              <w:rPr>
                <w:b/>
                <w:bCs/>
              </w:rPr>
              <w:t>TRIF</w:t>
            </w:r>
          </w:p>
        </w:tc>
        <w:tc>
          <w:tcPr>
            <w:tcW w:w="2410" w:type="dxa"/>
          </w:tcPr>
          <w:p w14:paraId="0031E345" w14:textId="66106EDE" w:rsidR="00F775B9" w:rsidRPr="00B36B33" w:rsidRDefault="00F775B9" w:rsidP="00C33781">
            <w:pPr>
              <w:spacing w:after="26" w:line="259" w:lineRule="auto"/>
              <w:rPr>
                <w:b/>
                <w:bCs/>
              </w:rPr>
            </w:pPr>
            <w:r w:rsidRPr="00B36B33">
              <w:rPr>
                <w:b/>
                <w:bCs/>
              </w:rPr>
              <w:t>3.86</w:t>
            </w:r>
          </w:p>
        </w:tc>
      </w:tr>
      <w:tr w:rsidR="00A64722" w:rsidRPr="00B36B33" w14:paraId="77524F8F" w14:textId="77777777" w:rsidTr="00F775B9">
        <w:tc>
          <w:tcPr>
            <w:tcW w:w="3311" w:type="dxa"/>
          </w:tcPr>
          <w:p w14:paraId="5C1FBAF9" w14:textId="5D4C60F9" w:rsidR="00A64722" w:rsidRPr="00B36B33" w:rsidRDefault="00A64722" w:rsidP="00C33781">
            <w:pPr>
              <w:spacing w:after="26" w:line="259" w:lineRule="auto"/>
              <w:rPr>
                <w:b/>
                <w:bCs/>
              </w:rPr>
            </w:pPr>
            <w:r w:rsidRPr="00B36B33">
              <w:rPr>
                <w:b/>
                <w:bCs/>
              </w:rPr>
              <w:t>LTIFR</w:t>
            </w:r>
          </w:p>
        </w:tc>
        <w:tc>
          <w:tcPr>
            <w:tcW w:w="2410" w:type="dxa"/>
          </w:tcPr>
          <w:p w14:paraId="4854C690" w14:textId="3F3FCBEA" w:rsidR="00A64722" w:rsidRPr="00B36B33" w:rsidRDefault="00A64722" w:rsidP="00C33781">
            <w:pPr>
              <w:spacing w:after="26" w:line="259" w:lineRule="auto"/>
              <w:rPr>
                <w:b/>
                <w:bCs/>
              </w:rPr>
            </w:pPr>
            <w:r w:rsidRPr="00B36B33">
              <w:rPr>
                <w:b/>
                <w:bCs/>
              </w:rPr>
              <w:t>0.41</w:t>
            </w:r>
          </w:p>
        </w:tc>
      </w:tr>
      <w:tr w:rsidR="00A64722" w:rsidRPr="00B36B33" w14:paraId="58DBA992" w14:textId="77777777" w:rsidTr="00F775B9">
        <w:tc>
          <w:tcPr>
            <w:tcW w:w="3311" w:type="dxa"/>
          </w:tcPr>
          <w:p w14:paraId="14C7F802" w14:textId="21A32585" w:rsidR="00A64722" w:rsidRPr="00B36B33" w:rsidRDefault="00A64722" w:rsidP="00C33781">
            <w:pPr>
              <w:spacing w:after="26" w:line="259" w:lineRule="auto"/>
              <w:rPr>
                <w:b/>
                <w:bCs/>
              </w:rPr>
            </w:pPr>
            <w:r w:rsidRPr="00B36B33">
              <w:rPr>
                <w:b/>
                <w:bCs/>
              </w:rPr>
              <w:t>Fatalities</w:t>
            </w:r>
          </w:p>
        </w:tc>
        <w:tc>
          <w:tcPr>
            <w:tcW w:w="2410" w:type="dxa"/>
          </w:tcPr>
          <w:p w14:paraId="56821E92" w14:textId="0AE32F91" w:rsidR="00A64722" w:rsidRPr="00B36B33" w:rsidRDefault="00A64722" w:rsidP="00C33781">
            <w:pPr>
              <w:spacing w:after="26" w:line="259" w:lineRule="auto"/>
              <w:rPr>
                <w:b/>
                <w:bCs/>
              </w:rPr>
            </w:pPr>
            <w:r w:rsidRPr="00B36B33">
              <w:rPr>
                <w:b/>
                <w:bCs/>
              </w:rPr>
              <w:t>2</w:t>
            </w:r>
          </w:p>
        </w:tc>
      </w:tr>
    </w:tbl>
    <w:p w14:paraId="18696120" w14:textId="77777777" w:rsidR="00A64722" w:rsidRPr="00B36B33" w:rsidRDefault="00A64722" w:rsidP="00A64722">
      <w:pPr>
        <w:spacing w:after="26" w:line="259" w:lineRule="auto"/>
        <w:rPr>
          <w:b/>
          <w:bCs/>
        </w:rPr>
      </w:pPr>
    </w:p>
    <w:p w14:paraId="6ABAFD77" w14:textId="0D9A0D4F" w:rsidR="00C33781" w:rsidRPr="00B36B33" w:rsidRDefault="00C33781" w:rsidP="00A64722">
      <w:pPr>
        <w:spacing w:after="26" w:line="259" w:lineRule="auto"/>
        <w:rPr>
          <w:b/>
          <w:bCs/>
        </w:rPr>
      </w:pPr>
      <w:r w:rsidRPr="00B36B33">
        <w:rPr>
          <w:b/>
          <w:bCs/>
        </w:rPr>
        <w:lastRenderedPageBreak/>
        <w:t>The dataset therefore contained both recurring lower-consequence events and less frequent but severe outcomes.</w:t>
      </w:r>
      <w:r w:rsidR="00A64722" w:rsidRPr="00B36B33">
        <w:rPr>
          <w:b/>
          <w:bCs/>
        </w:rPr>
        <w:t xml:space="preserve"> This matters because </w:t>
      </w:r>
      <w:r w:rsidR="000D04F8" w:rsidRPr="00B36B33">
        <w:rPr>
          <w:b/>
          <w:bCs/>
        </w:rPr>
        <w:t>f</w:t>
      </w:r>
      <w:r w:rsidRPr="00B36B33">
        <w:rPr>
          <w:b/>
          <w:bCs/>
        </w:rPr>
        <w:t>requency and consequence tell different stories.</w:t>
      </w:r>
    </w:p>
    <w:p w14:paraId="03FBA461" w14:textId="36798AD4" w:rsidR="00C33781" w:rsidRPr="00B36B33" w:rsidRDefault="00C33781" w:rsidP="000D04F8">
      <w:pPr>
        <w:spacing w:after="26" w:line="259" w:lineRule="auto"/>
        <w:rPr>
          <w:b/>
          <w:bCs/>
        </w:rPr>
      </w:pPr>
      <w:r w:rsidRPr="00B36B33">
        <w:rPr>
          <w:b/>
          <w:bCs/>
        </w:rPr>
        <w:t>Frequency helps identify recurring safety problems, while consequence shows where events are creating substantial workforce, operational, or financial impact.</w:t>
      </w:r>
      <w:r w:rsidR="000D04F8" w:rsidRPr="00B36B33">
        <w:rPr>
          <w:b/>
          <w:bCs/>
        </w:rPr>
        <w:t xml:space="preserve"> </w:t>
      </w:r>
      <w:r w:rsidRPr="00B36B33">
        <w:rPr>
          <w:b/>
          <w:bCs/>
        </w:rPr>
        <w:t>A complete HSE assessment therefore needs both perspectives.</w:t>
      </w:r>
    </w:p>
    <w:p w14:paraId="4F1E87F6" w14:textId="77777777" w:rsidR="000D04F8" w:rsidRPr="00B36B33" w:rsidRDefault="000D04F8" w:rsidP="000D04F8">
      <w:pPr>
        <w:spacing w:after="26" w:line="259" w:lineRule="auto"/>
        <w:rPr>
          <w:b/>
          <w:bCs/>
        </w:rPr>
      </w:pPr>
    </w:p>
    <w:p w14:paraId="1081EBA8" w14:textId="7F0F3B33" w:rsidR="00C33781" w:rsidRPr="00CC6147" w:rsidRDefault="00C33781" w:rsidP="000D04F8">
      <w:pPr>
        <w:pStyle w:val="ListParagraph"/>
        <w:numPr>
          <w:ilvl w:val="0"/>
          <w:numId w:val="10"/>
        </w:numPr>
        <w:spacing w:after="26" w:line="259" w:lineRule="auto"/>
        <w:rPr>
          <w:b/>
          <w:bCs/>
          <w:i/>
          <w:iCs/>
          <w:color w:val="006600"/>
        </w:rPr>
      </w:pPr>
      <w:r w:rsidRPr="00CC6147">
        <w:rPr>
          <w:b/>
          <w:bCs/>
          <w:i/>
          <w:iCs/>
          <w:color w:val="006600"/>
        </w:rPr>
        <w:t xml:space="preserve"> </w:t>
      </w:r>
      <w:r w:rsidR="000D04F8" w:rsidRPr="00CC6147">
        <w:rPr>
          <w:b/>
          <w:bCs/>
          <w:i/>
          <w:iCs/>
          <w:color w:val="006600"/>
        </w:rPr>
        <w:t xml:space="preserve">Different assets emerged as priorities depending on the measure used </w:t>
      </w:r>
      <w:r w:rsidRPr="00CC6147">
        <w:rPr>
          <w:b/>
          <w:bCs/>
          <w:i/>
          <w:iCs/>
          <w:color w:val="006600"/>
        </w:rPr>
        <w:t xml:space="preserve"> </w:t>
      </w:r>
    </w:p>
    <w:p w14:paraId="4EB9D7D8" w14:textId="1FDF38AC" w:rsidR="00C33781" w:rsidRPr="00B36B33" w:rsidRDefault="00C33781" w:rsidP="00C04180">
      <w:pPr>
        <w:spacing w:after="26" w:line="259" w:lineRule="auto"/>
        <w:rPr>
          <w:b/>
          <w:bCs/>
        </w:rPr>
      </w:pPr>
      <w:r w:rsidRPr="00B36B33">
        <w:rPr>
          <w:b/>
          <w:bCs/>
        </w:rPr>
        <w:t>The analysis did not identify one universally “worst” asset</w:t>
      </w:r>
      <w:r w:rsidR="00C04180" w:rsidRPr="00B36B33">
        <w:rPr>
          <w:b/>
          <w:bCs/>
        </w:rPr>
        <w:t xml:space="preserve">. Three assets stood out for </w:t>
      </w:r>
      <w:r w:rsidRPr="00B36B33">
        <w:rPr>
          <w:b/>
          <w:bCs/>
        </w:rPr>
        <w:t>different areas of concern.</w:t>
      </w:r>
    </w:p>
    <w:p w14:paraId="1D864EDB" w14:textId="2C27FBD1" w:rsidR="00C33781" w:rsidRPr="00B36B33" w:rsidRDefault="00467015" w:rsidP="00467015">
      <w:pPr>
        <w:pStyle w:val="ListParagraph"/>
        <w:numPr>
          <w:ilvl w:val="0"/>
          <w:numId w:val="9"/>
        </w:numPr>
        <w:spacing w:after="26" w:line="259" w:lineRule="auto"/>
        <w:rPr>
          <w:b/>
          <w:bCs/>
        </w:rPr>
      </w:pPr>
      <w:r w:rsidRPr="00B36B33">
        <w:rPr>
          <w:b/>
          <w:bCs/>
        </w:rPr>
        <w:t>Gas Processing Plant</w:t>
      </w:r>
    </w:p>
    <w:p w14:paraId="4794D4F4" w14:textId="0DBA276E" w:rsidR="00C33781" w:rsidRPr="00B36B33" w:rsidRDefault="00467015" w:rsidP="00467015">
      <w:pPr>
        <w:spacing w:after="26" w:line="259" w:lineRule="auto"/>
        <w:rPr>
          <w:b/>
          <w:bCs/>
        </w:rPr>
      </w:pPr>
      <w:r w:rsidRPr="00B36B33">
        <w:rPr>
          <w:b/>
          <w:bCs/>
        </w:rPr>
        <w:t>Th</w:t>
      </w:r>
      <w:r w:rsidR="00910F26" w:rsidRPr="00B36B33">
        <w:rPr>
          <w:b/>
          <w:bCs/>
        </w:rPr>
        <w:t>is</w:t>
      </w:r>
      <w:r w:rsidRPr="00B36B33">
        <w:rPr>
          <w:b/>
          <w:bCs/>
        </w:rPr>
        <w:t xml:space="preserve"> </w:t>
      </w:r>
      <w:r w:rsidR="00910F26" w:rsidRPr="00B36B33">
        <w:rPr>
          <w:b/>
          <w:bCs/>
        </w:rPr>
        <w:t>asset</w:t>
      </w:r>
      <w:r w:rsidRPr="00B36B33">
        <w:rPr>
          <w:b/>
          <w:bCs/>
        </w:rPr>
        <w:t xml:space="preserve"> recorded the highest TRIF</w:t>
      </w:r>
      <w:r w:rsidR="00910F26" w:rsidRPr="00B36B33">
        <w:rPr>
          <w:b/>
          <w:bCs/>
        </w:rPr>
        <w:t xml:space="preserve"> (6.02)</w:t>
      </w:r>
      <w:r w:rsidRPr="00B36B33">
        <w:rPr>
          <w:b/>
          <w:bCs/>
        </w:rPr>
        <w:t xml:space="preserve"> among</w:t>
      </w:r>
      <w:r w:rsidR="00910F26" w:rsidRPr="00B36B33">
        <w:rPr>
          <w:b/>
          <w:bCs/>
        </w:rPr>
        <w:t>st</w:t>
      </w:r>
      <w:r w:rsidRPr="00B36B33">
        <w:rPr>
          <w:b/>
          <w:bCs/>
        </w:rPr>
        <w:t xml:space="preserve"> the assets analysed.</w:t>
      </w:r>
      <w:r w:rsidR="00910F26" w:rsidRPr="00B36B33">
        <w:rPr>
          <w:b/>
          <w:bCs/>
        </w:rPr>
        <w:t xml:space="preserve"> </w:t>
      </w:r>
      <w:r w:rsidRPr="00B36B33">
        <w:rPr>
          <w:b/>
          <w:bCs/>
        </w:rPr>
        <w:t>The elevated injury frequency makes the asset a priority for investigating the conditions, activities, and controls contributing to the observed pattern.</w:t>
      </w:r>
    </w:p>
    <w:p w14:paraId="56A34F69" w14:textId="798F1470" w:rsidR="00C33781" w:rsidRPr="00B36B33" w:rsidRDefault="00C33781" w:rsidP="00820B50">
      <w:pPr>
        <w:pStyle w:val="ListParagraph"/>
        <w:numPr>
          <w:ilvl w:val="0"/>
          <w:numId w:val="9"/>
        </w:numPr>
        <w:spacing w:after="26" w:line="259" w:lineRule="auto"/>
        <w:rPr>
          <w:b/>
          <w:bCs/>
        </w:rPr>
      </w:pPr>
      <w:r w:rsidRPr="00B36B33">
        <w:rPr>
          <w:b/>
          <w:bCs/>
        </w:rPr>
        <w:t>O</w:t>
      </w:r>
      <w:r w:rsidR="00820B50" w:rsidRPr="00B36B33">
        <w:rPr>
          <w:b/>
          <w:bCs/>
        </w:rPr>
        <w:t>ffshore Platform A</w:t>
      </w:r>
    </w:p>
    <w:p w14:paraId="00F386A6" w14:textId="4DB97054" w:rsidR="006F7763" w:rsidRPr="00B36B33" w:rsidRDefault="00820B50" w:rsidP="00591EB3">
      <w:pPr>
        <w:spacing w:after="26" w:line="259" w:lineRule="auto"/>
        <w:rPr>
          <w:b/>
          <w:bCs/>
        </w:rPr>
      </w:pPr>
      <w:r w:rsidRPr="00B36B33">
        <w:rPr>
          <w:b/>
          <w:bCs/>
        </w:rPr>
        <w:t>This asset poses the g</w:t>
      </w:r>
      <w:r w:rsidR="00C33781" w:rsidRPr="00B36B33">
        <w:rPr>
          <w:b/>
          <w:bCs/>
        </w:rPr>
        <w:t>reatest operational and financial consequence</w:t>
      </w:r>
      <w:r w:rsidR="006F7763" w:rsidRPr="00B36B33">
        <w:rPr>
          <w:b/>
          <w:bCs/>
        </w:rPr>
        <w:t>. It recorded the greatest combination of downtime, workforce impact, direct incident cost, corrective-action cost, and unresolved actions.</w:t>
      </w:r>
      <w:r w:rsidR="00591EB3" w:rsidRPr="00B36B33">
        <w:rPr>
          <w:b/>
          <w:bCs/>
        </w:rPr>
        <w:t xml:space="preserve"> </w:t>
      </w:r>
      <w:r w:rsidR="006F7763" w:rsidRPr="00B36B33">
        <w:rPr>
          <w:b/>
          <w:bCs/>
        </w:rPr>
        <w:t>The concentration of these consequences makes Offshore Platform A the strongest overall management signal in the analysis and warrants closer investigation of unresolved risks and control effectiveness.</w:t>
      </w:r>
    </w:p>
    <w:p w14:paraId="620DC3A3" w14:textId="619DA7D9" w:rsidR="00C33781" w:rsidRPr="00B36B33" w:rsidRDefault="00591EB3" w:rsidP="00591EB3">
      <w:pPr>
        <w:pStyle w:val="ListParagraph"/>
        <w:numPr>
          <w:ilvl w:val="0"/>
          <w:numId w:val="9"/>
        </w:numPr>
        <w:spacing w:after="26" w:line="259" w:lineRule="auto"/>
        <w:rPr>
          <w:b/>
          <w:bCs/>
        </w:rPr>
      </w:pPr>
      <w:r w:rsidRPr="00B36B33">
        <w:rPr>
          <w:b/>
          <w:bCs/>
        </w:rPr>
        <w:t>Refinery Complex</w:t>
      </w:r>
    </w:p>
    <w:p w14:paraId="4DDE0DE7" w14:textId="77777777" w:rsidR="0080418C" w:rsidRPr="00B36B33" w:rsidRDefault="0080418C" w:rsidP="0080418C">
      <w:pPr>
        <w:spacing w:after="26" w:line="259" w:lineRule="auto"/>
        <w:ind w:left="370"/>
        <w:rPr>
          <w:b/>
          <w:bCs/>
        </w:rPr>
      </w:pPr>
      <w:r w:rsidRPr="00B36B33">
        <w:rPr>
          <w:b/>
          <w:bCs/>
        </w:rPr>
        <w:t>The Refinery Complex recorded the highest lost-workday burden among the assets analysed.</w:t>
      </w:r>
    </w:p>
    <w:p w14:paraId="35FC9890" w14:textId="33EAB2E7" w:rsidR="0080418C" w:rsidRPr="00B36B33" w:rsidRDefault="0080418C" w:rsidP="0080418C">
      <w:pPr>
        <w:spacing w:after="26" w:line="259" w:lineRule="auto"/>
        <w:ind w:left="370"/>
        <w:rPr>
          <w:b/>
          <w:bCs/>
        </w:rPr>
      </w:pPr>
      <w:r w:rsidRPr="00B36B33">
        <w:rPr>
          <w:b/>
          <w:bCs/>
        </w:rPr>
        <w:t xml:space="preserve"> Medical Treatment Cases accounted for approximately 79.6% of lost workdays, with Vehicle/Mobile Equipment and Lifting &amp; Material Handling accounting for almost all of that MTC lost-workday burden.</w:t>
      </w:r>
    </w:p>
    <w:p w14:paraId="562F1AA4" w14:textId="4B03AB2B" w:rsidR="0080418C" w:rsidRPr="00B36B33" w:rsidRDefault="0080418C" w:rsidP="0080418C">
      <w:pPr>
        <w:spacing w:after="26" w:line="259" w:lineRule="auto"/>
        <w:ind w:left="360"/>
        <w:rPr>
          <w:b/>
          <w:bCs/>
        </w:rPr>
      </w:pPr>
      <w:r w:rsidRPr="00B36B33">
        <w:rPr>
          <w:b/>
          <w:bCs/>
        </w:rPr>
        <w:t>This demonstrates why incident frequency alone can produce an incomplete picture. The scale of workforce impact warrants further investigation into the activities, hazards, and controls associated with these incidents.</w:t>
      </w:r>
    </w:p>
    <w:p w14:paraId="5501B11A" w14:textId="77777777" w:rsidR="0080418C" w:rsidRPr="00B36B33" w:rsidRDefault="0080418C" w:rsidP="0080418C">
      <w:pPr>
        <w:spacing w:after="26" w:line="259" w:lineRule="auto"/>
        <w:rPr>
          <w:b/>
          <w:bCs/>
        </w:rPr>
      </w:pPr>
    </w:p>
    <w:p w14:paraId="07892CF3" w14:textId="531851A8" w:rsidR="00C33781" w:rsidRPr="00393A7B" w:rsidRDefault="008F0897" w:rsidP="0080418C">
      <w:pPr>
        <w:pStyle w:val="ListParagraph"/>
        <w:numPr>
          <w:ilvl w:val="0"/>
          <w:numId w:val="10"/>
        </w:numPr>
        <w:spacing w:after="26" w:line="259" w:lineRule="auto"/>
        <w:rPr>
          <w:b/>
          <w:bCs/>
          <w:i/>
          <w:iCs/>
          <w:color w:val="006600"/>
        </w:rPr>
      </w:pPr>
      <w:r w:rsidRPr="00393A7B">
        <w:rPr>
          <w:b/>
          <w:bCs/>
          <w:i/>
          <w:iCs/>
          <w:color w:val="006600"/>
        </w:rPr>
        <w:t>Recurring hazards and high consequence events require different types of attention</w:t>
      </w:r>
      <w:r w:rsidR="00C33781" w:rsidRPr="00393A7B">
        <w:rPr>
          <w:b/>
          <w:bCs/>
          <w:i/>
          <w:iCs/>
          <w:color w:val="006600"/>
        </w:rPr>
        <w:t xml:space="preserve"> </w:t>
      </w:r>
    </w:p>
    <w:p w14:paraId="660FE1CE" w14:textId="029EEE18" w:rsidR="00C33781" w:rsidRPr="00B36B33" w:rsidRDefault="006A572A" w:rsidP="00DD45D3">
      <w:pPr>
        <w:spacing w:after="26" w:line="259" w:lineRule="auto"/>
        <w:rPr>
          <w:b/>
          <w:bCs/>
        </w:rPr>
      </w:pPr>
      <w:r w:rsidRPr="00B36B33">
        <w:rPr>
          <w:b/>
          <w:bCs/>
        </w:rPr>
        <w:t xml:space="preserve">    </w:t>
      </w:r>
      <w:r w:rsidR="00C33781" w:rsidRPr="00B36B33">
        <w:rPr>
          <w:b/>
          <w:bCs/>
        </w:rPr>
        <w:t>The following hazard categories repeatedly appeared in the analysis:</w:t>
      </w:r>
      <w:r w:rsidR="00DD45D3" w:rsidRPr="00B36B33">
        <w:rPr>
          <w:b/>
          <w:bCs/>
        </w:rPr>
        <w:t xml:space="preserve"> </w:t>
      </w:r>
      <w:r w:rsidR="00C33781" w:rsidRPr="00B36B33">
        <w:rPr>
          <w:b/>
          <w:bCs/>
        </w:rPr>
        <w:t>Vehicle/Mobile Equipment</w:t>
      </w:r>
      <w:r w:rsidR="00DD45D3" w:rsidRPr="00B36B33">
        <w:rPr>
          <w:b/>
          <w:bCs/>
        </w:rPr>
        <w:t xml:space="preserve">, </w:t>
      </w:r>
      <w:r w:rsidR="00C33781" w:rsidRPr="00B36B33">
        <w:rPr>
          <w:b/>
          <w:bCs/>
        </w:rPr>
        <w:t>Lifting &amp; Material Handling</w:t>
      </w:r>
      <w:r w:rsidR="00DD45D3" w:rsidRPr="00B36B33">
        <w:rPr>
          <w:b/>
          <w:bCs/>
        </w:rPr>
        <w:t xml:space="preserve">, </w:t>
      </w:r>
      <w:r w:rsidR="00C33781" w:rsidRPr="00B36B33">
        <w:rPr>
          <w:b/>
          <w:bCs/>
        </w:rPr>
        <w:t>Ergonomic/Manual Handling</w:t>
      </w:r>
      <w:r w:rsidR="00DD45D3" w:rsidRPr="00B36B33">
        <w:rPr>
          <w:b/>
          <w:bCs/>
        </w:rPr>
        <w:t xml:space="preserve">, </w:t>
      </w:r>
      <w:r w:rsidR="00C33781" w:rsidRPr="00B36B33">
        <w:rPr>
          <w:b/>
          <w:bCs/>
        </w:rPr>
        <w:t>Hydrocarbon Release</w:t>
      </w:r>
      <w:r w:rsidR="00DD45D3" w:rsidRPr="00B36B33">
        <w:rPr>
          <w:b/>
          <w:bCs/>
        </w:rPr>
        <w:t xml:space="preserve">, and </w:t>
      </w:r>
      <w:r w:rsidR="00C33781" w:rsidRPr="00B36B33">
        <w:rPr>
          <w:b/>
          <w:bCs/>
        </w:rPr>
        <w:t>Dropped Objects</w:t>
      </w:r>
      <w:r w:rsidR="00DD45D3" w:rsidRPr="00B36B33">
        <w:rPr>
          <w:b/>
          <w:bCs/>
        </w:rPr>
        <w:t>.</w:t>
      </w:r>
    </w:p>
    <w:p w14:paraId="342665EA" w14:textId="585E33C0" w:rsidR="00C33781" w:rsidRPr="00B36B33" w:rsidRDefault="00C33781" w:rsidP="00DD45D3">
      <w:pPr>
        <w:spacing w:after="26" w:line="259" w:lineRule="auto"/>
        <w:rPr>
          <w:b/>
          <w:bCs/>
        </w:rPr>
      </w:pPr>
      <w:r w:rsidRPr="00B36B33">
        <w:rPr>
          <w:b/>
          <w:bCs/>
        </w:rPr>
        <w:t xml:space="preserve">Key observations </w:t>
      </w:r>
      <w:r w:rsidR="006A572A" w:rsidRPr="00B36B33">
        <w:rPr>
          <w:b/>
          <w:bCs/>
        </w:rPr>
        <w:t>include</w:t>
      </w:r>
      <w:r w:rsidR="00DD45D3" w:rsidRPr="00B36B33">
        <w:rPr>
          <w:b/>
          <w:bCs/>
        </w:rPr>
        <w:t>:</w:t>
      </w:r>
    </w:p>
    <w:p w14:paraId="3C69B821" w14:textId="3014D2E8" w:rsidR="00C33781" w:rsidRPr="00B36B33" w:rsidRDefault="00C33781" w:rsidP="006A572A">
      <w:pPr>
        <w:spacing w:after="26" w:line="259" w:lineRule="auto"/>
        <w:rPr>
          <w:b/>
          <w:bCs/>
        </w:rPr>
      </w:pPr>
      <w:r w:rsidRPr="00B36B33">
        <w:rPr>
          <w:b/>
          <w:bCs/>
        </w:rPr>
        <w:t>* Vehicle/Mobile Equipment and Lifting &amp; Material Handling were prominent in recordable injuries and workforce consequences.</w:t>
      </w:r>
    </w:p>
    <w:p w14:paraId="3EC98EFF" w14:textId="77777777" w:rsidR="00C33781" w:rsidRPr="00B36B33" w:rsidRDefault="00C33781" w:rsidP="006A572A">
      <w:pPr>
        <w:spacing w:after="26" w:line="259" w:lineRule="auto"/>
        <w:rPr>
          <w:b/>
          <w:bCs/>
        </w:rPr>
      </w:pPr>
      <w:r w:rsidRPr="00B36B33">
        <w:rPr>
          <w:b/>
          <w:bCs/>
        </w:rPr>
        <w:t>* Hydrocarbon Release was an important process-safety signal at Offshore Platform A, with 32 incidents and continued corrective-action concerns.</w:t>
      </w:r>
    </w:p>
    <w:p w14:paraId="7DA870A4" w14:textId="77777777" w:rsidR="00A51241" w:rsidRPr="00B36B33" w:rsidRDefault="00C33781" w:rsidP="006A572A">
      <w:pPr>
        <w:spacing w:after="26" w:line="259" w:lineRule="auto"/>
        <w:rPr>
          <w:b/>
          <w:bCs/>
        </w:rPr>
      </w:pPr>
      <w:r w:rsidRPr="00B36B33">
        <w:rPr>
          <w:b/>
          <w:bCs/>
        </w:rPr>
        <w:t>* A Dropped Object fatality at Offshore Platform B demonstrated that lower-frequency hazards can still produce severe outcomes</w:t>
      </w:r>
      <w:r w:rsidR="00A51241" w:rsidRPr="00B36B33">
        <w:rPr>
          <w:b/>
          <w:bCs/>
        </w:rPr>
        <w:t>.</w:t>
      </w:r>
    </w:p>
    <w:p w14:paraId="0349AB12" w14:textId="45F5B187" w:rsidR="00C33781" w:rsidRPr="00B36B33" w:rsidRDefault="00C33781" w:rsidP="006A572A">
      <w:pPr>
        <w:spacing w:after="26" w:line="259" w:lineRule="auto"/>
        <w:rPr>
          <w:b/>
          <w:bCs/>
        </w:rPr>
      </w:pPr>
      <w:r w:rsidRPr="00B36B33">
        <w:rPr>
          <w:b/>
          <w:bCs/>
        </w:rPr>
        <w:lastRenderedPageBreak/>
        <w:t xml:space="preserve">Hazard prioritisation should </w:t>
      </w:r>
      <w:r w:rsidR="006A572A" w:rsidRPr="00B36B33">
        <w:rPr>
          <w:b/>
          <w:bCs/>
        </w:rPr>
        <w:t xml:space="preserve">therefore </w:t>
      </w:r>
      <w:r w:rsidRPr="00B36B33">
        <w:rPr>
          <w:b/>
          <w:bCs/>
        </w:rPr>
        <w:t>consider both frequency and consequence.</w:t>
      </w:r>
      <w:r w:rsidR="006A572A" w:rsidRPr="00B36B33">
        <w:rPr>
          <w:b/>
          <w:bCs/>
        </w:rPr>
        <w:t xml:space="preserve"> </w:t>
      </w:r>
      <w:r w:rsidRPr="00B36B33">
        <w:rPr>
          <w:b/>
          <w:bCs/>
        </w:rPr>
        <w:t>Recurring hazards may indicate persistent control weaknesses, while lower-frequency hazards may require attention because of their potential or actual severity.</w:t>
      </w:r>
    </w:p>
    <w:p w14:paraId="42E5FE66" w14:textId="77777777" w:rsidR="00C33781" w:rsidRDefault="00C33781" w:rsidP="00A51241">
      <w:pPr>
        <w:spacing w:after="26" w:line="259" w:lineRule="auto"/>
        <w:rPr>
          <w:b/>
          <w:bCs/>
        </w:rPr>
      </w:pPr>
      <w:r w:rsidRPr="00B36B33">
        <w:rPr>
          <w:b/>
          <w:bCs/>
        </w:rPr>
        <w:t>Frequency identifies recurring problems; consequence identifies where those problems matter most.</w:t>
      </w:r>
    </w:p>
    <w:p w14:paraId="6CD9F03E" w14:textId="77777777" w:rsidR="00393A7B" w:rsidRPr="00B36B33" w:rsidRDefault="00393A7B" w:rsidP="00A51241">
      <w:pPr>
        <w:spacing w:after="26" w:line="259" w:lineRule="auto"/>
        <w:rPr>
          <w:b/>
          <w:bCs/>
        </w:rPr>
      </w:pPr>
    </w:p>
    <w:p w14:paraId="0E8582DC" w14:textId="0B6E183D" w:rsidR="00C33781" w:rsidRPr="00393A7B" w:rsidRDefault="00C33781" w:rsidP="00C33781">
      <w:pPr>
        <w:pStyle w:val="ListParagraph"/>
        <w:numPr>
          <w:ilvl w:val="0"/>
          <w:numId w:val="10"/>
        </w:numPr>
        <w:spacing w:after="26" w:line="259" w:lineRule="auto"/>
        <w:ind w:left="370"/>
        <w:rPr>
          <w:b/>
          <w:bCs/>
          <w:i/>
          <w:iCs/>
        </w:rPr>
      </w:pPr>
      <w:r w:rsidRPr="00393A7B">
        <w:rPr>
          <w:b/>
          <w:bCs/>
          <w:i/>
          <w:iCs/>
          <w:color w:val="006600"/>
        </w:rPr>
        <w:t>C</w:t>
      </w:r>
      <w:r w:rsidR="00A51241" w:rsidRPr="00393A7B">
        <w:rPr>
          <w:b/>
          <w:bCs/>
          <w:i/>
          <w:iCs/>
          <w:color w:val="006600"/>
        </w:rPr>
        <w:t xml:space="preserve">orrective-Action closure does not necessarily indicate risk reduction </w:t>
      </w:r>
    </w:p>
    <w:p w14:paraId="0CD03469" w14:textId="1B55F9F8" w:rsidR="00C33781" w:rsidRPr="00B36B33" w:rsidRDefault="001764C2" w:rsidP="008F611F">
      <w:pPr>
        <w:spacing w:after="26" w:line="259" w:lineRule="auto"/>
        <w:rPr>
          <w:b/>
          <w:bCs/>
        </w:rPr>
      </w:pPr>
      <w:r w:rsidRPr="00B36B33">
        <w:rPr>
          <w:b/>
          <w:bCs/>
        </w:rPr>
        <w:t xml:space="preserve">    </w:t>
      </w:r>
      <w:r w:rsidR="00C33781" w:rsidRPr="00B36B33">
        <w:rPr>
          <w:b/>
          <w:bCs/>
        </w:rPr>
        <w:t>The solution analysed 3,060 corrective actions across the enterprise.</w:t>
      </w:r>
    </w:p>
    <w:p w14:paraId="3FB8A1F5" w14:textId="77777777" w:rsidR="00C33781" w:rsidRPr="00B36B33" w:rsidRDefault="00C33781" w:rsidP="008F611F">
      <w:pPr>
        <w:spacing w:after="26" w:line="259" w:lineRule="auto"/>
        <w:rPr>
          <w:b/>
          <w:bCs/>
        </w:rPr>
      </w:pPr>
      <w:r w:rsidRPr="00B36B33">
        <w:rPr>
          <w:b/>
          <w:bCs/>
        </w:rPr>
        <w:t>At Offshore Platform A, important actions remained:</w:t>
      </w:r>
    </w:p>
    <w:p w14:paraId="2F36179A" w14:textId="4EF96082" w:rsidR="00C33781" w:rsidRPr="00B36B33" w:rsidRDefault="00C33781" w:rsidP="008F611F">
      <w:pPr>
        <w:spacing w:after="26" w:line="259" w:lineRule="auto"/>
        <w:rPr>
          <w:b/>
          <w:bCs/>
        </w:rPr>
      </w:pPr>
      <w:r w:rsidRPr="00B36B33">
        <w:rPr>
          <w:b/>
          <w:bCs/>
        </w:rPr>
        <w:t>* Open</w:t>
      </w:r>
      <w:r w:rsidR="008F611F" w:rsidRPr="00B36B33">
        <w:rPr>
          <w:b/>
          <w:bCs/>
        </w:rPr>
        <w:t xml:space="preserve"> </w:t>
      </w:r>
      <w:r w:rsidRPr="00B36B33">
        <w:rPr>
          <w:b/>
          <w:bCs/>
        </w:rPr>
        <w:t>* Overdue</w:t>
      </w:r>
      <w:r w:rsidR="008F611F" w:rsidRPr="00B36B33">
        <w:rPr>
          <w:b/>
          <w:bCs/>
        </w:rPr>
        <w:t xml:space="preserve"> </w:t>
      </w:r>
      <w:r w:rsidRPr="00B36B33">
        <w:rPr>
          <w:b/>
          <w:bCs/>
        </w:rPr>
        <w:t>* Partially effective</w:t>
      </w:r>
      <w:r w:rsidR="008F611F" w:rsidRPr="00B36B33">
        <w:rPr>
          <w:b/>
          <w:bCs/>
        </w:rPr>
        <w:t xml:space="preserve"> </w:t>
      </w:r>
      <w:r w:rsidRPr="00B36B33">
        <w:rPr>
          <w:b/>
          <w:bCs/>
        </w:rPr>
        <w:t>* Not yet verified</w:t>
      </w:r>
    </w:p>
    <w:p w14:paraId="5D8FA225" w14:textId="6E48ADBC" w:rsidR="00C33781" w:rsidRPr="00B36B33" w:rsidRDefault="001764C2" w:rsidP="001764C2">
      <w:pPr>
        <w:spacing w:after="26" w:line="259" w:lineRule="auto"/>
        <w:rPr>
          <w:b/>
          <w:bCs/>
        </w:rPr>
      </w:pPr>
      <w:r w:rsidRPr="00B36B33">
        <w:rPr>
          <w:b/>
          <w:bCs/>
        </w:rPr>
        <w:t xml:space="preserve">    </w:t>
      </w:r>
      <w:r w:rsidR="00C33781" w:rsidRPr="00B36B33">
        <w:rPr>
          <w:b/>
          <w:bCs/>
        </w:rPr>
        <w:t>A corrective action being marked Closed does not necessarily demonstrate that the underlying risk has been reduced.</w:t>
      </w:r>
      <w:r w:rsidR="008F611F" w:rsidRPr="00B36B33">
        <w:rPr>
          <w:b/>
          <w:bCs/>
        </w:rPr>
        <w:t xml:space="preserve"> </w:t>
      </w:r>
      <w:r w:rsidR="00C33781" w:rsidRPr="00B36B33">
        <w:rPr>
          <w:b/>
          <w:bCs/>
        </w:rPr>
        <w:t>A stronger monitoring approach should consider:</w:t>
      </w:r>
    </w:p>
    <w:p w14:paraId="0C4C6600" w14:textId="77777777" w:rsidR="00C33781" w:rsidRPr="00B36B33" w:rsidRDefault="00C33781" w:rsidP="008F611F">
      <w:pPr>
        <w:spacing w:after="26" w:line="259" w:lineRule="auto"/>
        <w:rPr>
          <w:b/>
          <w:bCs/>
        </w:rPr>
      </w:pPr>
      <w:r w:rsidRPr="00B36B33">
        <w:rPr>
          <w:b/>
          <w:bCs/>
        </w:rPr>
        <w:t>Priority → Timeliness → Closure → Verification → Effectiveness</w:t>
      </w:r>
    </w:p>
    <w:p w14:paraId="7CAEDEEF" w14:textId="77777777" w:rsidR="00C33781" w:rsidRPr="00B36B33" w:rsidRDefault="00C33781" w:rsidP="001764C2">
      <w:pPr>
        <w:spacing w:after="26" w:line="259" w:lineRule="auto"/>
        <w:rPr>
          <w:b/>
          <w:bCs/>
        </w:rPr>
      </w:pPr>
      <w:r w:rsidRPr="00B36B33">
        <w:rPr>
          <w:b/>
          <w:bCs/>
        </w:rPr>
        <w:t>This shifts corrective-action management from simply tracking completion to assessing whether the action has actually strengthened the relevant control.</w:t>
      </w:r>
    </w:p>
    <w:p w14:paraId="5C9A0E05" w14:textId="77777777" w:rsidR="00DE1E70" w:rsidRDefault="00DE1E70" w:rsidP="00DE1E70">
      <w:pPr>
        <w:spacing w:after="26" w:line="259" w:lineRule="auto"/>
        <w:rPr>
          <w:b/>
          <w:bCs/>
        </w:rPr>
      </w:pPr>
    </w:p>
    <w:p w14:paraId="7FC0B16F" w14:textId="7A6A570A" w:rsidR="00C33781" w:rsidRPr="00B36B33" w:rsidRDefault="00C33781" w:rsidP="00DE1E70">
      <w:pPr>
        <w:spacing w:after="26" w:line="259" w:lineRule="auto"/>
        <w:rPr>
          <w:b/>
          <w:bCs/>
        </w:rPr>
      </w:pPr>
      <w:r w:rsidRPr="00393A7B">
        <w:rPr>
          <w:b/>
          <w:bCs/>
          <w:color w:val="006600"/>
        </w:rPr>
        <w:t>OVERALL ANALYTICAL CONCLUSION</w:t>
      </w:r>
    </w:p>
    <w:p w14:paraId="128F8DFB" w14:textId="150A2E24" w:rsidR="00C33781" w:rsidRPr="00B36B33" w:rsidRDefault="00C33781" w:rsidP="001764C2">
      <w:pPr>
        <w:spacing w:after="26" w:line="259" w:lineRule="auto"/>
        <w:rPr>
          <w:b/>
          <w:bCs/>
        </w:rPr>
      </w:pPr>
      <w:r w:rsidRPr="00B36B33">
        <w:rPr>
          <w:b/>
          <w:bCs/>
        </w:rPr>
        <w:t>The central finding is that enterprise HSE performance cannot be represented by incident counts alone.</w:t>
      </w:r>
      <w:r w:rsidR="001764C2" w:rsidRPr="00B36B33">
        <w:rPr>
          <w:b/>
          <w:bCs/>
        </w:rPr>
        <w:t xml:space="preserve"> </w:t>
      </w:r>
      <w:r w:rsidRPr="00B36B33">
        <w:rPr>
          <w:b/>
          <w:bCs/>
        </w:rPr>
        <w:t>The analysis shows that:</w:t>
      </w:r>
    </w:p>
    <w:p w14:paraId="35698693" w14:textId="3A35BC88" w:rsidR="00C33781" w:rsidRPr="00B36B33" w:rsidRDefault="00C33781" w:rsidP="001764C2">
      <w:pPr>
        <w:pStyle w:val="ListParagraph"/>
        <w:numPr>
          <w:ilvl w:val="0"/>
          <w:numId w:val="9"/>
        </w:numPr>
        <w:spacing w:after="26" w:line="259" w:lineRule="auto"/>
        <w:rPr>
          <w:b/>
          <w:bCs/>
        </w:rPr>
      </w:pPr>
      <w:r w:rsidRPr="00B36B33">
        <w:rPr>
          <w:b/>
          <w:bCs/>
        </w:rPr>
        <w:t>Exposure explains the scale of activity.</w:t>
      </w:r>
    </w:p>
    <w:p w14:paraId="7671695F" w14:textId="2CB499EA" w:rsidR="00C33781" w:rsidRPr="00B36B33" w:rsidRDefault="00C33781" w:rsidP="001764C2">
      <w:pPr>
        <w:pStyle w:val="ListParagraph"/>
        <w:numPr>
          <w:ilvl w:val="0"/>
          <w:numId w:val="9"/>
        </w:numPr>
        <w:spacing w:after="26" w:line="259" w:lineRule="auto"/>
        <w:rPr>
          <w:b/>
          <w:bCs/>
        </w:rPr>
      </w:pPr>
      <w:r w:rsidRPr="00B36B33">
        <w:rPr>
          <w:b/>
          <w:bCs/>
        </w:rPr>
        <w:t>Safety frequency identifies recurring events.</w:t>
      </w:r>
    </w:p>
    <w:p w14:paraId="10689117" w14:textId="51A83A59" w:rsidR="00C33781" w:rsidRPr="00B36B33" w:rsidRDefault="00C33781" w:rsidP="001764C2">
      <w:pPr>
        <w:pStyle w:val="ListParagraph"/>
        <w:numPr>
          <w:ilvl w:val="0"/>
          <w:numId w:val="9"/>
        </w:numPr>
        <w:spacing w:after="26" w:line="259" w:lineRule="auto"/>
        <w:rPr>
          <w:b/>
          <w:bCs/>
        </w:rPr>
      </w:pPr>
      <w:r w:rsidRPr="00B36B33">
        <w:rPr>
          <w:b/>
          <w:bCs/>
        </w:rPr>
        <w:t>Consequence identifies workforce, operational, and financial impact.</w:t>
      </w:r>
    </w:p>
    <w:p w14:paraId="18EB8FD9" w14:textId="6AFF7CDA" w:rsidR="00C33781" w:rsidRPr="00B36B33" w:rsidRDefault="00C33781" w:rsidP="001764C2">
      <w:pPr>
        <w:pStyle w:val="ListParagraph"/>
        <w:numPr>
          <w:ilvl w:val="0"/>
          <w:numId w:val="9"/>
        </w:numPr>
        <w:spacing w:after="26" w:line="259" w:lineRule="auto"/>
        <w:rPr>
          <w:b/>
          <w:bCs/>
        </w:rPr>
      </w:pPr>
      <w:r w:rsidRPr="00B36B33">
        <w:rPr>
          <w:b/>
          <w:bCs/>
        </w:rPr>
        <w:t>Hazard analysis identifies recurring and high-consequence signals.</w:t>
      </w:r>
    </w:p>
    <w:p w14:paraId="5D0B73F9" w14:textId="4360D3FB" w:rsidR="00C33781" w:rsidRPr="00B36B33" w:rsidRDefault="00C33781" w:rsidP="001764C2">
      <w:pPr>
        <w:pStyle w:val="ListParagraph"/>
        <w:numPr>
          <w:ilvl w:val="0"/>
          <w:numId w:val="9"/>
        </w:numPr>
        <w:spacing w:after="26" w:line="259" w:lineRule="auto"/>
        <w:rPr>
          <w:b/>
          <w:bCs/>
        </w:rPr>
      </w:pPr>
      <w:r w:rsidRPr="00B36B33">
        <w:rPr>
          <w:b/>
          <w:bCs/>
        </w:rPr>
        <w:t>Corrective-action analysis identifies where the organisational response may remain incomplete.</w:t>
      </w:r>
    </w:p>
    <w:p w14:paraId="3CB9CA8F" w14:textId="77777777" w:rsidR="00C33781" w:rsidRPr="00B36B33" w:rsidRDefault="00C33781" w:rsidP="001764C2">
      <w:pPr>
        <w:spacing w:after="26" w:line="259" w:lineRule="auto"/>
        <w:rPr>
          <w:b/>
          <w:bCs/>
        </w:rPr>
      </w:pPr>
      <w:r w:rsidRPr="00B36B33">
        <w:rPr>
          <w:b/>
          <w:bCs/>
        </w:rPr>
        <w:t>Together, these perspectives provide a more complete view of HSE performance and support more targeted investigation and prioritisation.</w:t>
      </w:r>
    </w:p>
    <w:p w14:paraId="1D594B5C" w14:textId="77777777" w:rsidR="00DE1E70" w:rsidRDefault="00DE1E70" w:rsidP="00DE1E70">
      <w:pPr>
        <w:spacing w:after="26" w:line="259" w:lineRule="auto"/>
        <w:rPr>
          <w:b/>
          <w:bCs/>
        </w:rPr>
      </w:pPr>
    </w:p>
    <w:p w14:paraId="7C2C923F" w14:textId="78DBA517" w:rsidR="00C33781" w:rsidRPr="00DE1E70" w:rsidRDefault="00C33781" w:rsidP="00DE1E70">
      <w:pPr>
        <w:spacing w:after="26" w:line="259" w:lineRule="auto"/>
        <w:rPr>
          <w:b/>
          <w:bCs/>
          <w:color w:val="006600"/>
        </w:rPr>
      </w:pPr>
      <w:r w:rsidRPr="00DE1E70">
        <w:rPr>
          <w:b/>
          <w:bCs/>
          <w:color w:val="006600"/>
        </w:rPr>
        <w:t>PRIORITIES</w:t>
      </w:r>
      <w:r w:rsidR="000B1451" w:rsidRPr="00DE1E70">
        <w:rPr>
          <w:b/>
          <w:bCs/>
          <w:color w:val="006600"/>
        </w:rPr>
        <w:t xml:space="preserve"> AND </w:t>
      </w:r>
      <w:r w:rsidRPr="00DE1E70">
        <w:rPr>
          <w:b/>
          <w:bCs/>
          <w:color w:val="006600"/>
        </w:rPr>
        <w:t xml:space="preserve">RECOMMENDATIONS </w:t>
      </w:r>
    </w:p>
    <w:p w14:paraId="1B221A8D" w14:textId="6436EC39" w:rsidR="00C33781" w:rsidRDefault="00C33781" w:rsidP="000B1451">
      <w:pPr>
        <w:spacing w:after="26" w:line="259" w:lineRule="auto"/>
        <w:rPr>
          <w:b/>
          <w:bCs/>
        </w:rPr>
      </w:pPr>
      <w:r w:rsidRPr="00B36B33">
        <w:rPr>
          <w:b/>
          <w:bCs/>
        </w:rPr>
        <w:t xml:space="preserve">Based on the findings, the </w:t>
      </w:r>
      <w:r w:rsidR="00B36B33" w:rsidRPr="00B36B33">
        <w:rPr>
          <w:b/>
          <w:bCs/>
        </w:rPr>
        <w:t>proof-of-concept</w:t>
      </w:r>
      <w:r w:rsidRPr="00B36B33">
        <w:rPr>
          <w:b/>
          <w:bCs/>
        </w:rPr>
        <w:t xml:space="preserve"> highlights five areas for management attention:</w:t>
      </w:r>
    </w:p>
    <w:tbl>
      <w:tblPr>
        <w:tblStyle w:val="TableGrid"/>
        <w:tblW w:w="9209" w:type="dxa"/>
        <w:tblLook w:val="04A0" w:firstRow="1" w:lastRow="0" w:firstColumn="1" w:lastColumn="0" w:noHBand="0" w:noVBand="1"/>
      </w:tblPr>
      <w:tblGrid>
        <w:gridCol w:w="2405"/>
        <w:gridCol w:w="2693"/>
        <w:gridCol w:w="4111"/>
      </w:tblGrid>
      <w:tr w:rsidR="00DE1E70" w14:paraId="71E82A13" w14:textId="77777777" w:rsidTr="00683BD5">
        <w:trPr>
          <w:trHeight w:val="151"/>
        </w:trPr>
        <w:tc>
          <w:tcPr>
            <w:tcW w:w="2405" w:type="dxa"/>
          </w:tcPr>
          <w:p w14:paraId="25F390D3" w14:textId="61604ED8" w:rsidR="00DE1E70" w:rsidRDefault="00683BD5" w:rsidP="000B1451">
            <w:pPr>
              <w:spacing w:after="26" w:line="259" w:lineRule="auto"/>
              <w:rPr>
                <w:b/>
                <w:bCs/>
              </w:rPr>
            </w:pPr>
            <w:r>
              <w:rPr>
                <w:b/>
                <w:bCs/>
              </w:rPr>
              <w:t>PRIORITY</w:t>
            </w:r>
          </w:p>
        </w:tc>
        <w:tc>
          <w:tcPr>
            <w:tcW w:w="2693" w:type="dxa"/>
          </w:tcPr>
          <w:p w14:paraId="0C07B7DC" w14:textId="481CE91D" w:rsidR="00DE1E70" w:rsidRDefault="00683BD5" w:rsidP="000B1451">
            <w:pPr>
              <w:spacing w:after="26" w:line="259" w:lineRule="auto"/>
              <w:rPr>
                <w:b/>
                <w:bCs/>
              </w:rPr>
            </w:pPr>
            <w:r>
              <w:rPr>
                <w:b/>
                <w:bCs/>
              </w:rPr>
              <w:t>ANALYTICAL SIGNAL</w:t>
            </w:r>
          </w:p>
        </w:tc>
        <w:tc>
          <w:tcPr>
            <w:tcW w:w="4111" w:type="dxa"/>
          </w:tcPr>
          <w:p w14:paraId="1F253828" w14:textId="19EE67C0" w:rsidR="00DE1E70" w:rsidRDefault="00683BD5" w:rsidP="000B1451">
            <w:pPr>
              <w:spacing w:after="26" w:line="259" w:lineRule="auto"/>
              <w:rPr>
                <w:b/>
                <w:bCs/>
              </w:rPr>
            </w:pPr>
            <w:r>
              <w:rPr>
                <w:b/>
                <w:bCs/>
              </w:rPr>
              <w:t>PROPOSED FOCUS</w:t>
            </w:r>
          </w:p>
        </w:tc>
      </w:tr>
      <w:tr w:rsidR="00683BD5" w14:paraId="0E34C123" w14:textId="77777777" w:rsidTr="00683BD5">
        <w:trPr>
          <w:trHeight w:val="151"/>
        </w:trPr>
        <w:tc>
          <w:tcPr>
            <w:tcW w:w="2405" w:type="dxa"/>
          </w:tcPr>
          <w:p w14:paraId="2FAD24B8" w14:textId="69CE1826" w:rsidR="00683BD5" w:rsidRDefault="00683BD5" w:rsidP="000B1451">
            <w:pPr>
              <w:spacing w:after="26" w:line="259" w:lineRule="auto"/>
              <w:rPr>
                <w:b/>
                <w:bCs/>
              </w:rPr>
            </w:pPr>
            <w:r>
              <w:rPr>
                <w:b/>
                <w:bCs/>
              </w:rPr>
              <w:t>Gas Processing Plant</w:t>
            </w:r>
          </w:p>
        </w:tc>
        <w:tc>
          <w:tcPr>
            <w:tcW w:w="2693" w:type="dxa"/>
          </w:tcPr>
          <w:p w14:paraId="20667F69" w14:textId="0A309A8A" w:rsidR="00683BD5" w:rsidRDefault="00683BD5" w:rsidP="000B1451">
            <w:pPr>
              <w:spacing w:after="26" w:line="259" w:lineRule="auto"/>
              <w:rPr>
                <w:b/>
                <w:bCs/>
              </w:rPr>
            </w:pPr>
            <w:r>
              <w:rPr>
                <w:b/>
                <w:bCs/>
              </w:rPr>
              <w:t>Highest TRIF</w:t>
            </w:r>
          </w:p>
        </w:tc>
        <w:tc>
          <w:tcPr>
            <w:tcW w:w="4111" w:type="dxa"/>
          </w:tcPr>
          <w:p w14:paraId="1732AD73" w14:textId="4F48F6C1" w:rsidR="00683BD5" w:rsidRDefault="00683BD5" w:rsidP="000B1451">
            <w:pPr>
              <w:spacing w:after="26" w:line="259" w:lineRule="auto"/>
              <w:rPr>
                <w:b/>
                <w:bCs/>
              </w:rPr>
            </w:pPr>
            <w:r>
              <w:rPr>
                <w:b/>
                <w:bCs/>
              </w:rPr>
              <w:t>Investigate drivers of elevated injury fr</w:t>
            </w:r>
            <w:r w:rsidR="00961D50">
              <w:rPr>
                <w:b/>
                <w:bCs/>
              </w:rPr>
              <w:t>e</w:t>
            </w:r>
            <w:r>
              <w:rPr>
                <w:b/>
                <w:bCs/>
              </w:rPr>
              <w:t>quency</w:t>
            </w:r>
          </w:p>
        </w:tc>
      </w:tr>
      <w:tr w:rsidR="00961D50" w14:paraId="2B45FFA0" w14:textId="77777777" w:rsidTr="00683BD5">
        <w:trPr>
          <w:trHeight w:val="151"/>
        </w:trPr>
        <w:tc>
          <w:tcPr>
            <w:tcW w:w="2405" w:type="dxa"/>
          </w:tcPr>
          <w:p w14:paraId="51DD2D5B" w14:textId="4C9843AD" w:rsidR="00961D50" w:rsidRDefault="00961D50" w:rsidP="000B1451">
            <w:pPr>
              <w:spacing w:after="26" w:line="259" w:lineRule="auto"/>
              <w:rPr>
                <w:b/>
                <w:bCs/>
              </w:rPr>
            </w:pPr>
            <w:r>
              <w:rPr>
                <w:b/>
                <w:bCs/>
              </w:rPr>
              <w:t>Offshore Platform A</w:t>
            </w:r>
          </w:p>
        </w:tc>
        <w:tc>
          <w:tcPr>
            <w:tcW w:w="2693" w:type="dxa"/>
          </w:tcPr>
          <w:p w14:paraId="2D21E170" w14:textId="496776CA" w:rsidR="00961D50" w:rsidRDefault="00961D50" w:rsidP="000B1451">
            <w:pPr>
              <w:spacing w:after="26" w:line="259" w:lineRule="auto"/>
              <w:rPr>
                <w:b/>
                <w:bCs/>
              </w:rPr>
            </w:pPr>
            <w:r>
              <w:rPr>
                <w:b/>
                <w:bCs/>
              </w:rPr>
              <w:t xml:space="preserve">Greatest </w:t>
            </w:r>
            <w:r w:rsidR="00607F96">
              <w:rPr>
                <w:b/>
                <w:bCs/>
              </w:rPr>
              <w:t>d</w:t>
            </w:r>
            <w:r>
              <w:rPr>
                <w:b/>
                <w:bCs/>
              </w:rPr>
              <w:t>owntime, cost, and unresolved actions</w:t>
            </w:r>
          </w:p>
        </w:tc>
        <w:tc>
          <w:tcPr>
            <w:tcW w:w="4111" w:type="dxa"/>
          </w:tcPr>
          <w:p w14:paraId="07D25650" w14:textId="403903FC" w:rsidR="00961D50" w:rsidRDefault="00961D50" w:rsidP="000B1451">
            <w:pPr>
              <w:spacing w:after="26" w:line="259" w:lineRule="auto"/>
              <w:rPr>
                <w:b/>
                <w:bCs/>
              </w:rPr>
            </w:pPr>
            <w:r>
              <w:rPr>
                <w:b/>
                <w:bCs/>
              </w:rPr>
              <w:t>Strengthen control assurance and address high priority outstanding risks</w:t>
            </w:r>
          </w:p>
        </w:tc>
      </w:tr>
      <w:tr w:rsidR="00607F96" w14:paraId="67E6FC61" w14:textId="77777777" w:rsidTr="00683BD5">
        <w:trPr>
          <w:trHeight w:val="151"/>
        </w:trPr>
        <w:tc>
          <w:tcPr>
            <w:tcW w:w="2405" w:type="dxa"/>
          </w:tcPr>
          <w:p w14:paraId="77308B08" w14:textId="59B417E6" w:rsidR="00607F96" w:rsidRDefault="00607F96" w:rsidP="000B1451">
            <w:pPr>
              <w:spacing w:after="26" w:line="259" w:lineRule="auto"/>
              <w:rPr>
                <w:b/>
                <w:bCs/>
              </w:rPr>
            </w:pPr>
            <w:r>
              <w:rPr>
                <w:b/>
                <w:bCs/>
              </w:rPr>
              <w:t>Refinery Complex</w:t>
            </w:r>
          </w:p>
        </w:tc>
        <w:tc>
          <w:tcPr>
            <w:tcW w:w="2693" w:type="dxa"/>
          </w:tcPr>
          <w:p w14:paraId="1C52ACDE" w14:textId="466C25E9" w:rsidR="00607F96" w:rsidRDefault="00607F96" w:rsidP="000B1451">
            <w:pPr>
              <w:spacing w:after="26" w:line="259" w:lineRule="auto"/>
              <w:rPr>
                <w:b/>
                <w:bCs/>
              </w:rPr>
            </w:pPr>
            <w:r>
              <w:rPr>
                <w:b/>
                <w:bCs/>
              </w:rPr>
              <w:t>Highest Lost workday burden</w:t>
            </w:r>
          </w:p>
        </w:tc>
        <w:tc>
          <w:tcPr>
            <w:tcW w:w="4111" w:type="dxa"/>
          </w:tcPr>
          <w:p w14:paraId="2ABE76F9" w14:textId="7F2C8ACB" w:rsidR="00607F96" w:rsidRDefault="00607F96" w:rsidP="000B1451">
            <w:pPr>
              <w:spacing w:after="26" w:line="259" w:lineRule="auto"/>
              <w:rPr>
                <w:b/>
                <w:bCs/>
              </w:rPr>
            </w:pPr>
            <w:r>
              <w:rPr>
                <w:b/>
                <w:bCs/>
              </w:rPr>
              <w:t>Investigate vehicle/mobile equipment and material handling exposure and controls</w:t>
            </w:r>
            <w:r w:rsidR="006A4C47">
              <w:rPr>
                <w:b/>
                <w:bCs/>
              </w:rPr>
              <w:t xml:space="preserve"> </w:t>
            </w:r>
          </w:p>
        </w:tc>
      </w:tr>
      <w:tr w:rsidR="006A4C47" w14:paraId="43A96F9E" w14:textId="77777777" w:rsidTr="00683BD5">
        <w:trPr>
          <w:trHeight w:val="151"/>
        </w:trPr>
        <w:tc>
          <w:tcPr>
            <w:tcW w:w="2405" w:type="dxa"/>
          </w:tcPr>
          <w:p w14:paraId="2C8812DC" w14:textId="70F69C83" w:rsidR="006A4C47" w:rsidRDefault="00912836" w:rsidP="000B1451">
            <w:pPr>
              <w:spacing w:after="26" w:line="259" w:lineRule="auto"/>
              <w:rPr>
                <w:b/>
                <w:bCs/>
              </w:rPr>
            </w:pPr>
            <w:r>
              <w:rPr>
                <w:b/>
                <w:bCs/>
              </w:rPr>
              <w:lastRenderedPageBreak/>
              <w:t>Across assets</w:t>
            </w:r>
          </w:p>
        </w:tc>
        <w:tc>
          <w:tcPr>
            <w:tcW w:w="2693" w:type="dxa"/>
          </w:tcPr>
          <w:p w14:paraId="7B48462E" w14:textId="5EF8FAC6" w:rsidR="006A4C47" w:rsidRDefault="00912836" w:rsidP="000B1451">
            <w:pPr>
              <w:spacing w:after="26" w:line="259" w:lineRule="auto"/>
              <w:rPr>
                <w:b/>
                <w:bCs/>
              </w:rPr>
            </w:pPr>
            <w:r>
              <w:rPr>
                <w:b/>
                <w:bCs/>
              </w:rPr>
              <w:t>Recurring vehicle/mobile equipment patterns</w:t>
            </w:r>
          </w:p>
        </w:tc>
        <w:tc>
          <w:tcPr>
            <w:tcW w:w="4111" w:type="dxa"/>
          </w:tcPr>
          <w:p w14:paraId="5B85EA5E" w14:textId="77777777" w:rsidR="003A00A3" w:rsidRPr="00B36B33" w:rsidRDefault="003A00A3" w:rsidP="003A00A3">
            <w:pPr>
              <w:spacing w:after="26" w:line="259" w:lineRule="auto"/>
              <w:ind w:left="370"/>
              <w:rPr>
                <w:b/>
                <w:bCs/>
              </w:rPr>
            </w:pPr>
            <w:r w:rsidRPr="00B36B33">
              <w:rPr>
                <w:b/>
                <w:bCs/>
              </w:rPr>
              <w:t>Conduct cross-asset review for common control weaknesses</w:t>
            </w:r>
          </w:p>
          <w:p w14:paraId="1EB93EC3" w14:textId="77777777" w:rsidR="006A4C47" w:rsidRDefault="006A4C47" w:rsidP="000B1451">
            <w:pPr>
              <w:spacing w:after="26" w:line="259" w:lineRule="auto"/>
              <w:rPr>
                <w:b/>
                <w:bCs/>
              </w:rPr>
            </w:pPr>
          </w:p>
        </w:tc>
      </w:tr>
      <w:tr w:rsidR="003A00A3" w14:paraId="4EBD86C2" w14:textId="77777777" w:rsidTr="003A00A3">
        <w:trPr>
          <w:trHeight w:val="827"/>
        </w:trPr>
        <w:tc>
          <w:tcPr>
            <w:tcW w:w="2405" w:type="dxa"/>
          </w:tcPr>
          <w:p w14:paraId="55BED964" w14:textId="01FC4083" w:rsidR="003A00A3" w:rsidRDefault="003A00A3" w:rsidP="000B1451">
            <w:pPr>
              <w:spacing w:after="26" w:line="259" w:lineRule="auto"/>
              <w:rPr>
                <w:b/>
                <w:bCs/>
              </w:rPr>
            </w:pPr>
            <w:r>
              <w:rPr>
                <w:b/>
                <w:bCs/>
              </w:rPr>
              <w:t>High consequence hazards</w:t>
            </w:r>
          </w:p>
        </w:tc>
        <w:tc>
          <w:tcPr>
            <w:tcW w:w="2693" w:type="dxa"/>
          </w:tcPr>
          <w:p w14:paraId="15A6A6F9" w14:textId="4BBAAA5C" w:rsidR="003A00A3" w:rsidRDefault="003A00A3" w:rsidP="000B1451">
            <w:pPr>
              <w:spacing w:after="26" w:line="259" w:lineRule="auto"/>
              <w:rPr>
                <w:b/>
                <w:bCs/>
              </w:rPr>
            </w:pPr>
            <w:r w:rsidRPr="00B36B33">
              <w:rPr>
                <w:b/>
                <w:bCs/>
              </w:rPr>
              <w:t>Hydrocarbon Release / Dropped Objects</w:t>
            </w:r>
          </w:p>
        </w:tc>
        <w:tc>
          <w:tcPr>
            <w:tcW w:w="4111" w:type="dxa"/>
          </w:tcPr>
          <w:p w14:paraId="35606989" w14:textId="0D65C3F7" w:rsidR="003A00A3" w:rsidRPr="00B36B33" w:rsidRDefault="003A00A3" w:rsidP="003A00A3">
            <w:pPr>
              <w:spacing w:after="26" w:line="259" w:lineRule="auto"/>
              <w:ind w:left="370"/>
              <w:rPr>
                <w:b/>
                <w:bCs/>
              </w:rPr>
            </w:pPr>
            <w:r w:rsidRPr="00B36B33">
              <w:rPr>
                <w:b/>
                <w:bCs/>
              </w:rPr>
              <w:t>Strengthen preventive and critical-control assurance</w:t>
            </w:r>
          </w:p>
        </w:tc>
      </w:tr>
    </w:tbl>
    <w:p w14:paraId="57B14089" w14:textId="77777777" w:rsidR="003A00A3" w:rsidRDefault="003A00A3" w:rsidP="003A00A3">
      <w:pPr>
        <w:spacing w:after="26" w:line="259" w:lineRule="auto"/>
        <w:rPr>
          <w:b/>
          <w:bCs/>
        </w:rPr>
      </w:pPr>
    </w:p>
    <w:p w14:paraId="664863DE" w14:textId="021B6B4A" w:rsidR="00C33781" w:rsidRPr="00B36B33" w:rsidRDefault="00C33781" w:rsidP="003A00A3">
      <w:pPr>
        <w:spacing w:after="26" w:line="259" w:lineRule="auto"/>
        <w:rPr>
          <w:b/>
          <w:bCs/>
        </w:rPr>
      </w:pPr>
      <w:r w:rsidRPr="00B36B33">
        <w:rPr>
          <w:b/>
          <w:bCs/>
        </w:rPr>
        <w:t>These are analytical recommendations generated from the proof of concept, not actions implemented within a real K</w:t>
      </w:r>
      <w:r w:rsidR="003A00A3">
        <w:rPr>
          <w:b/>
          <w:bCs/>
        </w:rPr>
        <w:t>eystra</w:t>
      </w:r>
      <w:r w:rsidRPr="00B36B33">
        <w:rPr>
          <w:b/>
          <w:bCs/>
        </w:rPr>
        <w:t xml:space="preserve"> organisation.</w:t>
      </w:r>
    </w:p>
    <w:p w14:paraId="2A41C0ED" w14:textId="77777777" w:rsidR="00E87DE4" w:rsidRDefault="00E87DE4" w:rsidP="00E87DE4">
      <w:pPr>
        <w:spacing w:after="26" w:line="259" w:lineRule="auto"/>
        <w:rPr>
          <w:b/>
          <w:bCs/>
        </w:rPr>
      </w:pPr>
    </w:p>
    <w:p w14:paraId="198967C8" w14:textId="30D9B000" w:rsidR="00C33781" w:rsidRPr="004773B6" w:rsidRDefault="00C33781" w:rsidP="00E87DE4">
      <w:pPr>
        <w:spacing w:after="26" w:line="259" w:lineRule="auto"/>
        <w:rPr>
          <w:b/>
          <w:bCs/>
          <w:color w:val="006600"/>
        </w:rPr>
      </w:pPr>
      <w:r w:rsidRPr="004773B6">
        <w:rPr>
          <w:b/>
          <w:bCs/>
          <w:color w:val="006600"/>
        </w:rPr>
        <w:t>BUSINESS VALUE</w:t>
      </w:r>
    </w:p>
    <w:p w14:paraId="2C155EE1" w14:textId="1D2D88B2" w:rsidR="00C33781" w:rsidRPr="00B36B33" w:rsidRDefault="00C33781" w:rsidP="00E87DE4">
      <w:pPr>
        <w:spacing w:after="26" w:line="259" w:lineRule="auto"/>
        <w:rPr>
          <w:b/>
          <w:bCs/>
        </w:rPr>
      </w:pPr>
      <w:r w:rsidRPr="00B36B33">
        <w:rPr>
          <w:b/>
          <w:bCs/>
        </w:rPr>
        <w:t>The solution demonstrates a shift from reactive incident reporting towards integrated HSE performance management.</w:t>
      </w:r>
      <w:r w:rsidR="00E87DE4">
        <w:rPr>
          <w:b/>
          <w:bCs/>
        </w:rPr>
        <w:t xml:space="preserve"> </w:t>
      </w:r>
      <w:r w:rsidRPr="00B36B33">
        <w:rPr>
          <w:b/>
          <w:bCs/>
        </w:rPr>
        <w:t>It enables the organisation to move from:</w:t>
      </w:r>
    </w:p>
    <w:p w14:paraId="673F7746" w14:textId="77777777" w:rsidR="00C33781" w:rsidRPr="00E87DE4" w:rsidRDefault="00C33781" w:rsidP="00E87DE4">
      <w:pPr>
        <w:spacing w:after="26" w:line="259" w:lineRule="auto"/>
        <w:rPr>
          <w:b/>
          <w:bCs/>
          <w:i/>
          <w:iCs/>
        </w:rPr>
      </w:pPr>
      <w:r w:rsidRPr="00E87DE4">
        <w:rPr>
          <w:b/>
          <w:bCs/>
          <w:i/>
          <w:iCs/>
        </w:rPr>
        <w:t>“How many incidents occurred?”</w:t>
      </w:r>
    </w:p>
    <w:p w14:paraId="23979447" w14:textId="77777777" w:rsidR="00C33781" w:rsidRPr="00B36B33" w:rsidRDefault="00C33781" w:rsidP="00E87DE4">
      <w:pPr>
        <w:spacing w:after="26" w:line="259" w:lineRule="auto"/>
        <w:rPr>
          <w:b/>
          <w:bCs/>
        </w:rPr>
      </w:pPr>
      <w:r w:rsidRPr="00B36B33">
        <w:rPr>
          <w:b/>
          <w:bCs/>
        </w:rPr>
        <w:t>to:</w:t>
      </w:r>
    </w:p>
    <w:p w14:paraId="305B50E3" w14:textId="77777777" w:rsidR="00C33781" w:rsidRPr="00E87DE4" w:rsidRDefault="00C33781" w:rsidP="00E87DE4">
      <w:pPr>
        <w:spacing w:after="26" w:line="259" w:lineRule="auto"/>
        <w:rPr>
          <w:b/>
          <w:bCs/>
          <w:i/>
          <w:iCs/>
        </w:rPr>
      </w:pPr>
      <w:r w:rsidRPr="00E87DE4">
        <w:rPr>
          <w:b/>
          <w:bCs/>
          <w:i/>
          <w:iCs/>
        </w:rPr>
        <w:t>“Where is exposure concentrated, what safety outcomes are occurring, what consequences are being created, and where does unresolved risk remain?”</w:t>
      </w:r>
    </w:p>
    <w:p w14:paraId="1C00BF9F" w14:textId="77777777" w:rsidR="00C33781" w:rsidRPr="00B36B33" w:rsidRDefault="00C33781" w:rsidP="00E87DE4">
      <w:pPr>
        <w:spacing w:after="26" w:line="259" w:lineRule="auto"/>
        <w:rPr>
          <w:b/>
          <w:bCs/>
        </w:rPr>
      </w:pPr>
    </w:p>
    <w:p w14:paraId="63C3EAE9" w14:textId="4D855873" w:rsidR="00C33781" w:rsidRPr="004773B6" w:rsidRDefault="00C33781" w:rsidP="009337B1">
      <w:pPr>
        <w:spacing w:after="26" w:line="259" w:lineRule="auto"/>
        <w:rPr>
          <w:b/>
          <w:bCs/>
          <w:color w:val="006600"/>
        </w:rPr>
      </w:pPr>
      <w:r w:rsidRPr="004773B6">
        <w:rPr>
          <w:b/>
          <w:bCs/>
          <w:color w:val="006600"/>
        </w:rPr>
        <w:t>SCOPE &amp; LIMITATIONS</w:t>
      </w:r>
    </w:p>
    <w:p w14:paraId="40526790" w14:textId="4875530B" w:rsidR="00C33781" w:rsidRPr="00B36B33" w:rsidRDefault="00EB641F" w:rsidP="009337B1">
      <w:pPr>
        <w:spacing w:after="26" w:line="259" w:lineRule="auto"/>
        <w:rPr>
          <w:b/>
          <w:bCs/>
        </w:rPr>
      </w:pPr>
      <w:r>
        <w:rPr>
          <w:b/>
          <w:bCs/>
        </w:rPr>
        <w:t xml:space="preserve">    </w:t>
      </w:r>
      <w:r w:rsidR="00C33781" w:rsidRPr="00B36B33">
        <w:rPr>
          <w:b/>
          <w:bCs/>
        </w:rPr>
        <w:t>K</w:t>
      </w:r>
      <w:r w:rsidR="009337B1">
        <w:rPr>
          <w:b/>
          <w:bCs/>
        </w:rPr>
        <w:t>eystra</w:t>
      </w:r>
      <w:r w:rsidR="00C33781" w:rsidRPr="00B36B33">
        <w:rPr>
          <w:b/>
          <w:bCs/>
        </w:rPr>
        <w:t xml:space="preserve"> Energy Group is a fictitious organisation created for this portfolio.</w:t>
      </w:r>
      <w:r w:rsidR="009337B1">
        <w:rPr>
          <w:b/>
          <w:bCs/>
        </w:rPr>
        <w:t xml:space="preserve"> </w:t>
      </w:r>
      <w:r w:rsidR="00C33781" w:rsidRPr="00B36B33">
        <w:rPr>
          <w:b/>
          <w:bCs/>
        </w:rPr>
        <w:t>The HSE dataset is synthetic and was engineered in Python specifically for this project.</w:t>
      </w:r>
    </w:p>
    <w:p w14:paraId="404ADA00" w14:textId="77478D92" w:rsidR="00C33781" w:rsidRPr="00B36B33" w:rsidRDefault="00C33781" w:rsidP="009337B1">
      <w:pPr>
        <w:spacing w:after="26" w:line="259" w:lineRule="auto"/>
        <w:rPr>
          <w:b/>
          <w:bCs/>
        </w:rPr>
      </w:pPr>
      <w:r w:rsidRPr="00B36B33">
        <w:rPr>
          <w:b/>
          <w:bCs/>
        </w:rPr>
        <w:t>The solution is a proof of concept not a real</w:t>
      </w:r>
      <w:r w:rsidR="00EB641F">
        <w:rPr>
          <w:b/>
          <w:bCs/>
        </w:rPr>
        <w:t xml:space="preserve"> </w:t>
      </w:r>
      <w:r w:rsidRPr="00B36B33">
        <w:rPr>
          <w:b/>
          <w:bCs/>
        </w:rPr>
        <w:t>company deployment</w:t>
      </w:r>
      <w:r w:rsidR="009337B1">
        <w:rPr>
          <w:b/>
          <w:bCs/>
        </w:rPr>
        <w:t>, t</w:t>
      </w:r>
      <w:r w:rsidR="000E04DB">
        <w:rPr>
          <w:b/>
          <w:bCs/>
        </w:rPr>
        <w:t>herefore</w:t>
      </w:r>
      <w:r w:rsidR="009337B1">
        <w:rPr>
          <w:b/>
          <w:bCs/>
        </w:rPr>
        <w:t xml:space="preserve"> t</w:t>
      </w:r>
      <w:r w:rsidRPr="00B36B33">
        <w:rPr>
          <w:b/>
          <w:bCs/>
        </w:rPr>
        <w:t>he results</w:t>
      </w:r>
      <w:r w:rsidR="000E04DB">
        <w:rPr>
          <w:b/>
          <w:bCs/>
        </w:rPr>
        <w:t xml:space="preserve"> </w:t>
      </w:r>
      <w:r w:rsidRPr="00B36B33">
        <w:rPr>
          <w:b/>
          <w:bCs/>
        </w:rPr>
        <w:t>represent patterns within the simulated environment</w:t>
      </w:r>
      <w:r w:rsidR="000E04DB">
        <w:rPr>
          <w:b/>
          <w:bCs/>
        </w:rPr>
        <w:t>.</w:t>
      </w:r>
    </w:p>
    <w:p w14:paraId="382A26C8" w14:textId="6DBC2EA5" w:rsidR="00C33781" w:rsidRPr="00B36B33" w:rsidRDefault="00EB641F" w:rsidP="000E04DB">
      <w:pPr>
        <w:spacing w:after="26" w:line="259" w:lineRule="auto"/>
        <w:rPr>
          <w:b/>
          <w:bCs/>
        </w:rPr>
      </w:pPr>
      <w:r>
        <w:rPr>
          <w:b/>
          <w:bCs/>
        </w:rPr>
        <w:t xml:space="preserve">    </w:t>
      </w:r>
      <w:r w:rsidR="00C33781" w:rsidRPr="00B36B33">
        <w:rPr>
          <w:b/>
          <w:bCs/>
        </w:rPr>
        <w:t>The analysis identifies relationships and signals but does not establish causation. The proposed priorities would require validation against real operational data, field observations, HSE investigations, and subject-matter expertise before implementation.</w:t>
      </w:r>
    </w:p>
    <w:p w14:paraId="657BBFC1" w14:textId="77777777" w:rsidR="00C33781" w:rsidRPr="00B36B33" w:rsidRDefault="00C33781" w:rsidP="000E04DB">
      <w:pPr>
        <w:spacing w:after="26" w:line="259" w:lineRule="auto"/>
        <w:rPr>
          <w:b/>
          <w:bCs/>
        </w:rPr>
      </w:pPr>
      <w:r w:rsidRPr="00B36B33">
        <w:rPr>
          <w:b/>
          <w:bCs/>
        </w:rPr>
        <w:t>The numerical results demonstrate the analytical approach, rather than predicting actual incident rates, safety outcomes, or business losses.</w:t>
      </w:r>
    </w:p>
    <w:p w14:paraId="44B09778" w14:textId="77777777" w:rsidR="004773B6" w:rsidRDefault="004773B6" w:rsidP="000E04DB">
      <w:pPr>
        <w:spacing w:after="26" w:line="259" w:lineRule="auto"/>
        <w:rPr>
          <w:b/>
          <w:bCs/>
        </w:rPr>
      </w:pPr>
    </w:p>
    <w:p w14:paraId="3E85C8E2" w14:textId="283CEF2F" w:rsidR="00C33781" w:rsidRPr="004773B6" w:rsidRDefault="00C33781" w:rsidP="000E04DB">
      <w:pPr>
        <w:spacing w:after="26" w:line="259" w:lineRule="auto"/>
        <w:rPr>
          <w:b/>
          <w:bCs/>
          <w:color w:val="006600"/>
        </w:rPr>
      </w:pPr>
      <w:r w:rsidRPr="004773B6">
        <w:rPr>
          <w:b/>
          <w:bCs/>
          <w:color w:val="006600"/>
        </w:rPr>
        <w:t>PROJECT ARTEFACTS &amp; FULL ACCESS</w:t>
      </w:r>
    </w:p>
    <w:p w14:paraId="39EB61C8" w14:textId="2E0F9F9A" w:rsidR="00C7752A" w:rsidRDefault="00EB641F" w:rsidP="00C7752A">
      <w:pPr>
        <w:spacing w:after="26" w:line="259" w:lineRule="auto"/>
        <w:rPr>
          <w:b/>
          <w:bCs/>
        </w:rPr>
      </w:pPr>
      <w:r>
        <w:rPr>
          <w:b/>
          <w:bCs/>
        </w:rPr>
        <w:t xml:space="preserve">    </w:t>
      </w:r>
      <w:r w:rsidR="00C7752A" w:rsidRPr="00C7752A">
        <w:rPr>
          <w:b/>
          <w:bCs/>
        </w:rPr>
        <w:t xml:space="preserve">Available Artefacts: </w:t>
      </w:r>
    </w:p>
    <w:p w14:paraId="06B4A7B8" w14:textId="51F833E3" w:rsidR="00346042" w:rsidRDefault="00C7752A" w:rsidP="00C7752A">
      <w:pPr>
        <w:spacing w:after="26" w:line="259" w:lineRule="auto"/>
        <w:rPr>
          <w:b/>
          <w:bCs/>
        </w:rPr>
      </w:pPr>
      <w:r w:rsidRPr="00C7752A">
        <w:rPr>
          <w:b/>
          <w:bCs/>
        </w:rPr>
        <w:t>Full Project Report | Executive Summary | Power BI Report | Dashboard Pictures | Python Code | Data Warehouse</w:t>
      </w:r>
    </w:p>
    <w:p w14:paraId="75B63C40" w14:textId="13916F66" w:rsidR="00C7752A" w:rsidRDefault="00EB641F" w:rsidP="00C7752A">
      <w:pPr>
        <w:spacing w:after="26" w:line="259" w:lineRule="auto"/>
        <w:rPr>
          <w:b/>
          <w:bCs/>
        </w:rPr>
      </w:pPr>
      <w:r>
        <w:rPr>
          <w:b/>
          <w:bCs/>
        </w:rPr>
        <w:t xml:space="preserve">    </w:t>
      </w:r>
      <w:r w:rsidR="0094199F">
        <w:rPr>
          <w:b/>
          <w:bCs/>
        </w:rPr>
        <w:t>These are all available through the link below:</w:t>
      </w:r>
    </w:p>
    <w:p w14:paraId="02143DAE" w14:textId="0F4002F6" w:rsidR="0094199F" w:rsidRDefault="00EB641F" w:rsidP="00C7752A">
      <w:pPr>
        <w:spacing w:after="26" w:line="259" w:lineRule="auto"/>
        <w:rPr>
          <w:b/>
          <w:bCs/>
        </w:rPr>
      </w:pPr>
      <w:hyperlink r:id="rId5" w:history="1">
        <w:r w:rsidRPr="00E87792">
          <w:rPr>
            <w:rStyle w:val="Hyperlink"/>
            <w:b/>
            <w:bCs/>
          </w:rPr>
          <w:t>https://github.com/winnerEM/Keystra-Energy-Solution-1_Enterprise-HSE-Performance-Management</w:t>
        </w:r>
      </w:hyperlink>
    </w:p>
    <w:p w14:paraId="1AF43125" w14:textId="77777777" w:rsidR="00EB641F" w:rsidRPr="00B36B33" w:rsidRDefault="00EB641F" w:rsidP="00C7752A">
      <w:pPr>
        <w:spacing w:after="26" w:line="259" w:lineRule="auto"/>
        <w:rPr>
          <w:b/>
          <w:bCs/>
        </w:rPr>
      </w:pPr>
    </w:p>
    <w:sectPr w:rsidR="00EB641F" w:rsidRPr="00B36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2A9C"/>
    <w:multiLevelType w:val="hybridMultilevel"/>
    <w:tmpl w:val="CDD28738"/>
    <w:lvl w:ilvl="0" w:tplc="008C448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904F7B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A92B61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F92A62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2F834F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480A28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D206FB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7AAD9C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54826E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65220C"/>
    <w:multiLevelType w:val="hybridMultilevel"/>
    <w:tmpl w:val="6EAC1BDE"/>
    <w:lvl w:ilvl="0" w:tplc="FF7CC4D6">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1B1174"/>
    <w:multiLevelType w:val="hybridMultilevel"/>
    <w:tmpl w:val="C2E2E4E6"/>
    <w:lvl w:ilvl="0" w:tplc="12849A04">
      <w:start w:val="1"/>
      <w:numFmt w:val="decimal"/>
      <w:lvlText w:val="%1."/>
      <w:lvlJc w:val="left"/>
      <w:pPr>
        <w:ind w:left="360" w:hanging="360"/>
      </w:pPr>
      <w:rPr>
        <w:rFonts w:hint="default"/>
        <w:color w:val="0066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CC5C9A"/>
    <w:multiLevelType w:val="hybridMultilevel"/>
    <w:tmpl w:val="7BE46E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EA2A28"/>
    <w:multiLevelType w:val="hybridMultilevel"/>
    <w:tmpl w:val="FD5A1B16"/>
    <w:lvl w:ilvl="0" w:tplc="FF7CC4D6">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0300B7"/>
    <w:multiLevelType w:val="hybridMultilevel"/>
    <w:tmpl w:val="10FC1022"/>
    <w:lvl w:ilvl="0" w:tplc="65FABD5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20C8E3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C2626E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AE6598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A1A402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384FBA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AD8343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928850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B66DE8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A3551FF"/>
    <w:multiLevelType w:val="hybridMultilevel"/>
    <w:tmpl w:val="950EE7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182B2F"/>
    <w:multiLevelType w:val="hybridMultilevel"/>
    <w:tmpl w:val="29ACF9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874182"/>
    <w:multiLevelType w:val="hybridMultilevel"/>
    <w:tmpl w:val="D65E6700"/>
    <w:lvl w:ilvl="0" w:tplc="F40E5B3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921FE6">
      <w:start w:val="1"/>
      <w:numFmt w:val="bullet"/>
      <w:lvlText w:val=""/>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FA6799E">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A56C20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998F05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3DA6640">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B22EA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D6F34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B948CD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77A367EE"/>
    <w:multiLevelType w:val="hybridMultilevel"/>
    <w:tmpl w:val="91BEB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4628299">
    <w:abstractNumId w:val="1"/>
  </w:num>
  <w:num w:numId="2" w16cid:durableId="1922174958">
    <w:abstractNumId w:val="3"/>
  </w:num>
  <w:num w:numId="3" w16cid:durableId="1890528343">
    <w:abstractNumId w:val="9"/>
  </w:num>
  <w:num w:numId="4" w16cid:durableId="305671427">
    <w:abstractNumId w:val="7"/>
  </w:num>
  <w:num w:numId="5" w16cid:durableId="362632442">
    <w:abstractNumId w:val="6"/>
  </w:num>
  <w:num w:numId="6" w16cid:durableId="1130636363">
    <w:abstractNumId w:val="0"/>
  </w:num>
  <w:num w:numId="7" w16cid:durableId="2000039176">
    <w:abstractNumId w:val="8"/>
  </w:num>
  <w:num w:numId="8" w16cid:durableId="2027829394">
    <w:abstractNumId w:val="5"/>
  </w:num>
  <w:num w:numId="9" w16cid:durableId="1323778722">
    <w:abstractNumId w:val="4"/>
  </w:num>
  <w:num w:numId="10" w16cid:durableId="1832672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8C"/>
    <w:rsid w:val="000071BE"/>
    <w:rsid w:val="0005392F"/>
    <w:rsid w:val="000B1451"/>
    <w:rsid w:val="000D04F8"/>
    <w:rsid w:val="000E04DB"/>
    <w:rsid w:val="0010014C"/>
    <w:rsid w:val="0014327F"/>
    <w:rsid w:val="001563A3"/>
    <w:rsid w:val="001764C2"/>
    <w:rsid w:val="001C6B5E"/>
    <w:rsid w:val="001C747A"/>
    <w:rsid w:val="001F7FE4"/>
    <w:rsid w:val="0029108C"/>
    <w:rsid w:val="002C058B"/>
    <w:rsid w:val="003132B0"/>
    <w:rsid w:val="00346042"/>
    <w:rsid w:val="00370E8B"/>
    <w:rsid w:val="00393A7B"/>
    <w:rsid w:val="003A00A3"/>
    <w:rsid w:val="003A4CD9"/>
    <w:rsid w:val="003E0983"/>
    <w:rsid w:val="00460935"/>
    <w:rsid w:val="0046531C"/>
    <w:rsid w:val="00467015"/>
    <w:rsid w:val="004773B6"/>
    <w:rsid w:val="004F2E63"/>
    <w:rsid w:val="005014BB"/>
    <w:rsid w:val="00564474"/>
    <w:rsid w:val="00591EB3"/>
    <w:rsid w:val="005E23B2"/>
    <w:rsid w:val="005F2B84"/>
    <w:rsid w:val="00607F96"/>
    <w:rsid w:val="006837EF"/>
    <w:rsid w:val="00683BD5"/>
    <w:rsid w:val="006A4C47"/>
    <w:rsid w:val="006A572A"/>
    <w:rsid w:val="006F7763"/>
    <w:rsid w:val="00791F52"/>
    <w:rsid w:val="0080418C"/>
    <w:rsid w:val="00820B50"/>
    <w:rsid w:val="008674C4"/>
    <w:rsid w:val="008D04A3"/>
    <w:rsid w:val="008F0897"/>
    <w:rsid w:val="008F611F"/>
    <w:rsid w:val="00910F26"/>
    <w:rsid w:val="00912836"/>
    <w:rsid w:val="00931057"/>
    <w:rsid w:val="00931733"/>
    <w:rsid w:val="009337B1"/>
    <w:rsid w:val="0094199F"/>
    <w:rsid w:val="009600CC"/>
    <w:rsid w:val="00961D50"/>
    <w:rsid w:val="009A1CC3"/>
    <w:rsid w:val="00A51241"/>
    <w:rsid w:val="00A57206"/>
    <w:rsid w:val="00A64722"/>
    <w:rsid w:val="00A73E40"/>
    <w:rsid w:val="00A73EEE"/>
    <w:rsid w:val="00AA057B"/>
    <w:rsid w:val="00B1690D"/>
    <w:rsid w:val="00B36B33"/>
    <w:rsid w:val="00B61A0F"/>
    <w:rsid w:val="00BF3E40"/>
    <w:rsid w:val="00C04180"/>
    <w:rsid w:val="00C33781"/>
    <w:rsid w:val="00C63BEB"/>
    <w:rsid w:val="00C7752A"/>
    <w:rsid w:val="00C832BF"/>
    <w:rsid w:val="00CC6147"/>
    <w:rsid w:val="00D04D71"/>
    <w:rsid w:val="00DD14AC"/>
    <w:rsid w:val="00DD3FEB"/>
    <w:rsid w:val="00DD45D3"/>
    <w:rsid w:val="00DE1E70"/>
    <w:rsid w:val="00E07874"/>
    <w:rsid w:val="00E87DE4"/>
    <w:rsid w:val="00EB641F"/>
    <w:rsid w:val="00EC3530"/>
    <w:rsid w:val="00F15A45"/>
    <w:rsid w:val="00F775B9"/>
    <w:rsid w:val="00FC72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9C1D"/>
  <w15:chartTrackingRefBased/>
  <w15:docId w15:val="{E18F5BAA-DBB3-4F25-884F-9BDA51B3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1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08C"/>
    <w:rPr>
      <w:rFonts w:eastAsiaTheme="majorEastAsia" w:cstheme="majorBidi"/>
      <w:color w:val="272727" w:themeColor="text1" w:themeTint="D8"/>
    </w:rPr>
  </w:style>
  <w:style w:type="paragraph" w:styleId="Title">
    <w:name w:val="Title"/>
    <w:basedOn w:val="Normal"/>
    <w:next w:val="Normal"/>
    <w:link w:val="TitleChar"/>
    <w:uiPriority w:val="10"/>
    <w:qFormat/>
    <w:rsid w:val="00291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08C"/>
    <w:pPr>
      <w:spacing w:before="160"/>
      <w:jc w:val="center"/>
    </w:pPr>
    <w:rPr>
      <w:i/>
      <w:iCs/>
      <w:color w:val="404040" w:themeColor="text1" w:themeTint="BF"/>
    </w:rPr>
  </w:style>
  <w:style w:type="character" w:customStyle="1" w:styleId="QuoteChar">
    <w:name w:val="Quote Char"/>
    <w:basedOn w:val="DefaultParagraphFont"/>
    <w:link w:val="Quote"/>
    <w:uiPriority w:val="29"/>
    <w:rsid w:val="0029108C"/>
    <w:rPr>
      <w:i/>
      <w:iCs/>
      <w:color w:val="404040" w:themeColor="text1" w:themeTint="BF"/>
    </w:rPr>
  </w:style>
  <w:style w:type="paragraph" w:styleId="ListParagraph">
    <w:name w:val="List Paragraph"/>
    <w:basedOn w:val="Normal"/>
    <w:uiPriority w:val="34"/>
    <w:qFormat/>
    <w:rsid w:val="0029108C"/>
    <w:pPr>
      <w:ind w:left="720"/>
      <w:contextualSpacing/>
    </w:pPr>
  </w:style>
  <w:style w:type="character" w:styleId="IntenseEmphasis">
    <w:name w:val="Intense Emphasis"/>
    <w:basedOn w:val="DefaultParagraphFont"/>
    <w:uiPriority w:val="21"/>
    <w:qFormat/>
    <w:rsid w:val="0029108C"/>
    <w:rPr>
      <w:i/>
      <w:iCs/>
      <w:color w:val="2F5496" w:themeColor="accent1" w:themeShade="BF"/>
    </w:rPr>
  </w:style>
  <w:style w:type="paragraph" w:styleId="IntenseQuote">
    <w:name w:val="Intense Quote"/>
    <w:basedOn w:val="Normal"/>
    <w:next w:val="Normal"/>
    <w:link w:val="IntenseQuoteChar"/>
    <w:uiPriority w:val="30"/>
    <w:qFormat/>
    <w:rsid w:val="00291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08C"/>
    <w:rPr>
      <w:i/>
      <w:iCs/>
      <w:color w:val="2F5496" w:themeColor="accent1" w:themeShade="BF"/>
    </w:rPr>
  </w:style>
  <w:style w:type="character" w:styleId="IntenseReference">
    <w:name w:val="Intense Reference"/>
    <w:basedOn w:val="DefaultParagraphFont"/>
    <w:uiPriority w:val="32"/>
    <w:qFormat/>
    <w:rsid w:val="0029108C"/>
    <w:rPr>
      <w:b/>
      <w:bCs/>
      <w:smallCaps/>
      <w:color w:val="2F5496" w:themeColor="accent1" w:themeShade="BF"/>
      <w:spacing w:val="5"/>
    </w:rPr>
  </w:style>
  <w:style w:type="table" w:styleId="TableGrid">
    <w:name w:val="Table Grid"/>
    <w:basedOn w:val="TableNormal"/>
    <w:uiPriority w:val="39"/>
    <w:rsid w:val="003A4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41F"/>
    <w:rPr>
      <w:color w:val="0563C1" w:themeColor="hyperlink"/>
      <w:u w:val="single"/>
    </w:rPr>
  </w:style>
  <w:style w:type="character" w:styleId="UnresolvedMention">
    <w:name w:val="Unresolved Mention"/>
    <w:basedOn w:val="DefaultParagraphFont"/>
    <w:uiPriority w:val="99"/>
    <w:semiHidden/>
    <w:unhideWhenUsed/>
    <w:rsid w:val="00EB6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winnerEM/Keystra-Energy-Solution-1_Enterprise-HSE-Performance-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winner unuagbon</dc:creator>
  <cp:keywords/>
  <dc:description/>
  <cp:lastModifiedBy>winner unuagbon</cp:lastModifiedBy>
  <cp:revision>2</cp:revision>
  <dcterms:created xsi:type="dcterms:W3CDTF">2026-09-03T14:52:00Z</dcterms:created>
  <dcterms:modified xsi:type="dcterms:W3CDTF">2026-09-03T19:44:00Z</dcterms:modified>
</cp:coreProperties>
</file>