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37" w:rsidRDefault="004D784E">
      <w:pPr>
        <w:jc w:val="center"/>
        <w:rPr>
          <w:color w:val="000000"/>
          <w:sz w:val="22"/>
          <w:szCs w:val="22"/>
        </w:rPr>
      </w:pPr>
      <w:r>
        <w:rPr>
          <w:b/>
          <w:smallCaps/>
          <w:color w:val="000000"/>
          <w:sz w:val="22"/>
          <w:szCs w:val="22"/>
        </w:rPr>
        <w:t>Director of Data Management and Technolog</w:t>
      </w:r>
      <w:r>
        <w:rPr>
          <w:b/>
          <w:smallCaps/>
          <w:sz w:val="22"/>
          <w:szCs w:val="22"/>
        </w:rPr>
        <w:t>y Transformation</w:t>
      </w:r>
    </w:p>
    <w:p w:rsidR="00251037" w:rsidRDefault="00251037">
      <w:pPr>
        <w:rPr>
          <w:sz w:val="12"/>
          <w:szCs w:val="12"/>
        </w:rPr>
      </w:pPr>
    </w:p>
    <w:p w:rsidR="00251037" w:rsidRDefault="004D784E">
      <w:pPr>
        <w:pStyle w:val="Heading1"/>
      </w:pPr>
      <w:r>
        <w:t>Qualifications Profile</w:t>
      </w:r>
    </w:p>
    <w:p w:rsidR="00251037" w:rsidRDefault="00251037">
      <w:pPr>
        <w:rPr>
          <w:sz w:val="12"/>
          <w:szCs w:val="12"/>
        </w:rPr>
      </w:pPr>
    </w:p>
    <w:p w:rsidR="00251037" w:rsidRDefault="004D784E">
      <w:pPr>
        <w:rPr>
          <w:sz w:val="20"/>
          <w:szCs w:val="20"/>
        </w:rPr>
      </w:pPr>
      <w:r>
        <w:rPr>
          <w:sz w:val="20"/>
          <w:szCs w:val="20"/>
        </w:rPr>
        <w:t>Methodical, goal-driven, and performance-focused professional with broad-based experience in data management and business analytics, along with proven adeptness in project portfolio management and IT financial planning. Expert at overseeing operational strategies and delivering high-quality, under-budget, and timely corporate-wide project implementations. Equipped with first-rate management skills in interpreting a wide range of business initiatives into clear team objectives and solid individual goals, as well as in defining and implementing processes and systems. Adept at developing solutions, delivering impactful results, and executing systems and strategies to meet organizational objectives. Articulate communicator; fluent in English and Cantonese and Mandarin Chinese languages.</w:t>
      </w:r>
    </w:p>
    <w:p w:rsidR="00251037" w:rsidRDefault="00251037">
      <w:pPr>
        <w:rPr>
          <w:sz w:val="12"/>
          <w:szCs w:val="12"/>
        </w:rPr>
      </w:pPr>
    </w:p>
    <w:p w:rsidR="00251037" w:rsidRDefault="004D784E">
      <w:pPr>
        <w:pStyle w:val="Heading1"/>
      </w:pPr>
      <w:r>
        <w:t>Areas of Expertise</w:t>
      </w:r>
    </w:p>
    <w:p w:rsidR="00251037" w:rsidRDefault="00251037">
      <w:pPr>
        <w:rPr>
          <w:sz w:val="12"/>
          <w:szCs w:val="12"/>
        </w:rPr>
      </w:pPr>
    </w:p>
    <w:p w:rsidR="00251037" w:rsidRDefault="004D784E" w:rsidP="00866D42">
      <w:pPr>
        <w:jc w:val="center"/>
        <w:rPr>
          <w:sz w:val="20"/>
          <w:szCs w:val="20"/>
        </w:rPr>
      </w:pPr>
      <w:r>
        <w:rPr>
          <w:b/>
          <w:sz w:val="20"/>
          <w:szCs w:val="20"/>
        </w:rPr>
        <w:t>Technology Solutions Delivery | Systems Integration and Data Migration | Business Intelligence</w:t>
      </w:r>
    </w:p>
    <w:p w:rsidR="00251037" w:rsidRDefault="004D784E" w:rsidP="00866D42">
      <w:pPr>
        <w:jc w:val="center"/>
        <w:rPr>
          <w:sz w:val="20"/>
          <w:szCs w:val="20"/>
        </w:rPr>
      </w:pPr>
      <w:r>
        <w:rPr>
          <w:b/>
          <w:sz w:val="20"/>
          <w:szCs w:val="20"/>
        </w:rPr>
        <w:t>Data Governance and Management (DG&amp;M) | Data Governance and Management | Funding Model Development</w:t>
      </w:r>
    </w:p>
    <w:p w:rsidR="00251037" w:rsidRDefault="004D784E" w:rsidP="00866D42">
      <w:pPr>
        <w:jc w:val="center"/>
        <w:rPr>
          <w:sz w:val="20"/>
          <w:szCs w:val="20"/>
        </w:rPr>
      </w:pPr>
      <w:r>
        <w:rPr>
          <w:b/>
          <w:sz w:val="20"/>
          <w:szCs w:val="20"/>
        </w:rPr>
        <w:t>Staff Training and Development | Business Applications and Data Governance Frameworks Design</w:t>
      </w:r>
    </w:p>
    <w:p w:rsidR="00251037" w:rsidRDefault="00251037">
      <w:pPr>
        <w:rPr>
          <w:sz w:val="12"/>
          <w:szCs w:val="12"/>
        </w:rPr>
      </w:pPr>
    </w:p>
    <w:p w:rsidR="00251037" w:rsidRDefault="004D784E">
      <w:pPr>
        <w:pStyle w:val="Heading1"/>
      </w:pPr>
      <w:r>
        <w:t>Relevant Experience</w:t>
      </w:r>
    </w:p>
    <w:p w:rsidR="00251037" w:rsidRDefault="00251037">
      <w:pPr>
        <w:rPr>
          <w:sz w:val="12"/>
          <w:szCs w:val="12"/>
        </w:rPr>
      </w:pPr>
    </w:p>
    <w:p w:rsidR="00251037" w:rsidRDefault="004D784E">
      <w:pPr>
        <w:pStyle w:val="Heading2"/>
        <w:rPr>
          <w:sz w:val="20"/>
          <w:szCs w:val="20"/>
        </w:rPr>
      </w:pPr>
      <w:r>
        <w:rPr>
          <w:sz w:val="20"/>
          <w:szCs w:val="20"/>
        </w:rPr>
        <w:t>MUFG Union Bank • Jersey City, NJ (2007–Present)</w:t>
      </w:r>
    </w:p>
    <w:p w:rsidR="00251037" w:rsidRDefault="004D784E">
      <w:pPr>
        <w:pStyle w:val="Heading3"/>
        <w:rPr>
          <w:b w:val="0"/>
          <w:sz w:val="20"/>
          <w:szCs w:val="20"/>
        </w:rPr>
      </w:pPr>
      <w:r>
        <w:rPr>
          <w:sz w:val="20"/>
          <w:szCs w:val="20"/>
        </w:rPr>
        <w:t>Director - Technology Transformation - Data Provisioning Lead</w:t>
      </w:r>
      <w:r>
        <w:rPr>
          <w:sz w:val="20"/>
          <w:szCs w:val="20"/>
        </w:rPr>
        <w:tab/>
      </w:r>
      <w:r>
        <w:rPr>
          <w:b w:val="0"/>
          <w:sz w:val="20"/>
          <w:szCs w:val="20"/>
        </w:rPr>
        <w:t>2019-Present</w:t>
      </w:r>
    </w:p>
    <w:p w:rsidR="00251037" w:rsidRDefault="004D784E">
      <w:pPr>
        <w:numPr>
          <w:ilvl w:val="0"/>
          <w:numId w:val="2"/>
        </w:numPr>
        <w:ind w:left="450" w:hanging="270"/>
        <w:rPr>
          <w:sz w:val="20"/>
          <w:szCs w:val="20"/>
        </w:rPr>
      </w:pPr>
      <w:r>
        <w:rPr>
          <w:sz w:val="20"/>
          <w:szCs w:val="20"/>
        </w:rPr>
        <w:t>Identified and classified the current state of IT operation challenges with 500 system managers into Risk, Technical Debt and Process categories.</w:t>
      </w:r>
    </w:p>
    <w:p w:rsidR="00251037" w:rsidRDefault="004D784E">
      <w:pPr>
        <w:numPr>
          <w:ilvl w:val="0"/>
          <w:numId w:val="2"/>
        </w:numPr>
        <w:ind w:left="450" w:hanging="270"/>
        <w:rPr>
          <w:sz w:val="20"/>
          <w:szCs w:val="20"/>
        </w:rPr>
      </w:pPr>
      <w:r>
        <w:rPr>
          <w:sz w:val="20"/>
          <w:szCs w:val="20"/>
        </w:rPr>
        <w:t xml:space="preserve">Established a sizable IT human capital to support a large scale of transformation program including the strategic partnerships with IBM, </w:t>
      </w:r>
      <w:r w:rsidR="00866D42">
        <w:rPr>
          <w:sz w:val="20"/>
          <w:szCs w:val="20"/>
        </w:rPr>
        <w:t>FIS,</w:t>
      </w:r>
      <w:r>
        <w:rPr>
          <w:sz w:val="20"/>
          <w:szCs w:val="20"/>
        </w:rPr>
        <w:t xml:space="preserve"> CAPCP and Wipro. </w:t>
      </w:r>
    </w:p>
    <w:p w:rsidR="00251037" w:rsidRDefault="00712C2D">
      <w:pPr>
        <w:numPr>
          <w:ilvl w:val="0"/>
          <w:numId w:val="2"/>
        </w:numPr>
        <w:ind w:left="450" w:hanging="270"/>
        <w:rPr>
          <w:sz w:val="20"/>
          <w:szCs w:val="20"/>
        </w:rPr>
      </w:pPr>
      <w:r>
        <w:rPr>
          <w:sz w:val="20"/>
          <w:szCs w:val="20"/>
        </w:rPr>
        <w:t>Drove</w:t>
      </w:r>
      <w:r w:rsidR="004D784E">
        <w:rPr>
          <w:sz w:val="20"/>
          <w:szCs w:val="20"/>
        </w:rPr>
        <w:t xml:space="preserve"> the data centric architecture to capture 360 degree view of customer, support payments, and enable digital channel </w:t>
      </w:r>
      <w:proofErr w:type="spellStart"/>
      <w:r w:rsidR="004D784E">
        <w:rPr>
          <w:sz w:val="20"/>
          <w:szCs w:val="20"/>
        </w:rPr>
        <w:t>microservices</w:t>
      </w:r>
      <w:proofErr w:type="spellEnd"/>
      <w:r w:rsidR="004D784E">
        <w:rPr>
          <w:sz w:val="20"/>
          <w:szCs w:val="20"/>
        </w:rPr>
        <w:t xml:space="preserve"> with solution architects and data architects.</w:t>
      </w:r>
    </w:p>
    <w:p w:rsidR="00251037" w:rsidRDefault="00712C2D">
      <w:pPr>
        <w:numPr>
          <w:ilvl w:val="0"/>
          <w:numId w:val="2"/>
        </w:numPr>
        <w:ind w:left="450" w:hanging="270"/>
        <w:rPr>
          <w:sz w:val="20"/>
          <w:szCs w:val="20"/>
        </w:rPr>
      </w:pPr>
      <w:r>
        <w:rPr>
          <w:sz w:val="20"/>
          <w:szCs w:val="20"/>
        </w:rPr>
        <w:t xml:space="preserve">Implemented the Enterprise Data Platform and Data Gateway with hybrid on Premise and AWS cloud solutions with IBM patented accelerator framework.  </w:t>
      </w:r>
    </w:p>
    <w:p w:rsidR="00251037" w:rsidRDefault="004D784E">
      <w:pPr>
        <w:numPr>
          <w:ilvl w:val="0"/>
          <w:numId w:val="2"/>
        </w:numPr>
        <w:ind w:left="450" w:hanging="270"/>
        <w:rPr>
          <w:sz w:val="20"/>
          <w:szCs w:val="20"/>
        </w:rPr>
      </w:pPr>
      <w:r>
        <w:rPr>
          <w:sz w:val="20"/>
          <w:szCs w:val="20"/>
        </w:rPr>
        <w:t xml:space="preserve">Reporting directing to all the IT, Project Management, Business Stakeholder and C-Level executives on the progress of the project. </w:t>
      </w:r>
    </w:p>
    <w:p w:rsidR="00251037" w:rsidRDefault="004D784E">
      <w:pPr>
        <w:pStyle w:val="Heading3"/>
        <w:rPr>
          <w:sz w:val="20"/>
          <w:szCs w:val="20"/>
        </w:rPr>
      </w:pPr>
      <w:r>
        <w:rPr>
          <w:sz w:val="20"/>
          <w:szCs w:val="20"/>
        </w:rPr>
        <w:t xml:space="preserve">Director - Business IT - Portfolio Lead </w:t>
      </w:r>
      <w:r>
        <w:rPr>
          <w:b w:val="0"/>
          <w:sz w:val="20"/>
          <w:szCs w:val="20"/>
        </w:rPr>
        <w:tab/>
        <w:t>2018 - 2019</w:t>
      </w:r>
    </w:p>
    <w:p w:rsidR="00251037" w:rsidRDefault="004D784E">
      <w:pPr>
        <w:numPr>
          <w:ilvl w:val="0"/>
          <w:numId w:val="2"/>
        </w:numPr>
        <w:ind w:left="450" w:hanging="270"/>
        <w:rPr>
          <w:sz w:val="20"/>
          <w:szCs w:val="20"/>
        </w:rPr>
      </w:pPr>
      <w:r>
        <w:rPr>
          <w:sz w:val="20"/>
          <w:szCs w:val="20"/>
        </w:rPr>
        <w:t>Provided strategic oversight on business IT project portfolio across different departments, while leading over 40 business IT direct and indirect reports and consultants</w:t>
      </w:r>
    </w:p>
    <w:p w:rsidR="00251037" w:rsidRDefault="004D784E">
      <w:pPr>
        <w:numPr>
          <w:ilvl w:val="0"/>
          <w:numId w:val="2"/>
        </w:numPr>
        <w:ind w:left="450" w:hanging="270"/>
        <w:rPr>
          <w:sz w:val="20"/>
          <w:szCs w:val="20"/>
        </w:rPr>
      </w:pPr>
      <w:r>
        <w:rPr>
          <w:sz w:val="20"/>
          <w:szCs w:val="20"/>
        </w:rPr>
        <w:t>Coordinated with local finance to create and modify funding model for projects</w:t>
      </w:r>
    </w:p>
    <w:p w:rsidR="00251037" w:rsidRDefault="004D784E">
      <w:pPr>
        <w:numPr>
          <w:ilvl w:val="0"/>
          <w:numId w:val="2"/>
        </w:numPr>
        <w:ind w:left="450" w:hanging="270"/>
        <w:rPr>
          <w:sz w:val="20"/>
          <w:szCs w:val="20"/>
        </w:rPr>
      </w:pPr>
      <w:r>
        <w:rPr>
          <w:sz w:val="20"/>
          <w:szCs w:val="20"/>
        </w:rPr>
        <w:t>Functioned effectively as solution architect in charge of providing integrated system planning with enterprise architect, transaction banking, risk management, compliance, and regulatory reporting</w:t>
      </w:r>
    </w:p>
    <w:p w:rsidR="00251037" w:rsidRDefault="004D784E">
      <w:pPr>
        <w:numPr>
          <w:ilvl w:val="0"/>
          <w:numId w:val="2"/>
        </w:numPr>
        <w:ind w:left="450" w:hanging="270"/>
        <w:rPr>
          <w:sz w:val="20"/>
          <w:szCs w:val="20"/>
        </w:rPr>
      </w:pPr>
      <w:r>
        <w:rPr>
          <w:sz w:val="20"/>
          <w:szCs w:val="20"/>
        </w:rPr>
        <w:t>Conducted presentation to local senior management, Tokyo Head Office business, and all stakeholders regarding tactical and strategic solutions and budget plans to influence priority and funding approval</w:t>
      </w:r>
    </w:p>
    <w:p w:rsidR="00251037" w:rsidRDefault="004D784E">
      <w:pPr>
        <w:numPr>
          <w:ilvl w:val="0"/>
          <w:numId w:val="2"/>
        </w:numPr>
        <w:ind w:left="450" w:hanging="270"/>
        <w:rPr>
          <w:sz w:val="20"/>
          <w:szCs w:val="20"/>
        </w:rPr>
      </w:pPr>
      <w:r>
        <w:rPr>
          <w:sz w:val="20"/>
          <w:szCs w:val="20"/>
        </w:rPr>
        <w:t>Led the execution of all strategic initiatives including data strategy with Chief Data Office, enterprise data platform with AWS technology, and agile project management and funding model</w:t>
      </w:r>
    </w:p>
    <w:p w:rsidR="00251037" w:rsidRDefault="004D784E">
      <w:pPr>
        <w:numPr>
          <w:ilvl w:val="0"/>
          <w:numId w:val="2"/>
        </w:numPr>
        <w:ind w:left="450" w:hanging="270"/>
        <w:rPr>
          <w:sz w:val="20"/>
          <w:szCs w:val="20"/>
        </w:rPr>
      </w:pPr>
      <w:r>
        <w:rPr>
          <w:sz w:val="20"/>
          <w:szCs w:val="20"/>
        </w:rPr>
        <w:t>Oversaw all o</w:t>
      </w:r>
      <w:bookmarkStart w:id="0" w:name="_GoBack"/>
      <w:bookmarkEnd w:id="0"/>
      <w:r>
        <w:rPr>
          <w:sz w:val="20"/>
          <w:szCs w:val="20"/>
        </w:rPr>
        <w:t>nshore and offshore vendor contracts with vendor management and third-party risk management</w:t>
      </w:r>
    </w:p>
    <w:p w:rsidR="00251037" w:rsidRDefault="004D784E">
      <w:pPr>
        <w:numPr>
          <w:ilvl w:val="0"/>
          <w:numId w:val="2"/>
        </w:numPr>
        <w:ind w:left="450" w:hanging="270"/>
        <w:rPr>
          <w:sz w:val="20"/>
          <w:szCs w:val="20"/>
        </w:rPr>
      </w:pPr>
      <w:r>
        <w:rPr>
          <w:sz w:val="20"/>
          <w:szCs w:val="20"/>
        </w:rPr>
        <w:t>Determined system enhancement opportunities and managed the bi-monthly production deployment along with a multi-disciplinary team</w:t>
      </w:r>
    </w:p>
    <w:p w:rsidR="00251037" w:rsidRDefault="004D784E">
      <w:pPr>
        <w:numPr>
          <w:ilvl w:val="0"/>
          <w:numId w:val="2"/>
        </w:numPr>
        <w:ind w:left="450" w:hanging="270"/>
        <w:rPr>
          <w:sz w:val="20"/>
          <w:szCs w:val="20"/>
        </w:rPr>
      </w:pPr>
      <w:r>
        <w:rPr>
          <w:sz w:val="20"/>
          <w:szCs w:val="20"/>
        </w:rPr>
        <w:t xml:space="preserve">Initiated the development of standards for testing, functional and detail designs, and </w:t>
      </w:r>
      <w:proofErr w:type="spellStart"/>
      <w:r>
        <w:rPr>
          <w:sz w:val="20"/>
          <w:szCs w:val="20"/>
        </w:rPr>
        <w:t>migratn</w:t>
      </w:r>
      <w:proofErr w:type="spellEnd"/>
      <w:r>
        <w:rPr>
          <w:sz w:val="20"/>
          <w:szCs w:val="20"/>
        </w:rPr>
        <w:t xml:space="preserve"> plan documentation for system implementations</w:t>
      </w:r>
    </w:p>
    <w:p w:rsidR="00251037" w:rsidRDefault="00251037">
      <w:pPr>
        <w:rPr>
          <w:sz w:val="10"/>
          <w:szCs w:val="10"/>
        </w:rPr>
      </w:pPr>
    </w:p>
    <w:p w:rsidR="00251037" w:rsidRDefault="004D784E">
      <w:pPr>
        <w:pStyle w:val="Heading3"/>
        <w:rPr>
          <w:b w:val="0"/>
          <w:sz w:val="20"/>
          <w:szCs w:val="20"/>
        </w:rPr>
      </w:pPr>
      <w:r>
        <w:rPr>
          <w:sz w:val="20"/>
          <w:szCs w:val="20"/>
        </w:rPr>
        <w:t>Vice President – ISA Data Warehouse - Delivery Lead</w:t>
      </w:r>
      <w:r>
        <w:rPr>
          <w:b w:val="0"/>
          <w:sz w:val="20"/>
          <w:szCs w:val="20"/>
        </w:rPr>
        <w:tab/>
        <w:t>2011–2018</w:t>
      </w:r>
    </w:p>
    <w:p w:rsidR="00251037" w:rsidRDefault="004D784E">
      <w:pPr>
        <w:numPr>
          <w:ilvl w:val="0"/>
          <w:numId w:val="2"/>
        </w:numPr>
        <w:ind w:left="450" w:hanging="270"/>
        <w:rPr>
          <w:sz w:val="20"/>
          <w:szCs w:val="20"/>
        </w:rPr>
      </w:pPr>
      <w:r>
        <w:rPr>
          <w:sz w:val="20"/>
          <w:szCs w:val="20"/>
        </w:rPr>
        <w:t>Functioned effectively as delivery manager responsible for resources and progress oversight of data warehouse core and compliance verticals’ project portfolios</w:t>
      </w:r>
    </w:p>
    <w:p w:rsidR="00251037" w:rsidRDefault="004D784E">
      <w:pPr>
        <w:numPr>
          <w:ilvl w:val="0"/>
          <w:numId w:val="2"/>
        </w:numPr>
        <w:ind w:left="450" w:hanging="270"/>
        <w:rPr>
          <w:sz w:val="20"/>
          <w:szCs w:val="20"/>
        </w:rPr>
      </w:pPr>
      <w:r>
        <w:rPr>
          <w:sz w:val="20"/>
          <w:szCs w:val="20"/>
        </w:rPr>
        <w:t>Directly supervised a team of seven business analysts in charge of developing data platform, data analytics, data science, and data visualization including enterprise reporting tools</w:t>
      </w:r>
    </w:p>
    <w:p w:rsidR="00251037" w:rsidRDefault="004D784E">
      <w:pPr>
        <w:numPr>
          <w:ilvl w:val="0"/>
          <w:numId w:val="2"/>
        </w:numPr>
        <w:ind w:left="450" w:hanging="270"/>
        <w:rPr>
          <w:sz w:val="20"/>
          <w:szCs w:val="20"/>
        </w:rPr>
      </w:pPr>
      <w:r>
        <w:rPr>
          <w:sz w:val="20"/>
          <w:szCs w:val="20"/>
        </w:rPr>
        <w:t>Facilitated hands-on training and mentorship of next-generation leaders among verticals and horizontals</w:t>
      </w:r>
    </w:p>
    <w:p w:rsidR="00251037" w:rsidRDefault="004D784E">
      <w:pPr>
        <w:numPr>
          <w:ilvl w:val="0"/>
          <w:numId w:val="2"/>
        </w:numPr>
        <w:ind w:left="450" w:hanging="270"/>
        <w:rPr>
          <w:sz w:val="20"/>
          <w:szCs w:val="20"/>
        </w:rPr>
      </w:pPr>
      <w:r>
        <w:rPr>
          <w:sz w:val="20"/>
          <w:szCs w:val="20"/>
        </w:rPr>
        <w:t>Steered efforts in determining opportunities to secure internal controls for production maintenance releases, as well as in enhancing the quality and efficiency of project deliveries</w:t>
      </w:r>
    </w:p>
    <w:p w:rsidR="00251037" w:rsidRDefault="004D784E">
      <w:pPr>
        <w:numPr>
          <w:ilvl w:val="0"/>
          <w:numId w:val="2"/>
        </w:numPr>
        <w:ind w:left="450" w:hanging="270"/>
        <w:rPr>
          <w:sz w:val="20"/>
          <w:szCs w:val="20"/>
        </w:rPr>
      </w:pPr>
      <w:r>
        <w:rPr>
          <w:sz w:val="20"/>
          <w:szCs w:val="20"/>
        </w:rPr>
        <w:t>Managed multiple projects implementation, which involved Core Banking Replacement 1.0/1.1/1.2/1.5, Mainframe Decommissioning, ODH Remediation, KYC Non-DDA, AML Remediation, and Data Loss Prevention System</w:t>
      </w:r>
    </w:p>
    <w:p w:rsidR="00251037" w:rsidRDefault="004D784E">
      <w:pPr>
        <w:numPr>
          <w:ilvl w:val="0"/>
          <w:numId w:val="2"/>
        </w:numPr>
        <w:ind w:left="450" w:hanging="270"/>
        <w:rPr>
          <w:sz w:val="20"/>
          <w:szCs w:val="20"/>
        </w:rPr>
      </w:pPr>
      <w:r>
        <w:rPr>
          <w:sz w:val="20"/>
          <w:szCs w:val="20"/>
        </w:rPr>
        <w:t>Exhibited comprehensive knowledge in measuring and ensuring data quality at scale, as well as core banking products such as loan, deposit, foreign exchange (FX), money market, payment in SWIFT and NACHA format</w:t>
      </w:r>
    </w:p>
    <w:p w:rsidR="00251037" w:rsidRDefault="004D784E">
      <w:pPr>
        <w:numPr>
          <w:ilvl w:val="0"/>
          <w:numId w:val="2"/>
        </w:numPr>
        <w:ind w:left="450" w:hanging="270"/>
        <w:rPr>
          <w:sz w:val="20"/>
          <w:szCs w:val="20"/>
        </w:rPr>
      </w:pPr>
      <w:r>
        <w:rPr>
          <w:sz w:val="20"/>
          <w:szCs w:val="20"/>
        </w:rPr>
        <w:lastRenderedPageBreak/>
        <w:t>Closely worked with product development teams including Business Intelligence and Data Science teams, guaranteeing alignment of data efforts with business goals</w:t>
      </w:r>
    </w:p>
    <w:p w:rsidR="00251037" w:rsidRDefault="004D784E">
      <w:pPr>
        <w:numPr>
          <w:ilvl w:val="0"/>
          <w:numId w:val="2"/>
        </w:numPr>
        <w:ind w:left="450" w:hanging="270"/>
        <w:rPr>
          <w:sz w:val="20"/>
          <w:szCs w:val="20"/>
        </w:rPr>
      </w:pPr>
      <w:r>
        <w:rPr>
          <w:sz w:val="20"/>
          <w:szCs w:val="20"/>
        </w:rPr>
        <w:t>Defined vision for the systems and capabilities for data platform, data visualization, and data analytics</w:t>
      </w:r>
    </w:p>
    <w:p w:rsidR="00251037" w:rsidRDefault="00251037">
      <w:pPr>
        <w:rPr>
          <w:sz w:val="10"/>
          <w:szCs w:val="10"/>
        </w:rPr>
      </w:pPr>
    </w:p>
    <w:p w:rsidR="00251037" w:rsidRDefault="004D784E">
      <w:pPr>
        <w:pStyle w:val="Heading3"/>
        <w:rPr>
          <w:sz w:val="20"/>
          <w:szCs w:val="20"/>
        </w:rPr>
      </w:pPr>
      <w:r>
        <w:rPr>
          <w:sz w:val="20"/>
          <w:szCs w:val="20"/>
        </w:rPr>
        <w:t>Assistant Vice President – ISA Data Warehouse</w:t>
      </w:r>
      <w:r>
        <w:rPr>
          <w:b w:val="0"/>
          <w:sz w:val="20"/>
          <w:szCs w:val="20"/>
        </w:rPr>
        <w:tab/>
        <w:t>2009–2011</w:t>
      </w:r>
    </w:p>
    <w:p w:rsidR="00251037" w:rsidRDefault="004D784E">
      <w:pPr>
        <w:numPr>
          <w:ilvl w:val="0"/>
          <w:numId w:val="2"/>
        </w:numPr>
        <w:ind w:left="450" w:hanging="270"/>
        <w:rPr>
          <w:sz w:val="20"/>
          <w:szCs w:val="20"/>
        </w:rPr>
      </w:pPr>
      <w:r>
        <w:rPr>
          <w:sz w:val="20"/>
          <w:szCs w:val="20"/>
        </w:rPr>
        <w:t>Led the development of the new Data Warehouse Business Analyst Team in charge of assisting with business requirement, downstream impact, architecture, data model, and transformation reviews for all data warehouse projects</w:t>
      </w:r>
    </w:p>
    <w:p w:rsidR="00251037" w:rsidRDefault="004D784E">
      <w:pPr>
        <w:numPr>
          <w:ilvl w:val="0"/>
          <w:numId w:val="2"/>
        </w:numPr>
        <w:ind w:left="450" w:hanging="270"/>
        <w:rPr>
          <w:sz w:val="20"/>
          <w:szCs w:val="20"/>
        </w:rPr>
      </w:pPr>
      <w:r>
        <w:rPr>
          <w:sz w:val="20"/>
          <w:szCs w:val="20"/>
        </w:rPr>
        <w:t>Played an integral role in executing various projects such as Global Zeus Brazil Remediation, Genesis, CRR Phase I, and Core Banking Replacement Feasibility</w:t>
      </w:r>
    </w:p>
    <w:p w:rsidR="00251037" w:rsidRDefault="004D784E">
      <w:pPr>
        <w:numPr>
          <w:ilvl w:val="0"/>
          <w:numId w:val="2"/>
        </w:numPr>
        <w:ind w:left="450" w:hanging="270"/>
        <w:rPr>
          <w:sz w:val="20"/>
          <w:szCs w:val="20"/>
        </w:rPr>
      </w:pPr>
      <w:r>
        <w:rPr>
          <w:sz w:val="20"/>
          <w:szCs w:val="20"/>
        </w:rPr>
        <w:t>Provided support to data warehouse migration from mainframe to AIX platform</w:t>
      </w:r>
    </w:p>
    <w:p w:rsidR="00251037" w:rsidRDefault="004D784E">
      <w:pPr>
        <w:numPr>
          <w:ilvl w:val="0"/>
          <w:numId w:val="2"/>
        </w:numPr>
        <w:ind w:left="450" w:hanging="270"/>
        <w:rPr>
          <w:sz w:val="20"/>
          <w:szCs w:val="20"/>
        </w:rPr>
      </w:pPr>
      <w:r>
        <w:rPr>
          <w:sz w:val="20"/>
          <w:szCs w:val="20"/>
        </w:rPr>
        <w:t>Rendered guidance to junior business analysts as well as ETL and business intelligence developers</w:t>
      </w:r>
    </w:p>
    <w:p w:rsidR="00251037" w:rsidRDefault="004D784E">
      <w:pPr>
        <w:numPr>
          <w:ilvl w:val="0"/>
          <w:numId w:val="2"/>
        </w:numPr>
        <w:ind w:left="450" w:hanging="270"/>
        <w:rPr>
          <w:sz w:val="20"/>
          <w:szCs w:val="20"/>
        </w:rPr>
      </w:pPr>
      <w:r>
        <w:rPr>
          <w:sz w:val="20"/>
          <w:szCs w:val="20"/>
        </w:rPr>
        <w:t>Served as representative from the business area responsible in determining and refining their requirements for information, informing the creation of a warehouse data model</w:t>
      </w:r>
    </w:p>
    <w:p w:rsidR="00251037" w:rsidRDefault="004D784E">
      <w:pPr>
        <w:numPr>
          <w:ilvl w:val="0"/>
          <w:numId w:val="2"/>
        </w:numPr>
        <w:ind w:left="450" w:hanging="270"/>
        <w:rPr>
          <w:sz w:val="20"/>
          <w:szCs w:val="20"/>
        </w:rPr>
      </w:pPr>
      <w:r>
        <w:rPr>
          <w:sz w:val="20"/>
          <w:szCs w:val="20"/>
        </w:rPr>
        <w:t>Resolved issues on scope and business requirements for Project Team including Technical Implementation, Project Management, and Client Management teams</w:t>
      </w:r>
    </w:p>
    <w:p w:rsidR="00251037" w:rsidRDefault="004D784E">
      <w:pPr>
        <w:numPr>
          <w:ilvl w:val="0"/>
          <w:numId w:val="2"/>
        </w:numPr>
        <w:ind w:left="450" w:hanging="270"/>
        <w:rPr>
          <w:sz w:val="20"/>
          <w:szCs w:val="20"/>
        </w:rPr>
      </w:pPr>
      <w:r>
        <w:rPr>
          <w:sz w:val="20"/>
          <w:szCs w:val="20"/>
        </w:rPr>
        <w:t>Rendered assistance to data modelers and data analysts in ensuring requirements are traceable between the source data and target tables and entities in the respective data models</w:t>
      </w:r>
    </w:p>
    <w:p w:rsidR="00251037" w:rsidRDefault="004D784E">
      <w:pPr>
        <w:numPr>
          <w:ilvl w:val="0"/>
          <w:numId w:val="2"/>
        </w:numPr>
        <w:ind w:left="450" w:hanging="270"/>
        <w:rPr>
          <w:sz w:val="20"/>
          <w:szCs w:val="20"/>
        </w:rPr>
      </w:pPr>
      <w:r>
        <w:rPr>
          <w:sz w:val="20"/>
          <w:szCs w:val="20"/>
        </w:rPr>
        <w:t>Supervised a multi-disciplinary team of Business Analysts, while guiding clients through Agile and Iterative methodologies associated with the delivery of business intelligence solutions including requirements, design, development, system test, user acceptance test, and operations</w:t>
      </w:r>
    </w:p>
    <w:p w:rsidR="00251037" w:rsidRDefault="00251037">
      <w:pPr>
        <w:rPr>
          <w:sz w:val="10"/>
          <w:szCs w:val="10"/>
        </w:rPr>
      </w:pPr>
    </w:p>
    <w:p w:rsidR="00251037" w:rsidRDefault="004D784E">
      <w:pPr>
        <w:pStyle w:val="Heading3"/>
        <w:rPr>
          <w:sz w:val="20"/>
          <w:szCs w:val="20"/>
        </w:rPr>
      </w:pPr>
      <w:r>
        <w:rPr>
          <w:sz w:val="20"/>
          <w:szCs w:val="20"/>
        </w:rPr>
        <w:t>Analyst – DWMD</w:t>
      </w:r>
      <w:r>
        <w:rPr>
          <w:b w:val="0"/>
          <w:sz w:val="20"/>
          <w:szCs w:val="20"/>
        </w:rPr>
        <w:tab/>
        <w:t>2007–2009</w:t>
      </w:r>
    </w:p>
    <w:p w:rsidR="00251037" w:rsidRDefault="004D784E">
      <w:pPr>
        <w:numPr>
          <w:ilvl w:val="0"/>
          <w:numId w:val="2"/>
        </w:numPr>
        <w:ind w:left="450" w:hanging="270"/>
        <w:rPr>
          <w:sz w:val="20"/>
          <w:szCs w:val="20"/>
        </w:rPr>
      </w:pPr>
      <w:r>
        <w:rPr>
          <w:sz w:val="20"/>
          <w:szCs w:val="20"/>
        </w:rPr>
        <w:t xml:space="preserve">Took charge of defining DWMD business procedures for reference table maintenance and manual data uploads, as well as DWH specific requirement and user acceptance testing (UAT) coordination and execution </w:t>
      </w:r>
    </w:p>
    <w:p w:rsidR="00251037" w:rsidRDefault="004D784E">
      <w:pPr>
        <w:numPr>
          <w:ilvl w:val="0"/>
          <w:numId w:val="2"/>
        </w:numPr>
        <w:ind w:left="450" w:hanging="270"/>
        <w:rPr>
          <w:sz w:val="20"/>
          <w:szCs w:val="20"/>
        </w:rPr>
      </w:pPr>
      <w:r>
        <w:rPr>
          <w:sz w:val="20"/>
          <w:szCs w:val="20"/>
        </w:rPr>
        <w:t xml:space="preserve">Directed five analysts in conducting Corporate Performance Management System (CPMS), </w:t>
      </w:r>
      <w:proofErr w:type="spellStart"/>
      <w:r>
        <w:rPr>
          <w:sz w:val="20"/>
          <w:szCs w:val="20"/>
        </w:rPr>
        <w:t>BusinessObjects</w:t>
      </w:r>
      <w:proofErr w:type="spellEnd"/>
      <w:r>
        <w:rPr>
          <w:sz w:val="20"/>
          <w:szCs w:val="20"/>
        </w:rPr>
        <w:t xml:space="preserve"> (BO), and Customer Directory Layer (CDL) workflow helpdesk function</w:t>
      </w:r>
    </w:p>
    <w:p w:rsidR="00251037" w:rsidRDefault="004D784E">
      <w:pPr>
        <w:numPr>
          <w:ilvl w:val="0"/>
          <w:numId w:val="2"/>
        </w:numPr>
        <w:ind w:left="450" w:hanging="270"/>
        <w:rPr>
          <w:sz w:val="20"/>
          <w:szCs w:val="20"/>
        </w:rPr>
      </w:pPr>
      <w:r>
        <w:rPr>
          <w:sz w:val="20"/>
          <w:szCs w:val="20"/>
        </w:rPr>
        <w:t>Acted as the primary liaison among ISA data warehouse, operation, comptroller, risk management, and Canada branches</w:t>
      </w:r>
    </w:p>
    <w:p w:rsidR="00251037" w:rsidRDefault="00251037">
      <w:pPr>
        <w:rPr>
          <w:sz w:val="12"/>
          <w:szCs w:val="12"/>
        </w:rPr>
      </w:pPr>
    </w:p>
    <w:p w:rsidR="00251037" w:rsidRDefault="004D784E">
      <w:pPr>
        <w:pStyle w:val="Heading1"/>
      </w:pPr>
      <w:r>
        <w:t>Notable Projects</w:t>
      </w:r>
    </w:p>
    <w:p w:rsidR="00251037" w:rsidRDefault="00251037">
      <w:pPr>
        <w:rPr>
          <w:sz w:val="12"/>
          <w:szCs w:val="12"/>
        </w:rPr>
      </w:pPr>
    </w:p>
    <w:p w:rsidR="00251037" w:rsidRDefault="004D784E">
      <w:pPr>
        <w:shd w:val="clear" w:color="auto" w:fill="F2F2F2"/>
        <w:rPr>
          <w:sz w:val="20"/>
          <w:szCs w:val="20"/>
        </w:rPr>
      </w:pPr>
      <w:r>
        <w:rPr>
          <w:b/>
          <w:sz w:val="20"/>
          <w:szCs w:val="20"/>
        </w:rPr>
        <w:t>Project Name</w:t>
      </w:r>
      <w:r>
        <w:rPr>
          <w:sz w:val="20"/>
          <w:szCs w:val="20"/>
        </w:rPr>
        <w:t>: Core Banking Transformation Project – $100M Project</w:t>
      </w:r>
      <w:r w:rsidR="00DA5EC0">
        <w:rPr>
          <w:sz w:val="20"/>
          <w:szCs w:val="20"/>
        </w:rPr>
        <w:t xml:space="preserve">    </w:t>
      </w:r>
      <w:r w:rsidR="00DA5EC0">
        <w:rPr>
          <w:sz w:val="20"/>
          <w:szCs w:val="20"/>
        </w:rPr>
        <w:tab/>
      </w:r>
      <w:r w:rsidR="00DA5EC0">
        <w:rPr>
          <w:sz w:val="20"/>
          <w:szCs w:val="20"/>
        </w:rPr>
        <w:tab/>
      </w:r>
      <w:r w:rsidR="00DA5EC0">
        <w:rPr>
          <w:sz w:val="20"/>
          <w:szCs w:val="20"/>
        </w:rPr>
        <w:tab/>
      </w:r>
      <w:r w:rsidR="00DA5EC0">
        <w:rPr>
          <w:sz w:val="20"/>
          <w:szCs w:val="20"/>
        </w:rPr>
        <w:tab/>
      </w:r>
      <w:r w:rsidR="00DA5EC0">
        <w:rPr>
          <w:b/>
          <w:sz w:val="20"/>
          <w:szCs w:val="20"/>
        </w:rPr>
        <w:t>Date</w:t>
      </w:r>
      <w:r w:rsidR="00DA5EC0">
        <w:rPr>
          <w:sz w:val="20"/>
          <w:szCs w:val="20"/>
        </w:rPr>
        <w:t>: 2019–Present</w:t>
      </w:r>
    </w:p>
    <w:p w:rsidR="00251037" w:rsidRDefault="004D784E">
      <w:pPr>
        <w:shd w:val="clear" w:color="auto" w:fill="F2F2F2"/>
        <w:tabs>
          <w:tab w:val="right" w:pos="10080"/>
        </w:tabs>
        <w:rPr>
          <w:sz w:val="20"/>
          <w:szCs w:val="20"/>
        </w:rPr>
      </w:pPr>
      <w:r>
        <w:rPr>
          <w:b/>
          <w:sz w:val="20"/>
          <w:szCs w:val="20"/>
        </w:rPr>
        <w:t>Role</w:t>
      </w:r>
      <w:r>
        <w:rPr>
          <w:sz w:val="20"/>
          <w:szCs w:val="20"/>
        </w:rPr>
        <w:t>: Data Provisioning Lead</w:t>
      </w:r>
      <w:r w:rsidR="00C2649D">
        <w:rPr>
          <w:sz w:val="20"/>
          <w:szCs w:val="20"/>
        </w:rPr>
        <w:t xml:space="preserve"> – AWS cloud Data Gateway &amp; Data Warehouse - Implementation</w:t>
      </w:r>
      <w:r>
        <w:rPr>
          <w:sz w:val="20"/>
          <w:szCs w:val="20"/>
        </w:rPr>
        <w:tab/>
      </w:r>
    </w:p>
    <w:p w:rsidR="00C2649D" w:rsidRDefault="00C2649D">
      <w:pPr>
        <w:shd w:val="clear" w:color="auto" w:fill="F2F2F2"/>
        <w:tabs>
          <w:tab w:val="right" w:pos="10080"/>
        </w:tabs>
        <w:rPr>
          <w:sz w:val="20"/>
          <w:szCs w:val="20"/>
        </w:rPr>
      </w:pPr>
    </w:p>
    <w:p w:rsidR="00251037" w:rsidRDefault="004D784E">
      <w:pPr>
        <w:shd w:val="clear" w:color="auto" w:fill="F2F2F2"/>
        <w:rPr>
          <w:sz w:val="20"/>
          <w:szCs w:val="20"/>
        </w:rPr>
      </w:pPr>
      <w:r>
        <w:rPr>
          <w:b/>
          <w:sz w:val="20"/>
          <w:szCs w:val="20"/>
        </w:rPr>
        <w:t>Project Name</w:t>
      </w:r>
      <w:r>
        <w:rPr>
          <w:sz w:val="20"/>
          <w:szCs w:val="20"/>
        </w:rPr>
        <w:t>: AML Transaction Monitoring Replacement Project – $58M Project</w:t>
      </w:r>
      <w:r w:rsidR="00DA5EC0">
        <w:rPr>
          <w:sz w:val="20"/>
          <w:szCs w:val="20"/>
        </w:rPr>
        <w:tab/>
      </w:r>
      <w:r w:rsidR="00DA5EC0">
        <w:rPr>
          <w:sz w:val="20"/>
          <w:szCs w:val="20"/>
        </w:rPr>
        <w:tab/>
      </w:r>
      <w:r w:rsidR="00DA5EC0">
        <w:rPr>
          <w:sz w:val="20"/>
          <w:szCs w:val="20"/>
        </w:rPr>
        <w:tab/>
      </w:r>
      <w:r w:rsidR="00DA5EC0">
        <w:rPr>
          <w:b/>
          <w:color w:val="000000"/>
          <w:sz w:val="20"/>
          <w:szCs w:val="20"/>
        </w:rPr>
        <w:t>Date</w:t>
      </w:r>
      <w:r w:rsidR="00DA5EC0">
        <w:rPr>
          <w:color w:val="000000"/>
          <w:sz w:val="20"/>
          <w:szCs w:val="20"/>
        </w:rPr>
        <w:t>: 2017–2019</w:t>
      </w:r>
    </w:p>
    <w:p w:rsidR="00251037" w:rsidRDefault="004D784E">
      <w:pPr>
        <w:shd w:val="clear" w:color="auto" w:fill="F2F2F2"/>
        <w:tabs>
          <w:tab w:val="right" w:pos="10080"/>
        </w:tabs>
        <w:rPr>
          <w:color w:val="000000"/>
          <w:sz w:val="20"/>
          <w:szCs w:val="20"/>
        </w:rPr>
      </w:pPr>
      <w:r>
        <w:rPr>
          <w:b/>
          <w:color w:val="000000"/>
          <w:sz w:val="20"/>
          <w:szCs w:val="20"/>
        </w:rPr>
        <w:t>Role</w:t>
      </w:r>
      <w:r>
        <w:rPr>
          <w:color w:val="000000"/>
          <w:sz w:val="20"/>
          <w:szCs w:val="20"/>
        </w:rPr>
        <w:t>: IT Lead</w:t>
      </w:r>
      <w:r>
        <w:rPr>
          <w:color w:val="000000"/>
          <w:sz w:val="20"/>
          <w:szCs w:val="20"/>
        </w:rPr>
        <w:tab/>
      </w:r>
    </w:p>
    <w:p w:rsidR="00251037" w:rsidRDefault="00251037">
      <w:pPr>
        <w:rPr>
          <w:sz w:val="10"/>
          <w:szCs w:val="10"/>
        </w:rPr>
      </w:pPr>
    </w:p>
    <w:p w:rsidR="00DA5EC0" w:rsidRDefault="004D784E" w:rsidP="00DA5EC0">
      <w:pPr>
        <w:shd w:val="clear" w:color="auto" w:fill="F2F2F2"/>
        <w:tabs>
          <w:tab w:val="right" w:pos="10080"/>
        </w:tabs>
        <w:rPr>
          <w:color w:val="000000"/>
          <w:sz w:val="20"/>
          <w:szCs w:val="20"/>
        </w:rPr>
      </w:pPr>
      <w:r>
        <w:rPr>
          <w:b/>
          <w:sz w:val="20"/>
          <w:szCs w:val="20"/>
        </w:rPr>
        <w:t>Project Name</w:t>
      </w:r>
      <w:r>
        <w:rPr>
          <w:sz w:val="20"/>
          <w:szCs w:val="20"/>
        </w:rPr>
        <w:t xml:space="preserve">: </w:t>
      </w:r>
      <w:proofErr w:type="spellStart"/>
      <w:r>
        <w:rPr>
          <w:sz w:val="20"/>
          <w:szCs w:val="20"/>
        </w:rPr>
        <w:t>NorthStar</w:t>
      </w:r>
      <w:proofErr w:type="spellEnd"/>
      <w:r>
        <w:rPr>
          <w:sz w:val="20"/>
          <w:szCs w:val="20"/>
        </w:rPr>
        <w:t xml:space="preserve"> (Canada Branch Core Banking Replacement) – $30M Mega Project</w:t>
      </w:r>
      <w:r w:rsidR="00DA5EC0">
        <w:rPr>
          <w:sz w:val="20"/>
          <w:szCs w:val="20"/>
        </w:rPr>
        <w:t xml:space="preserve">                  </w:t>
      </w:r>
      <w:r w:rsidR="00DA5EC0">
        <w:rPr>
          <w:b/>
          <w:color w:val="000000"/>
          <w:sz w:val="20"/>
          <w:szCs w:val="20"/>
        </w:rPr>
        <w:t>Date</w:t>
      </w:r>
      <w:r w:rsidR="00DA5EC0">
        <w:rPr>
          <w:color w:val="000000"/>
          <w:sz w:val="20"/>
          <w:szCs w:val="20"/>
        </w:rPr>
        <w:t>: 2016–2018</w:t>
      </w:r>
    </w:p>
    <w:p w:rsidR="00251037" w:rsidRPr="00DA5EC0" w:rsidRDefault="004D784E" w:rsidP="00DA5EC0">
      <w:pPr>
        <w:shd w:val="clear" w:color="auto" w:fill="F2F2F2"/>
        <w:rPr>
          <w:sz w:val="20"/>
          <w:szCs w:val="20"/>
        </w:rPr>
      </w:pPr>
      <w:r>
        <w:rPr>
          <w:b/>
          <w:color w:val="000000"/>
          <w:sz w:val="20"/>
          <w:szCs w:val="20"/>
        </w:rPr>
        <w:t>Role</w:t>
      </w:r>
      <w:r>
        <w:rPr>
          <w:color w:val="000000"/>
          <w:sz w:val="20"/>
          <w:szCs w:val="20"/>
        </w:rPr>
        <w:t xml:space="preserve">: </w:t>
      </w:r>
      <w:proofErr w:type="gramStart"/>
      <w:r>
        <w:rPr>
          <w:color w:val="000000"/>
          <w:sz w:val="20"/>
          <w:szCs w:val="20"/>
        </w:rPr>
        <w:t>IT</w:t>
      </w:r>
      <w:proofErr w:type="gramEnd"/>
      <w:r>
        <w:rPr>
          <w:color w:val="000000"/>
          <w:sz w:val="20"/>
          <w:szCs w:val="20"/>
        </w:rPr>
        <w:t xml:space="preserve"> Oversight</w:t>
      </w:r>
      <w:r>
        <w:rPr>
          <w:color w:val="000000"/>
          <w:sz w:val="20"/>
          <w:szCs w:val="20"/>
        </w:rPr>
        <w:tab/>
      </w:r>
    </w:p>
    <w:p w:rsidR="00251037" w:rsidRDefault="00251037">
      <w:pPr>
        <w:rPr>
          <w:sz w:val="10"/>
          <w:szCs w:val="10"/>
        </w:rPr>
      </w:pPr>
    </w:p>
    <w:p w:rsidR="00251037" w:rsidRDefault="004D784E">
      <w:pPr>
        <w:shd w:val="clear" w:color="auto" w:fill="F2F2F2"/>
        <w:rPr>
          <w:sz w:val="20"/>
          <w:szCs w:val="20"/>
        </w:rPr>
      </w:pPr>
      <w:r>
        <w:rPr>
          <w:b/>
          <w:sz w:val="20"/>
          <w:szCs w:val="20"/>
        </w:rPr>
        <w:t>Project Name</w:t>
      </w:r>
      <w:r>
        <w:rPr>
          <w:sz w:val="20"/>
          <w:szCs w:val="20"/>
        </w:rPr>
        <w:t>: Core B</w:t>
      </w:r>
      <w:r w:rsidR="00DA5EC0">
        <w:rPr>
          <w:sz w:val="20"/>
          <w:szCs w:val="20"/>
        </w:rPr>
        <w:t>anking Replacement Project – $5</w:t>
      </w:r>
      <w:r>
        <w:rPr>
          <w:sz w:val="20"/>
          <w:szCs w:val="20"/>
        </w:rPr>
        <w:t>0M Mega Project</w:t>
      </w:r>
      <w:r w:rsidR="00DA5EC0">
        <w:rPr>
          <w:sz w:val="20"/>
          <w:szCs w:val="20"/>
        </w:rPr>
        <w:tab/>
      </w:r>
      <w:r w:rsidR="00DA5EC0">
        <w:rPr>
          <w:sz w:val="20"/>
          <w:szCs w:val="20"/>
        </w:rPr>
        <w:tab/>
      </w:r>
      <w:r w:rsidR="00DA5EC0">
        <w:rPr>
          <w:sz w:val="20"/>
          <w:szCs w:val="20"/>
        </w:rPr>
        <w:tab/>
      </w:r>
      <w:r w:rsidR="00DA5EC0">
        <w:rPr>
          <w:sz w:val="20"/>
          <w:szCs w:val="20"/>
        </w:rPr>
        <w:tab/>
      </w:r>
      <w:r w:rsidR="00DA5EC0" w:rsidRPr="00DA5EC0">
        <w:rPr>
          <w:b/>
          <w:sz w:val="20"/>
          <w:szCs w:val="20"/>
        </w:rPr>
        <w:t>Date:</w:t>
      </w:r>
      <w:r w:rsidR="00DA5EC0">
        <w:rPr>
          <w:sz w:val="20"/>
          <w:szCs w:val="20"/>
        </w:rPr>
        <w:t xml:space="preserve"> 2010-2016</w:t>
      </w:r>
    </w:p>
    <w:p w:rsidR="00251037" w:rsidRDefault="004D784E">
      <w:pPr>
        <w:shd w:val="clear" w:color="auto" w:fill="F2F2F2"/>
        <w:tabs>
          <w:tab w:val="right" w:pos="10080"/>
        </w:tabs>
        <w:rPr>
          <w:sz w:val="20"/>
          <w:szCs w:val="20"/>
        </w:rPr>
      </w:pPr>
      <w:r>
        <w:rPr>
          <w:b/>
          <w:sz w:val="20"/>
          <w:szCs w:val="20"/>
        </w:rPr>
        <w:t>Role</w:t>
      </w:r>
      <w:r>
        <w:rPr>
          <w:sz w:val="20"/>
          <w:szCs w:val="20"/>
        </w:rPr>
        <w:t>: IT Lead, Data Warehouse</w:t>
      </w:r>
      <w:r>
        <w:rPr>
          <w:sz w:val="20"/>
          <w:szCs w:val="20"/>
        </w:rPr>
        <w:tab/>
      </w:r>
    </w:p>
    <w:p w:rsidR="00251037" w:rsidRDefault="00251037">
      <w:pPr>
        <w:rPr>
          <w:sz w:val="10"/>
          <w:szCs w:val="10"/>
        </w:rPr>
      </w:pPr>
    </w:p>
    <w:p w:rsidR="00DA5EC0" w:rsidRDefault="004D784E" w:rsidP="00DA5EC0">
      <w:pPr>
        <w:shd w:val="clear" w:color="auto" w:fill="F2F2F2"/>
        <w:tabs>
          <w:tab w:val="right" w:pos="10080"/>
        </w:tabs>
        <w:rPr>
          <w:color w:val="000000"/>
          <w:sz w:val="20"/>
          <w:szCs w:val="20"/>
        </w:rPr>
      </w:pPr>
      <w:r>
        <w:rPr>
          <w:b/>
          <w:sz w:val="20"/>
          <w:szCs w:val="20"/>
        </w:rPr>
        <w:t>Project Name</w:t>
      </w:r>
      <w:r>
        <w:rPr>
          <w:sz w:val="20"/>
          <w:szCs w:val="20"/>
        </w:rPr>
        <w:t>: Global Zeus (</w:t>
      </w:r>
      <w:proofErr w:type="spellStart"/>
      <w:r>
        <w:rPr>
          <w:sz w:val="20"/>
          <w:szCs w:val="20"/>
        </w:rPr>
        <w:t>Zaimu</w:t>
      </w:r>
      <w:proofErr w:type="spellEnd"/>
      <w:r>
        <w:rPr>
          <w:sz w:val="20"/>
          <w:szCs w:val="20"/>
        </w:rPr>
        <w:t xml:space="preserve"> End User System) Centralized Data Hub – $70M Mega Project</w:t>
      </w:r>
      <w:r w:rsidR="00DA5EC0">
        <w:rPr>
          <w:sz w:val="20"/>
          <w:szCs w:val="20"/>
        </w:rPr>
        <w:tab/>
        <w:t xml:space="preserve">         </w:t>
      </w:r>
      <w:r w:rsidR="00DA5EC0">
        <w:rPr>
          <w:b/>
          <w:color w:val="000000"/>
          <w:sz w:val="20"/>
          <w:szCs w:val="20"/>
        </w:rPr>
        <w:t>Date</w:t>
      </w:r>
      <w:r w:rsidR="00DA5EC0">
        <w:rPr>
          <w:color w:val="000000"/>
          <w:sz w:val="20"/>
          <w:szCs w:val="20"/>
        </w:rPr>
        <w:t>: 2008–2010</w:t>
      </w:r>
    </w:p>
    <w:p w:rsidR="00251037" w:rsidRDefault="004D784E">
      <w:pPr>
        <w:shd w:val="clear" w:color="auto" w:fill="F2F2F2"/>
        <w:tabs>
          <w:tab w:val="right" w:pos="10080"/>
        </w:tabs>
        <w:rPr>
          <w:color w:val="000000"/>
          <w:sz w:val="20"/>
          <w:szCs w:val="20"/>
        </w:rPr>
      </w:pPr>
      <w:r>
        <w:rPr>
          <w:b/>
          <w:color w:val="000000"/>
          <w:sz w:val="20"/>
          <w:szCs w:val="20"/>
        </w:rPr>
        <w:t>Role</w:t>
      </w:r>
      <w:r>
        <w:rPr>
          <w:color w:val="000000"/>
          <w:sz w:val="20"/>
          <w:szCs w:val="20"/>
        </w:rPr>
        <w:t>: Lead Business Analyst</w:t>
      </w:r>
      <w:r>
        <w:rPr>
          <w:color w:val="000000"/>
          <w:sz w:val="20"/>
          <w:szCs w:val="20"/>
        </w:rPr>
        <w:tab/>
      </w:r>
    </w:p>
    <w:p w:rsidR="00251037" w:rsidRDefault="00251037">
      <w:pPr>
        <w:rPr>
          <w:sz w:val="12"/>
          <w:szCs w:val="12"/>
        </w:rPr>
      </w:pPr>
    </w:p>
    <w:p w:rsidR="00251037" w:rsidRDefault="004D784E">
      <w:pPr>
        <w:pStyle w:val="Heading1"/>
      </w:pPr>
      <w:r>
        <w:t>Education</w:t>
      </w:r>
    </w:p>
    <w:p w:rsidR="00251037" w:rsidRDefault="004D784E">
      <w:pPr>
        <w:jc w:val="left"/>
        <w:rPr>
          <w:sz w:val="20"/>
          <w:szCs w:val="20"/>
        </w:rPr>
      </w:pPr>
      <w:r>
        <w:rPr>
          <w:b/>
          <w:sz w:val="20"/>
          <w:szCs w:val="20"/>
        </w:rPr>
        <w:t>Master of Business Administration, Double Major in Statistics and Finance</w:t>
      </w:r>
      <w:r>
        <w:rPr>
          <w:sz w:val="20"/>
          <w:szCs w:val="20"/>
        </w:rPr>
        <w:t>: May 2009</w:t>
      </w:r>
    </w:p>
    <w:p w:rsidR="00251037" w:rsidRDefault="004D784E">
      <w:pPr>
        <w:jc w:val="left"/>
        <w:rPr>
          <w:sz w:val="20"/>
          <w:szCs w:val="20"/>
        </w:rPr>
      </w:pPr>
      <w:r>
        <w:rPr>
          <w:b/>
          <w:sz w:val="20"/>
          <w:szCs w:val="20"/>
        </w:rPr>
        <w:t>Bachelor of Science in Business Computer Information System</w:t>
      </w:r>
    </w:p>
    <w:p w:rsidR="00251037" w:rsidRDefault="004D784E">
      <w:pPr>
        <w:jc w:val="left"/>
        <w:rPr>
          <w:sz w:val="20"/>
          <w:szCs w:val="20"/>
        </w:rPr>
      </w:pPr>
      <w:r>
        <w:rPr>
          <w:b/>
          <w:sz w:val="20"/>
          <w:szCs w:val="20"/>
        </w:rPr>
        <w:t>Bachelor of Science in Decision Science</w:t>
      </w:r>
    </w:p>
    <w:p w:rsidR="00251037" w:rsidRDefault="00C2649D" w:rsidP="00C2649D">
      <w:pPr>
        <w:jc w:val="left"/>
        <w:rPr>
          <w:sz w:val="12"/>
          <w:szCs w:val="12"/>
        </w:rPr>
      </w:pPr>
      <w:r w:rsidRPr="00C2649D">
        <w:rPr>
          <w:b/>
          <w:sz w:val="20"/>
          <w:szCs w:val="20"/>
        </w:rPr>
        <w:t xml:space="preserve">MIT Professional Education </w:t>
      </w:r>
    </w:p>
    <w:p w:rsidR="00251037" w:rsidRDefault="004D784E">
      <w:pPr>
        <w:pStyle w:val="Heading1"/>
      </w:pPr>
      <w:r>
        <w:t>Certifications</w:t>
      </w:r>
    </w:p>
    <w:p w:rsidR="00251037" w:rsidRDefault="00251037">
      <w:pPr>
        <w:rPr>
          <w:sz w:val="12"/>
          <w:szCs w:val="12"/>
        </w:rPr>
      </w:pPr>
    </w:p>
    <w:p w:rsidR="00251037" w:rsidRDefault="004D784E">
      <w:pPr>
        <w:jc w:val="left"/>
        <w:rPr>
          <w:sz w:val="20"/>
          <w:szCs w:val="20"/>
        </w:rPr>
      </w:pPr>
      <w:r>
        <w:rPr>
          <w:b/>
          <w:sz w:val="20"/>
          <w:szCs w:val="20"/>
        </w:rPr>
        <w:t xml:space="preserve">Certified Financial Risk Manager (FRM) - </w:t>
      </w:r>
      <w:r>
        <w:rPr>
          <w:sz w:val="20"/>
          <w:szCs w:val="20"/>
        </w:rPr>
        <w:t>Global Association of Risk Professionals (GARP)</w:t>
      </w:r>
    </w:p>
    <w:p w:rsidR="00251037" w:rsidRDefault="004D784E">
      <w:pPr>
        <w:jc w:val="left"/>
        <w:rPr>
          <w:color w:val="000000"/>
          <w:sz w:val="20"/>
          <w:szCs w:val="20"/>
        </w:rPr>
      </w:pPr>
      <w:r>
        <w:rPr>
          <w:b/>
          <w:sz w:val="20"/>
          <w:szCs w:val="20"/>
        </w:rPr>
        <w:t xml:space="preserve">Project Management Professional (PMP) Certification - </w:t>
      </w:r>
      <w:r>
        <w:rPr>
          <w:color w:val="000000"/>
          <w:sz w:val="20"/>
          <w:szCs w:val="20"/>
        </w:rPr>
        <w:t>Project Management Institute (PMI)</w:t>
      </w:r>
    </w:p>
    <w:p w:rsidR="00251037" w:rsidRDefault="004D784E">
      <w:pPr>
        <w:jc w:val="left"/>
        <w:rPr>
          <w:sz w:val="20"/>
          <w:szCs w:val="20"/>
        </w:rPr>
      </w:pPr>
      <w:r>
        <w:rPr>
          <w:b/>
          <w:sz w:val="20"/>
          <w:szCs w:val="20"/>
        </w:rPr>
        <w:t xml:space="preserve">Certified </w:t>
      </w:r>
      <w:proofErr w:type="spellStart"/>
      <w:r>
        <w:rPr>
          <w:b/>
          <w:sz w:val="20"/>
          <w:szCs w:val="20"/>
        </w:rPr>
        <w:t>BlockChain</w:t>
      </w:r>
      <w:proofErr w:type="spellEnd"/>
      <w:r>
        <w:rPr>
          <w:b/>
          <w:sz w:val="20"/>
          <w:szCs w:val="20"/>
        </w:rPr>
        <w:t xml:space="preserve"> Expert (CBE) - </w:t>
      </w:r>
      <w:proofErr w:type="spellStart"/>
      <w:r>
        <w:rPr>
          <w:sz w:val="20"/>
          <w:szCs w:val="20"/>
        </w:rPr>
        <w:t>Blockchain</w:t>
      </w:r>
      <w:proofErr w:type="spellEnd"/>
      <w:r>
        <w:rPr>
          <w:sz w:val="20"/>
          <w:szCs w:val="20"/>
        </w:rPr>
        <w:t xml:space="preserve"> Council</w:t>
      </w:r>
    </w:p>
    <w:p w:rsidR="00251037" w:rsidRDefault="004D784E">
      <w:pPr>
        <w:jc w:val="left"/>
        <w:rPr>
          <w:sz w:val="20"/>
          <w:szCs w:val="20"/>
        </w:rPr>
      </w:pPr>
      <w:r>
        <w:rPr>
          <w:b/>
          <w:sz w:val="20"/>
          <w:szCs w:val="20"/>
        </w:rPr>
        <w:t>Professional Scrum Master Certification -</w:t>
      </w:r>
      <w:r>
        <w:rPr>
          <w:sz w:val="20"/>
          <w:szCs w:val="20"/>
        </w:rPr>
        <w:t xml:space="preserve"> Scrum.org</w:t>
      </w:r>
    </w:p>
    <w:p w:rsidR="00251037" w:rsidRDefault="004D784E">
      <w:pPr>
        <w:jc w:val="left"/>
        <w:rPr>
          <w:b/>
          <w:sz w:val="20"/>
          <w:szCs w:val="20"/>
        </w:rPr>
      </w:pPr>
      <w:r>
        <w:rPr>
          <w:b/>
          <w:sz w:val="20"/>
          <w:szCs w:val="20"/>
        </w:rPr>
        <w:t xml:space="preserve">Digital Transformation Certification </w:t>
      </w:r>
      <w:r w:rsidR="00C2649D">
        <w:rPr>
          <w:b/>
          <w:sz w:val="20"/>
          <w:szCs w:val="20"/>
        </w:rPr>
        <w:t>–</w:t>
      </w:r>
      <w:r>
        <w:rPr>
          <w:b/>
          <w:sz w:val="20"/>
          <w:szCs w:val="20"/>
        </w:rPr>
        <w:t xml:space="preserve"> </w:t>
      </w:r>
      <w:r w:rsidRPr="00C2649D">
        <w:rPr>
          <w:sz w:val="20"/>
          <w:szCs w:val="20"/>
        </w:rPr>
        <w:t>MIT</w:t>
      </w:r>
    </w:p>
    <w:p w:rsidR="00C2649D" w:rsidRDefault="00C2649D">
      <w:pPr>
        <w:jc w:val="left"/>
        <w:rPr>
          <w:b/>
          <w:sz w:val="20"/>
          <w:szCs w:val="20"/>
        </w:rPr>
      </w:pPr>
      <w:r>
        <w:rPr>
          <w:b/>
          <w:sz w:val="20"/>
          <w:szCs w:val="20"/>
        </w:rPr>
        <w:t xml:space="preserve">Clouds &amp; </w:t>
      </w:r>
      <w:proofErr w:type="spellStart"/>
      <w:r>
        <w:rPr>
          <w:b/>
          <w:sz w:val="20"/>
          <w:szCs w:val="20"/>
        </w:rPr>
        <w:t>Devops</w:t>
      </w:r>
      <w:proofErr w:type="spellEnd"/>
      <w:r>
        <w:rPr>
          <w:b/>
          <w:sz w:val="20"/>
          <w:szCs w:val="20"/>
        </w:rPr>
        <w:t xml:space="preserve"> Continuous Transformation – </w:t>
      </w:r>
      <w:r w:rsidRPr="00C2649D">
        <w:rPr>
          <w:sz w:val="20"/>
          <w:szCs w:val="20"/>
        </w:rPr>
        <w:t>MIT</w:t>
      </w:r>
    </w:p>
    <w:p w:rsidR="00251037" w:rsidRDefault="00C2649D" w:rsidP="004452D7">
      <w:pPr>
        <w:jc w:val="left"/>
        <w:rPr>
          <w:sz w:val="12"/>
          <w:szCs w:val="12"/>
        </w:rPr>
      </w:pPr>
      <w:r w:rsidRPr="00C2649D">
        <w:rPr>
          <w:b/>
          <w:sz w:val="20"/>
          <w:szCs w:val="20"/>
        </w:rPr>
        <w:t xml:space="preserve">Amazon Web Services Cloud Practitioner </w:t>
      </w:r>
    </w:p>
    <w:sectPr w:rsidR="00251037">
      <w:headerReference w:type="default" r:id="rId7"/>
      <w:footerReference w:type="default" r:id="rId8"/>
      <w:pgSz w:w="12240" w:h="15840"/>
      <w:pgMar w:top="288" w:right="576" w:bottom="288" w:left="576" w:header="431" w:footer="43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4F1" w:rsidRDefault="00EB54F1">
      <w:r>
        <w:separator/>
      </w:r>
    </w:p>
  </w:endnote>
  <w:endnote w:type="continuationSeparator" w:id="0">
    <w:p w:rsidR="00EB54F1" w:rsidRDefault="00EB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037" w:rsidRDefault="004D784E">
    <w:pPr>
      <w:pBdr>
        <w:top w:val="nil"/>
        <w:left w:val="nil"/>
        <w:bottom w:val="nil"/>
        <w:right w:val="nil"/>
        <w:between w:val="nil"/>
      </w:pBdr>
      <w:tabs>
        <w:tab w:val="center" w:pos="4680"/>
        <w:tab w:val="right" w:pos="9360"/>
      </w:tabs>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712C2D">
      <w:rPr>
        <w:noProof/>
        <w:color w:val="000000"/>
        <w:sz w:val="18"/>
        <w:szCs w:val="18"/>
      </w:rPr>
      <w:t>2</w:t>
    </w:r>
    <w:r>
      <w:rPr>
        <w:color w:val="000000"/>
        <w:sz w:val="18"/>
        <w:szCs w:val="18"/>
      </w:rPr>
      <w:fldChar w:fldCharType="end"/>
    </w:r>
    <w:r>
      <w:rPr>
        <w:color w:val="000000"/>
        <w:sz w:val="18"/>
        <w:szCs w:val="18"/>
      </w:rPr>
      <w:t xml:space="preserve"> | </w:t>
    </w:r>
    <w:r>
      <w:rPr>
        <w:color w:val="808080"/>
        <w:sz w:val="18"/>
        <w:szCs w:val="18"/>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4F1" w:rsidRDefault="00EB54F1">
      <w:r>
        <w:separator/>
      </w:r>
    </w:p>
  </w:footnote>
  <w:footnote w:type="continuationSeparator" w:id="0">
    <w:p w:rsidR="00EB54F1" w:rsidRDefault="00EB5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037" w:rsidRDefault="004D784E">
    <w:pPr>
      <w:spacing w:line="259" w:lineRule="auto"/>
      <w:jc w:val="center"/>
      <w:rPr>
        <w:sz w:val="38"/>
        <w:szCs w:val="38"/>
      </w:rPr>
    </w:pPr>
    <w:r>
      <w:rPr>
        <w:smallCaps/>
        <w:sz w:val="38"/>
        <w:szCs w:val="38"/>
      </w:rPr>
      <w:t>Wai “Winnie” Li</w:t>
    </w:r>
  </w:p>
  <w:p w:rsidR="00251037" w:rsidRDefault="004D784E">
    <w:pPr>
      <w:pBdr>
        <w:bottom w:val="single" w:sz="6" w:space="1" w:color="948A54"/>
      </w:pBdr>
      <w:spacing w:line="259" w:lineRule="auto"/>
      <w:jc w:val="center"/>
    </w:pPr>
    <w:r>
      <w:rPr>
        <w:smallCaps/>
        <w:noProof/>
        <w:color w:val="000000"/>
      </w:rPr>
      <w:drawing>
        <wp:inline distT="0" distB="0" distL="114300" distR="114300">
          <wp:extent cx="138430" cy="93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430" cy="93980"/>
                  </a:xfrm>
                  <a:prstGeom prst="rect">
                    <a:avLst/>
                  </a:prstGeom>
                  <a:ln/>
                </pic:spPr>
              </pic:pic>
            </a:graphicData>
          </a:graphic>
        </wp:inline>
      </w:drawing>
    </w:r>
    <w:r>
      <w:t xml:space="preserve"> 356 North Van </w:t>
    </w:r>
    <w:proofErr w:type="spellStart"/>
    <w:r>
      <w:t>Dien</w:t>
    </w:r>
    <w:proofErr w:type="spellEnd"/>
    <w:r>
      <w:t xml:space="preserve"> Avenue, Ridgewood, New Jersey 07450 </w:t>
    </w:r>
    <w:r>
      <w:rPr>
        <w:smallCaps/>
        <w:noProof/>
        <w:color w:val="000000"/>
      </w:rPr>
      <w:drawing>
        <wp:inline distT="0" distB="0" distL="114300" distR="114300">
          <wp:extent cx="99060" cy="9080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99060" cy="90805"/>
                  </a:xfrm>
                  <a:prstGeom prst="rect">
                    <a:avLst/>
                  </a:prstGeom>
                  <a:ln/>
                </pic:spPr>
              </pic:pic>
            </a:graphicData>
          </a:graphic>
        </wp:inline>
      </w:drawing>
    </w:r>
    <w:r>
      <w:t xml:space="preserve"> 718.663.1720 </w:t>
    </w:r>
    <w:r>
      <w:rPr>
        <w:smallCaps/>
        <w:noProof/>
        <w:color w:val="000000"/>
      </w:rPr>
      <w:drawing>
        <wp:inline distT="0" distB="0" distL="114300" distR="114300">
          <wp:extent cx="133350" cy="914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33350" cy="91440"/>
                  </a:xfrm>
                  <a:prstGeom prst="rect">
                    <a:avLst/>
                  </a:prstGeom>
                  <a:ln/>
                </pic:spPr>
              </pic:pic>
            </a:graphicData>
          </a:graphic>
        </wp:inline>
      </w:drawing>
    </w:r>
    <w:r>
      <w:t xml:space="preserve"> winnieli@gmail.com</w:t>
    </w:r>
  </w:p>
  <w:p w:rsidR="00251037" w:rsidRDefault="00251037">
    <w:pPr>
      <w:pBdr>
        <w:top w:val="nil"/>
        <w:left w:val="nil"/>
        <w:bottom w:val="nil"/>
        <w:right w:val="nil"/>
        <w:between w:val="nil"/>
      </w:pBdr>
      <w:tabs>
        <w:tab w:val="center" w:pos="4680"/>
        <w:tab w:val="right" w:pos="9360"/>
      </w:tabs>
      <w:spacing w:line="259" w:lineRule="auto"/>
      <w:rPr>
        <w:color w:val="000000"/>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44F1B"/>
    <w:multiLevelType w:val="multilevel"/>
    <w:tmpl w:val="2B9EC17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8DC2EF0"/>
    <w:multiLevelType w:val="multilevel"/>
    <w:tmpl w:val="F1F00B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37"/>
    <w:rsid w:val="00251037"/>
    <w:rsid w:val="002A7015"/>
    <w:rsid w:val="004452D7"/>
    <w:rsid w:val="004B1133"/>
    <w:rsid w:val="004D784E"/>
    <w:rsid w:val="00712C2D"/>
    <w:rsid w:val="00866D42"/>
    <w:rsid w:val="00C2649D"/>
    <w:rsid w:val="00DA5EC0"/>
    <w:rsid w:val="00EB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EEB7E-239A-4E25-A9A8-4DAB319DF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19"/>
        <w:szCs w:val="19"/>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single" w:sz="4" w:space="1" w:color="948A54"/>
        <w:left w:val="single" w:sz="4" w:space="4" w:color="948A54"/>
        <w:bottom w:val="single" w:sz="4" w:space="1" w:color="948A54"/>
        <w:right w:val="single" w:sz="4" w:space="4" w:color="948A54"/>
      </w:pBdr>
      <w:ind w:firstLine="90"/>
      <w:outlineLvl w:val="0"/>
    </w:pPr>
    <w:rPr>
      <w:b/>
      <w:smallCaps/>
      <w:sz w:val="20"/>
      <w:szCs w:val="20"/>
    </w:rPr>
  </w:style>
  <w:style w:type="paragraph" w:styleId="Heading2">
    <w:name w:val="heading 2"/>
    <w:basedOn w:val="Normal"/>
    <w:next w:val="Normal"/>
    <w:pPr>
      <w:shd w:val="clear" w:color="auto" w:fill="EEECE1"/>
      <w:jc w:val="center"/>
      <w:outlineLvl w:val="1"/>
    </w:pPr>
  </w:style>
  <w:style w:type="paragraph" w:styleId="Heading3">
    <w:name w:val="heading 3"/>
    <w:basedOn w:val="Normal"/>
    <w:next w:val="Normal"/>
    <w:pPr>
      <w:pBdr>
        <w:bottom w:val="single" w:sz="4" w:space="1" w:color="DDD9C3"/>
      </w:pBdr>
      <w:tabs>
        <w:tab w:val="right" w:pos="10170"/>
      </w:tabs>
      <w:outlineLvl w:val="2"/>
    </w:pPr>
    <w:rPr>
      <w:b/>
      <w:color w:val="000000"/>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Union Bank of California</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(Wai) Li (Wai Li)</dc:creator>
  <cp:keywords/>
  <cp:lastModifiedBy>Winnie (Wai) Li (Wai Li)</cp:lastModifiedBy>
  <cp:revision>6</cp:revision>
  <dcterms:created xsi:type="dcterms:W3CDTF">2021-10-28T21:10:00Z</dcterms:created>
  <dcterms:modified xsi:type="dcterms:W3CDTF">2021-10-28T22:28:00Z</dcterms:modified>
</cp:coreProperties>
</file>