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Реализовать модель TCP/AQM с помощью xcos и OpenModelica.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4" w:name="реализация-модели-в-x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Зададим переменное окружение(рис.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570972"/>
            <wp:effectExtent b="0" l="0" r="0" t="0"/>
            <wp:docPr descr="Figure 1: Переменное окруж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Переменное окружение</w:t>
      </w:r>
    </w:p>
    <w:bookmarkEnd w:id="0"/>
    <w:p>
      <w:pPr>
        <w:pStyle w:val="BodyText"/>
      </w:pPr>
      <w:r>
        <w:t xml:space="preserve">Затем реализуем модель TCP/AQM и разместим регистрирующие устройства(рис.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786593"/>
            <wp:effectExtent b="0" l="0" r="0" t="0"/>
            <wp:docPr descr="Figure 2: Модель TCP/AQM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Модель TCP/AQM в xcos</w:t>
      </w:r>
    </w:p>
    <w:bookmarkEnd w:id="0"/>
    <w:p>
      <w:pPr>
        <w:pStyle w:val="BodyText"/>
      </w:pPr>
      <w:r>
        <w:t xml:space="preserve">Получим динамику изменения размера TCP окна W(t)(зеленая линия) и размера очереди Q(t)(черная линия), а также фазовый портрет.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532332"/>
            <wp:effectExtent b="0" l="0" r="0" t="0"/>
            <wp:docPr descr="Figure 3: Динамика изменения размера TCP окна W (t) и размера очереди Q(t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Динамика изменения размера TCP окна W (t) и размера очереди Q(t)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532332"/>
            <wp:effectExtent b="0" l="0" r="0" t="0"/>
            <wp:docPr descr="Figure 4: Фазовый портрет (W, Q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Фазовый портрет (W, Q)</w:t>
      </w:r>
    </w:p>
    <w:bookmarkEnd w:id="0"/>
    <w:p>
      <w:pPr>
        <w:pStyle w:val="BodyText"/>
      </w:pPr>
      <w:r>
        <w:t xml:space="preserve">Уменьшив скорость обработки пакетов C до 0.9 можно увидеть, что автоколебания стали более выраженными(рис.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532332"/>
            <wp:effectExtent b="0" l="0" r="0" t="0"/>
            <wp:docPr descr="Figure 5: Динамика изменения размера TCP окна W (t) и размера очереди Q(t) при С = 0.9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Динамика изменения размера TCP окна W (t) и размера очереди Q(t) при С = 0.9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532332"/>
            <wp:effectExtent b="0" l="0" r="0" t="0"/>
            <wp:docPr descr="Figure 6: Фазовый портрет (W, Q) при С = 0.9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Фазовый портрет (W, Q) при С = 0.9</w:t>
      </w:r>
    </w:p>
    <w:bookmarkEnd w:id="0"/>
    <w:bookmarkEnd w:id="34"/>
    <w:bookmarkStart w:id="43" w:name="реализация-модели-в-openmodelic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переменные и систему уравнений(рис.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578941"/>
            <wp:effectExtent b="0" l="0" r="0" t="0"/>
            <wp:docPr descr="Figure 7: Модель TCP/AQM в Open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Модель TCP/AQM в OpenModelica</w:t>
      </w:r>
    </w:p>
    <w:bookmarkEnd w:id="0"/>
    <w:p>
      <w:pPr>
        <w:pStyle w:val="BodyText"/>
      </w:pPr>
      <w:r>
        <w:t xml:space="preserve">Затем установим параметры симуляции(рис.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932115"/>
            <wp:effectExtent b="0" l="0" r="0" t="0"/>
            <wp:docPr descr="Figure 8: Установки симуляции OpenModelic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Установки симуляции OpenModelica</w:t>
      </w:r>
    </w:p>
    <w:bookmarkEnd w:id="0"/>
    <w:p>
      <w:pPr>
        <w:pStyle w:val="BodyText"/>
      </w:pPr>
      <w:r>
        <w:t xml:space="preserve">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2091232"/>
            <wp:effectExtent b="0" l="0" r="0" t="0"/>
            <wp:docPr descr="Figure 9: Динамика изменения размера TCP окна W (t) и размера очереди Q(t). OpenModelica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Динамика изменения размера TCP окна W (t) и размера очереди Q(t). OpenModelica</w:t>
      </w:r>
    </w:p>
    <w:bookmarkEnd w:id="0"/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2091232"/>
            <wp:effectExtent b="0" l="0" r="0" t="0"/>
            <wp:docPr descr="Figure 10: Фазовый портрет (W, Q). OpenModelica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Фазовый портрет (W, Q). OpenModelica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реализовал модель TCP/AQM с помощью xcos и OpenModelica.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Шуплецов Александр Андреевич</dc:creator>
  <dc:language>ru-RU</dc:language>
  <cp:keywords/>
  <dcterms:created xsi:type="dcterms:W3CDTF">2025-03-29T16:56:54Z</dcterms:created>
  <dcterms:modified xsi:type="dcterms:W3CDTF">2025-03-29T16:56:54Z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