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黑体" w:hAnsi="黑体" w:eastAsia="黑体"/>
          <w:b/>
          <w:sz w:val="72"/>
        </w:rPr>
        <w:t>实 验 报 告</w:t>
      </w:r>
    </w:p>
    <w:p>
      <w:pPr>
        <w:spacing w:before="200" w:after="160"/>
        <w:ind w:left="680"/>
      </w:pPr>
      <w:r>
        <w:rPr>
          <w:rFonts w:ascii="宋体" w:hAnsi="宋体" w:eastAsia="宋体"/>
          <w:sz w:val="28"/>
        </w:rPr>
        <w:t xml:space="preserve">班  级  </w:t>
      </w:r>
      <w:r>
        <w:rPr>
          <w:rFonts w:ascii="宋体" w:hAnsi="宋体" w:eastAsia="宋体"/>
          <w:b/>
          <w:sz w:val="28"/>
          <w:u w:val="single"/>
        </w:rPr>
        <w:t>数科3班</w:t>
      </w:r>
      <w:r>
        <w:rPr>
          <w:rFonts w:ascii="宋体" w:hAnsi="宋体" w:eastAsia="宋体"/>
          <w:sz w:val="28"/>
        </w:rPr>
        <w:t xml:space="preserve">          学号  </w:t>
      </w:r>
      <w:r>
        <w:rPr>
          <w:rFonts w:ascii="宋体" w:hAnsi="宋体" w:eastAsia="宋体"/>
          <w:b/>
          <w:sz w:val="28"/>
          <w:u w:val="single"/>
        </w:rPr>
        <w:t>202414870312</w:t>
      </w:r>
      <w:r>
        <w:rPr>
          <w:rFonts w:ascii="宋体" w:hAnsi="宋体" w:eastAsia="宋体"/>
          <w:sz w:val="28"/>
        </w:rPr>
        <w:t xml:space="preserve">          姓名  </w:t>
      </w:r>
      <w:r>
        <w:rPr>
          <w:rFonts w:ascii="宋体" w:hAnsi="宋体" w:eastAsia="宋体"/>
          <w:b/>
          <w:sz w:val="28"/>
          <w:u w:val="single"/>
        </w:rPr>
        <w:t>郭雨昊</w:t>
      </w:r>
    </w:p>
    <w:p>
      <w:pPr>
        <w:spacing w:before="40" w:after="80"/>
        <w:ind w:left="680"/>
      </w:pPr>
      <w:r>
        <w:rPr>
          <w:rFonts w:ascii="宋体" w:hAnsi="宋体" w:eastAsia="宋体"/>
          <w:sz w:val="28"/>
        </w:rPr>
        <w:t>实验日期  2026 年 10 月 23 日</w:t>
      </w:r>
      <w:r>
        <w:rPr>
          <w:rFonts w:ascii="宋体" w:hAnsi="宋体" w:eastAsia="宋体"/>
          <w:sz w:val="28"/>
        </w:rPr>
        <w:t xml:space="preserve">        第 1 次报告</w:t>
      </w:r>
    </w:p>
    <w:p>
      <w:pPr>
        <w:ind w:left="680"/>
      </w:pPr>
      <w:r>
        <w:rPr>
          <w:rFonts w:ascii="宋体" w:hAnsi="宋体" w:eastAsia="宋体"/>
          <w:color w:val="666666"/>
          <w:sz w:val="18"/>
        </w:rPr>
        <w:t>注：如果填写内容超出表格，自行添加附页。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350"/>
      </w:tblGrid>
      <w:tr>
        <w:trPr>
          <w:cantSplit/>
        </w:trPr>
        <w:tc>
          <w:tcPr>
            <w:tcW w:type="dxa" w:w="1984"/>
            <w:shd w:val="clear" w:color="auto" w:fill="EAF3F2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课程名称：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20"/>
              </w:rPr>
              <w:t>数据库管理系统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AF3F2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实验题目：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20"/>
              </w:rPr>
              <w:t>图书情报检索与统计平台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AF3F2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实验目的与要求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20"/>
              </w:rPr>
              <w:t>1. 掌握 MongoDB 的安装、服务启动、自定义数据目录、环境变量与访问控制配置。</w:t>
              <w:br/>
              <w:t>2. 掌握数据库、普通集合、固定集合、时间序列集合和视图的创建方法。</w:t>
              <w:br/>
              <w:t>3. 熟练使用查询操作符、聚合管道、索引与用户权限完成检索统计功能。</w:t>
              <w:br/>
              <w:t>4. 使用 PyMongo 开发菜单式应用程序，实现图书、读者、借阅和统计管理。</w:t>
              <w:br/>
              <w:t>5. 使用 MongoDB Compass 完成图形化核验、结果比对与数据导出。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EAF3F2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实验环境的配置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20"/>
              </w:rPr>
              <w:t>操作系统：Windows 10/11 64 位</w:t>
              <w:br/>
              <w:t>数据库：MongoDB 7.0.14，端口 27017，dbPath=C:\...\mongo_runtime\data</w:t>
              <w:br/>
              <w:t>客户端：mongosh 2.3.8、MongoDB Compass 1.44.4</w:t>
              <w:br/>
              <w:t>开发环境：Python 3.13.7、PyMongo 4.19.0、VS Code</w:t>
              <w:br/>
              <w:t>业务账号：libWriter（readWrite + dbAdmin）、libReader（read）</w:t>
            </w:r>
          </w:p>
        </w:tc>
      </w:tr>
    </w:tbl>
    <w:p>
      <w:pPr>
        <w:spacing w:before="160"/>
      </w:pPr>
      <w:r>
        <w:rPr>
          <w:rFonts w:ascii="宋体" w:hAnsi="宋体" w:eastAsia="宋体"/>
          <w:color w:val="666666"/>
          <w:sz w:val="18"/>
        </w:rPr>
        <w:t>说明：本报告所有命令、数量与截图均来自本机实际运行；截图不计入正文页数。</w:t>
      </w:r>
    </w:p>
    <w:p>
      <w:r>
        <w:br w:type="page"/>
      </w:r>
    </w:p>
    <w:p>
      <w:pPr>
        <w:keepNext/>
        <w:spacing w:before="280" w:after="160"/>
        <w:pBdr>
          <w:bottom w:val="single" w:sz="8" w:color="2A9D8F" w:space="3"/>
        </w:pBdr>
      </w:pPr>
      <w:r>
        <w:rPr>
          <w:rFonts w:ascii="黑体" w:hAnsi="黑体" w:eastAsia="黑体"/>
          <w:b/>
          <w:color w:val="1F3A45"/>
          <w:sz w:val="32"/>
        </w:rPr>
        <w:t>一、实验目的与要求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本实验以“图书情报检索与统计平台”为载体，完成从 MongoDB 服务部署、数据建模、检索实现、聚合统计、索引与权限管理，到 PyMongo 应用程序开发和 Compass 图形化验收的完整流程。实验重点不是背命令，而是理解文档数据库“以文档为中心”的建模方式，并能用命令行、程序和图形界面三种方式相互验证。</w:t>
      </w:r>
    </w:p>
    <w:p>
      <w:pPr>
        <w:pStyle w:val="ListBullet"/>
        <w:spacing w:before="0" w:after="60" w:line="324" w:lineRule="auto"/>
      </w:pPr>
      <w:r>
        <w:rPr>
          <w:rFonts w:ascii="宋体" w:hAnsi="宋体" w:eastAsia="宋体"/>
          <w:sz w:val="24"/>
        </w:rPr>
        <w:t>掌握 mongod 的启动参数、配置文件、自定义数据目录与 PATH 环境变量配置。</w:t>
      </w:r>
    </w:p>
    <w:p>
      <w:pPr>
        <w:pStyle w:val="ListBullet"/>
        <w:spacing w:before="0" w:after="60" w:line="324" w:lineRule="auto"/>
      </w:pPr>
      <w:r>
        <w:rPr>
          <w:rFonts w:ascii="宋体" w:hAnsi="宋体" w:eastAsia="宋体"/>
          <w:sz w:val="24"/>
        </w:rPr>
        <w:t>掌握 library 数据库及 books、readers、borrow_logs、category_stats 四个集合的设计与录入。</w:t>
      </w:r>
    </w:p>
    <w:p>
      <w:pPr>
        <w:pStyle w:val="ListBullet"/>
        <w:spacing w:before="0" w:after="60" w:line="324" w:lineRule="auto"/>
      </w:pPr>
      <w:r>
        <w:rPr>
          <w:rFonts w:ascii="宋体" w:hAnsi="宋体" w:eastAsia="宋体"/>
          <w:sz w:val="24"/>
        </w:rPr>
        <w:t>掌握固定集合、时间序列集合、视图三类特殊集合的创建与验证方法。</w:t>
      </w:r>
    </w:p>
    <w:p>
      <w:pPr>
        <w:pStyle w:val="ListBullet"/>
        <w:spacing w:before="0" w:after="60" w:line="324" w:lineRule="auto"/>
      </w:pPr>
      <w:r>
        <w:rPr>
          <w:rFonts w:ascii="宋体" w:hAnsi="宋体" w:eastAsia="宋体"/>
          <w:sz w:val="24"/>
        </w:rPr>
        <w:t>熟练使用 $gt、$lt、$in、$all、$size、$exists、$regex、$type 等操作符完成 16 条检索。</w:t>
      </w:r>
    </w:p>
    <w:p>
      <w:pPr>
        <w:pStyle w:val="ListBullet"/>
        <w:spacing w:before="0" w:after="60" w:line="324" w:lineRule="auto"/>
      </w:pPr>
      <w:r>
        <w:rPr>
          <w:rFonts w:ascii="宋体" w:hAnsi="宋体" w:eastAsia="宋体"/>
          <w:sz w:val="24"/>
        </w:rPr>
        <w:t>掌握 $group、$lookup、$merge、$sortByCount、$topN 等聚合阶段，以及索引和用户权限。</w:t>
      </w:r>
    </w:p>
    <w:p>
      <w:pPr>
        <w:pStyle w:val="ListBullet"/>
        <w:spacing w:before="0" w:after="60" w:line="324" w:lineRule="auto"/>
      </w:pPr>
      <w:r>
        <w:rPr>
          <w:rFonts w:ascii="宋体" w:hAnsi="宋体" w:eastAsia="宋体"/>
          <w:sz w:val="24"/>
        </w:rPr>
        <w:t>使用 PyMongo 编写 6 个可运行源文件，形成有菜单、有提示、有关闭连接的命令行程序。</w:t>
      </w:r>
    </w:p>
    <w:p>
      <w:pPr>
        <w:pStyle w:val="ListBullet"/>
        <w:spacing w:before="0" w:after="60" w:line="324" w:lineRule="auto"/>
      </w:pPr>
      <w:r>
        <w:rPr>
          <w:rFonts w:ascii="宋体" w:hAnsi="宋体" w:eastAsia="宋体"/>
          <w:sz w:val="24"/>
        </w:rPr>
        <w:t>使用 Compass 完成连接、浏览、查询核对和数据导出，形成可复现的交付物。</w:t>
      </w:r>
    </w:p>
    <w:p>
      <w:pPr>
        <w:keepNext/>
        <w:spacing w:before="280" w:after="160"/>
        <w:pBdr>
          <w:bottom w:val="single" w:sz="8" w:color="2A9D8F" w:space="3"/>
        </w:pBdr>
      </w:pPr>
      <w:r>
        <w:rPr>
          <w:rFonts w:ascii="黑体" w:hAnsi="黑体" w:eastAsia="黑体"/>
          <w:b/>
          <w:color w:val="1F3A45"/>
          <w:sz w:val="32"/>
        </w:rPr>
        <w:t>二、实验环境的配置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实验机为 Windows 64 位系统。MongoDB 采用官方 7.0.14 Windows 压缩包部署，不注册系统服务，而是用配置文件显式指定端口、数据目录和日志目录，便于观察启动过程。mongosh 与 Compass 使用官方客户端，Python 端使用 PyMongo 4.19.0。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334" w:type="dxa"/>
        <w:tblLayout w:type="fixed"/>
      </w:tblPr>
      <w:tblGrid>
        <w:gridCol w:w="1928"/>
        <w:gridCol w:w="6406"/>
      </w:tblGrid>
      <w:tr>
        <w:trPr>
          <w:tblHeader w:val="true"/>
        </w:trPr>
        <w:tc>
          <w:tcPr>
            <w:tcW w:type="dxa" w:w="1928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406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配置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Windows 10/11 64 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数据库服务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MongoDB Community Server 7.0.14，监听 127.0.0.1:27017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数据目录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C:\...\mongo_runtime\data（自定义目录，启动参数指定）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日志目录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C:\...\mongo_runtime\log\mongod.log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命令行客户端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mongosh 2.3.8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图形化客户端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MongoDB Compass 1.44.4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开发环境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Python 3.13.7、PyMongo 4.19.0、VS Code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业务数据库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library；账号 libWriter / libReader，认证库 library</w:t>
            </w:r>
          </w:p>
        </w:tc>
      </w:tr>
    </w:tbl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为便于复现，mongod 使用如下配置文件。其中 bindIp 只绑定本机，避免实验环境暴露到局域网；auth 在创建用户后通过启动参数开启。</w:t>
      </w:r>
    </w:p>
    <w:p>
      <w:pPr>
        <w:spacing w:before="80" w:after="40" w:line="240" w:lineRule="auto"/>
        <w:ind w:left="227"/>
        <w:shd w:val="clear" w:color="auto" w:fill="F2F7F7"/>
      </w:pPr>
      <w:r>
        <w:rPr>
          <w:rFonts w:ascii="宋体" w:hAnsi="宋体" w:eastAsia="宋体"/>
          <w:b/>
          <w:color w:val="1D6F66"/>
          <w:sz w:val="19"/>
        </w:rPr>
        <w:t>mongod.cfg（关键配置）</w:t>
      </w:r>
    </w:p>
    <w:p>
      <w:pPr>
        <w:spacing w:before="0" w:after="160" w:line="240" w:lineRule="auto"/>
        <w:ind w:left="227"/>
        <w:shd w:val="clear" w:color="auto" w:fill="F7F7F7"/>
        <w:pBdr>
          <w:top w:val="single" w:sz="4" w:space="4" w:color="D5DDDD"/>
          <w:left w:val="single" w:sz="4" w:space="4" w:color="D5DDDD"/>
          <w:bottom w:val="single" w:sz="4" w:space="4" w:color="D5DDDD"/>
          <w:right w:val="single" w:sz="4" w:space="4" w:color="D5DDDD"/>
        </w:pBdr>
      </w:pPr>
      <w:r>
        <w:rPr>
          <w:rFonts w:ascii="Consolas" w:hAnsi="Consolas" w:eastAsia="Consolas"/>
          <w:sz w:val="17"/>
        </w:rPr>
        <w:t>storage:</w:t>
        <w:br/>
      </w:r>
      <w:r>
        <w:rPr>
          <w:rFonts w:ascii="Consolas" w:hAnsi="Consolas" w:eastAsia="Consolas"/>
          <w:sz w:val="17"/>
        </w:rPr>
        <w:t xml:space="preserve">  dbPath: C:\...\mongo_runtime\data</w:t>
        <w:br/>
      </w:r>
      <w:r>
        <w:rPr>
          <w:rFonts w:ascii="Consolas" w:hAnsi="Consolas" w:eastAsia="Consolas"/>
          <w:sz w:val="17"/>
        </w:rPr>
        <w:t>systemLog:</w:t>
        <w:br/>
      </w:r>
      <w:r>
        <w:rPr>
          <w:rFonts w:ascii="Consolas" w:hAnsi="Consolas" w:eastAsia="Consolas"/>
          <w:sz w:val="17"/>
        </w:rPr>
        <w:t xml:space="preserve">  destination: file</w:t>
        <w:br/>
      </w:r>
      <w:r>
        <w:rPr>
          <w:rFonts w:ascii="Consolas" w:hAnsi="Consolas" w:eastAsia="Consolas"/>
          <w:sz w:val="17"/>
        </w:rPr>
        <w:t xml:space="preserve">  path: C:\...\mongo_runtime\log\mongod.log</w:t>
        <w:br/>
      </w:r>
      <w:r>
        <w:rPr>
          <w:rFonts w:ascii="Consolas" w:hAnsi="Consolas" w:eastAsia="Consolas"/>
          <w:sz w:val="17"/>
        </w:rPr>
        <w:t xml:space="preserve">  logAppend: true</w:t>
        <w:br/>
      </w:r>
      <w:r>
        <w:rPr>
          <w:rFonts w:ascii="Consolas" w:hAnsi="Consolas" w:eastAsia="Consolas"/>
          <w:sz w:val="17"/>
        </w:rPr>
        <w:t>net:</w:t>
        <w:br/>
      </w:r>
      <w:r>
        <w:rPr>
          <w:rFonts w:ascii="Consolas" w:hAnsi="Consolas" w:eastAsia="Consolas"/>
          <w:sz w:val="17"/>
        </w:rPr>
        <w:t xml:space="preserve">  bindIp: 127.0.0.1</w:t>
        <w:br/>
      </w:r>
      <w:r>
        <w:rPr>
          <w:rFonts w:ascii="Consolas" w:hAnsi="Consolas" w:eastAsia="Consolas"/>
          <w:sz w:val="17"/>
        </w:rPr>
        <w:t xml:space="preserve">  port: 27017</w:t>
        <w:br/>
      </w:r>
      <w:r>
        <w:rPr>
          <w:rFonts w:ascii="Consolas" w:hAnsi="Consolas" w:eastAsia="Consolas"/>
          <w:sz w:val="17"/>
        </w:rPr>
        <w:t>setParameter:</w:t>
        <w:br/>
      </w:r>
      <w:r>
        <w:rPr>
          <w:rFonts w:ascii="Consolas" w:hAnsi="Consolas" w:eastAsia="Consolas"/>
          <w:sz w:val="17"/>
        </w:rPr>
        <w:t xml:space="preserve">  ttlMonitorEnabled: false    # 实验期间关闭 TTL 后台线程，防止历史流水被自动清理</w:t>
      </w:r>
    </w:p>
    <w:p>
      <w:pPr>
        <w:keepNext/>
        <w:spacing w:before="280" w:after="160"/>
        <w:pBdr>
          <w:bottom w:val="single" w:sz="8" w:color="2A9D8F" w:space="3"/>
        </w:pBdr>
      </w:pPr>
      <w:r>
        <w:rPr>
          <w:rFonts w:ascii="黑体" w:hAnsi="黑体" w:eastAsia="黑体"/>
          <w:b/>
          <w:color w:val="1F3A45"/>
          <w:sz w:val="32"/>
        </w:rPr>
        <w:t>三、实验内容与实验步骤和结果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3.1 任务一：环境部署</w:t>
      </w:r>
    </w:p>
    <w:p>
      <w:pPr>
        <w:keepLines/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将 MongoDB 压缩包解压到工作目录后，把 bin 目录加入系统 PATH，新开终端执行 mongod --version 验证。随后创建数据目录和日志目录，用 mongod --config 启动服务。日志中出现 “Waiting for connections” 和 “mongod startup complete” 即表示启动成功；再用 mongosh 执行 ping 确认可连接。</w:t>
      </w:r>
    </w:p>
    <w:p>
      <w:pPr>
        <w:spacing w:before="80" w:after="40" w:line="240" w:lineRule="auto"/>
        <w:ind w:left="227"/>
        <w:shd w:val="clear" w:color="auto" w:fill="F2F7F7"/>
      </w:pPr>
      <w:r>
        <w:rPr>
          <w:rFonts w:ascii="宋体" w:hAnsi="宋体" w:eastAsia="宋体"/>
          <w:b/>
          <w:color w:val="1D6F66"/>
          <w:sz w:val="19"/>
        </w:rPr>
        <w:t>启动与连通性验证</w:t>
      </w:r>
    </w:p>
    <w:p>
      <w:pPr>
        <w:spacing w:before="0" w:after="160" w:line="240" w:lineRule="auto"/>
        <w:ind w:left="227"/>
        <w:shd w:val="clear" w:color="auto" w:fill="F7F7F7"/>
        <w:pBdr>
          <w:top w:val="single" w:sz="4" w:space="4" w:color="D5DDDD"/>
          <w:left w:val="single" w:sz="4" w:space="4" w:color="D5DDDD"/>
          <w:bottom w:val="single" w:sz="4" w:space="4" w:color="D5DDDD"/>
          <w:right w:val="single" w:sz="4" w:space="4" w:color="D5DDDD"/>
        </w:pBdr>
      </w:pPr>
      <w:r>
        <w:rPr>
          <w:rFonts w:ascii="Consolas" w:hAnsi="Consolas" w:eastAsia="Consolas"/>
          <w:sz w:val="17"/>
        </w:rPr>
        <w:t>C:\...\mongodb\bin&gt; mongod --config C:\...\mongo_runtime\mongod.cfg --auth</w:t>
        <w:br/>
      </w:r>
      <w:r>
        <w:rPr>
          <w:rFonts w:ascii="Consolas" w:hAnsi="Consolas" w:eastAsia="Consolas"/>
          <w:sz w:val="17"/>
        </w:rPr>
        <w:t>{"msg":"MongoDB starting","attr":{"pid":28520,"port":27017,</w:t>
        <w:br/>
      </w:r>
      <w:r>
        <w:rPr>
          <w:rFonts w:ascii="Consolas" w:hAnsi="Consolas" w:eastAsia="Consolas"/>
          <w:sz w:val="17"/>
        </w:rPr>
        <w:t xml:space="preserve"> "dbPath":"D:/.../mongo_runtime/data","architecture":"64-bit"}}</w:t>
        <w:br/>
      </w:r>
      <w:r>
        <w:rPr>
          <w:rFonts w:ascii="Consolas" w:hAnsi="Consolas" w:eastAsia="Consolas"/>
          <w:sz w:val="17"/>
        </w:rPr>
        <w:t>{"msg":"Listening on","attr":{"address":"127.0.0.1"}}</w:t>
        <w:br/>
      </w:r>
      <w:r>
        <w:rPr>
          <w:rFonts w:ascii="Consolas" w:hAnsi="Consolas" w:eastAsia="Consolas"/>
          <w:sz w:val="17"/>
        </w:rPr>
        <w:t>{"msg":"Waiting for connections","attr":{"port":27017,"ssl":"off"}}</w:t>
        <w:br/>
      </w:r>
      <w:r>
        <w:rPr>
          <w:rFonts w:ascii="Consolas" w:hAnsi="Consolas" w:eastAsia="Consolas"/>
          <w:sz w:val="17"/>
        </w:rPr>
        <w:t>{"msg":"mongod startup complete"}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&gt; mongosh "mongodb://127.0.0.1:27017" --eval "db.runCommand({ping:1})"</w:t>
        <w:br/>
      </w:r>
      <w:r>
        <w:rPr>
          <w:rFonts w:ascii="Consolas" w:hAnsi="Consolas" w:eastAsia="Consolas"/>
          <w:sz w:val="17"/>
        </w:rPr>
        <w:t>{ ok: 1 }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任务一_MongoDB部署与启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color w:val="666666"/>
          <w:sz w:val="18"/>
        </w:rPr>
        <w:t>图 3-1  MongoDB 版本、启动日志与 ping 连通性验证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3.2 任务二：数据建模与填充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在 library 数据库中创建 books、readers、borrow_logs、category_stats 四个集合。按照任务书要求，borrow_logs 最终必须是时间序列集合，因此先创建普通集合完成“四集合”步骤，再删除普通 borrow_logs，按 timeField=borrow_date、metaField=reader_card、granularity=hours、expireAfterSeconds=63072000 重建。这个“先建后删再建”的过程是任务书前后两小节要求的必然结果，也是本实验遇到并记录的一个细节。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901" w:type="dxa"/>
        <w:tblLayout w:type="fixed"/>
      </w:tblPr>
      <w:tblGrid>
        <w:gridCol w:w="1701"/>
        <w:gridCol w:w="1701"/>
        <w:gridCol w:w="3969"/>
        <w:gridCol w:w="1531"/>
      </w:tblGrid>
      <w:tr>
        <w:trPr>
          <w:tblHeader w:val="true"/>
        </w:trPr>
        <w:tc>
          <w:tcPr>
            <w:tcW w:type="dxa" w:w="1701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集合</w:t>
            </w:r>
          </w:p>
        </w:tc>
        <w:tc>
          <w:tcPr>
            <w:tcW w:type="dxa" w:w="1701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969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1531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文档数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books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普通集合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isbn、title、author、publisher、category、price、stock、rating、tags、publish_date、borrow_count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readers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普通集合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card_no、name、college、email、phone、level、register_date、fav_categories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borrow_logs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时间序列集合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borrow_date、return_date、reader_card、book_isbn、status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66 → 52（删除后）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category_stats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普通集合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_id（类别）、book_count、avg_rating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book_logs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固定集合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容量 1 MB、最多 1000 条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book_in_stock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视图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基于 books，过滤 stock &gt; 0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19</w:t>
            </w:r>
          </w:p>
        </w:tc>
      </w:tr>
    </w:tbl>
    <w:p>
      <w:pPr>
        <w:spacing w:before="80" w:after="40" w:line="240" w:lineRule="auto"/>
        <w:ind w:left="227"/>
        <w:shd w:val="clear" w:color="auto" w:fill="F2F7F7"/>
      </w:pPr>
      <w:r>
        <w:rPr>
          <w:rFonts w:ascii="宋体" w:hAnsi="宋体" w:eastAsia="宋体"/>
          <w:b/>
          <w:color w:val="1D6F66"/>
          <w:sz w:val="19"/>
        </w:rPr>
        <w:t>三种特殊集合的创建命令</w:t>
      </w:r>
    </w:p>
    <w:p>
      <w:pPr>
        <w:spacing w:before="0" w:after="160" w:line="240" w:lineRule="auto"/>
        <w:ind w:left="227"/>
        <w:shd w:val="clear" w:color="auto" w:fill="F7F7F7"/>
        <w:pBdr>
          <w:top w:val="single" w:sz="4" w:space="4" w:color="D5DDDD"/>
          <w:left w:val="single" w:sz="4" w:space="4" w:color="D5DDDD"/>
          <w:bottom w:val="single" w:sz="4" w:space="4" w:color="D5DDDD"/>
          <w:right w:val="single" w:sz="4" w:space="4" w:color="D5DDDD"/>
        </w:pBdr>
      </w:pPr>
      <w:r>
        <w:rPr>
          <w:rFonts w:ascii="Consolas" w:hAnsi="Consolas" w:eastAsia="Consolas"/>
          <w:sz w:val="17"/>
        </w:rPr>
        <w:t>db.createCollection("book_logs", {capped:true, size:1048576, max:1000})</w:t>
        <w:br/>
      </w:r>
      <w:r>
        <w:rPr>
          <w:rFonts w:ascii="Consolas" w:hAnsi="Consolas" w:eastAsia="Consolas"/>
          <w:sz w:val="17"/>
        </w:rPr>
        <w:t>db.borrow_logs.drop()</w:t>
        <w:br/>
      </w:r>
      <w:r>
        <w:rPr>
          <w:rFonts w:ascii="Consolas" w:hAnsi="Consolas" w:eastAsia="Consolas"/>
          <w:sz w:val="17"/>
        </w:rPr>
        <w:t>db.createCollection("borrow_logs", {</w:t>
        <w:br/>
      </w:r>
      <w:r>
        <w:rPr>
          <w:rFonts w:ascii="Consolas" w:hAnsi="Consolas" w:eastAsia="Consolas"/>
          <w:sz w:val="17"/>
        </w:rPr>
        <w:t xml:space="preserve">  timeseries:{timeField:"borrow_date", metaField:"reader_card", granularity:"hours"},</w:t>
        <w:br/>
      </w:r>
      <w:r>
        <w:rPr>
          <w:rFonts w:ascii="Consolas" w:hAnsi="Consolas" w:eastAsia="Consolas"/>
          <w:sz w:val="17"/>
        </w:rPr>
        <w:t xml:space="preserve">  expireAfterSeconds:63072000</w:t>
        <w:br/>
      </w:r>
      <w:r>
        <w:rPr>
          <w:rFonts w:ascii="Consolas" w:hAnsi="Consolas" w:eastAsia="Consolas"/>
          <w:sz w:val="17"/>
        </w:rPr>
        <w:t>})</w:t>
        <w:br/>
      </w:r>
      <w:r>
        <w:rPr>
          <w:rFonts w:ascii="Consolas" w:hAnsi="Consolas" w:eastAsia="Consolas"/>
          <w:sz w:val="17"/>
        </w:rPr>
        <w:t>db.createView("book_in_stock", "books", [{$match:{stock:{$gt:0}}}])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数据录入采用两种方式：books 先 insertOne 一条（字符串 _id 为 BOOK-2024-001），其余 19 条用 insertMany；readers 和 borrow_logs 用 mongoimport --jsonArray 导入。核对结果为 books 20、readers 16、borrow_logs 66、book_in_stock 19、category_stats 0。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二_集合类型与数据导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color w:val="666666"/>
          <w:sz w:val="18"/>
        </w:rPr>
        <w:t>图 3-2  集合类型标记、文档数量与 mongoimport 导入结果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3.3 任务三：检索、更新与删除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16 条查询全部在 library 数据库中实际执行，结果条数如下表。Q4 的 email 为空包含显式 null；Q13 的字符串 _id 有 2 条，分别是 BOOK-2024-001 和数据集自带的 ISBN-OLD-0001；Q14 采用 rating 降序、borrow_count 降序的稳定排序。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505" w:type="dxa"/>
        <w:tblLayout w:type="fixed"/>
      </w:tblPr>
      <w:tblGrid>
        <w:gridCol w:w="794"/>
        <w:gridCol w:w="3969"/>
        <w:gridCol w:w="2268"/>
        <w:gridCol w:w="1474"/>
      </w:tblGrid>
      <w:tr>
        <w:trPr>
          <w:tblHeader w:val="true"/>
        </w:trPr>
        <w:tc>
          <w:tcPr>
            <w:tcW w:type="dxa" w:w="794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969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业务需求</w:t>
            </w:r>
          </w:p>
        </w:tc>
        <w:tc>
          <w:tcPr>
            <w:tcW w:type="dxa" w:w="2268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操作符/方法</w:t>
            </w:r>
          </w:p>
        </w:tc>
        <w:tc>
          <w:tcPr>
            <w:tcW w:type="dxa" w:w="1474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Q1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定价 80 元以上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$gt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7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Q2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库存不足 10 本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$lt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8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Q3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按 ISBN 精确查找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$eq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Q4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email 为空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$eq: null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3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Q5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排除人民邮电出版社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$ne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16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Q6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计算机或经济管理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$in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10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Q7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评分 4.0 以上且计算机类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$and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7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Q8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评分低于 3.5 或库存为 0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$or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Q9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书名包含 Python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$regex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Q10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同时带“编程”“入门”标签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$all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Q11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恰好 3 个标签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$size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12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Q12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已录入 tags 字段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$exists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17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Q13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_id 为字符串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$type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2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Q14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评分降序前 5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sort + limit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5 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Q15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只返回书名/价格/评分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投影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3 条样例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Q16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所有图书类别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distinct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5 类</w:t>
            </w:r>
          </w:p>
        </w:tc>
      </w:tr>
    </w:tbl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更新与删除操作共 7 条。U1 将 Python 书的库存从 15 减到 10；U2 将文学类 5 本书价格乘 0.9；U3 用 $currentDate 写入 last_check；U4 删除“活着”的 tags 字段；D1 删除 1 条已归还流水；D2 先预览到 13 条逾期记录，再 deleteMany 全部清理，剩余 52 条；D3 用 replaceOne 整体替换读者信息，matchedCount 与 modifiedCount 均为 1，_id 保持不变。</w:t>
      </w:r>
    </w:p>
    <w:p>
      <w:pPr>
        <w:spacing w:before="80" w:after="40" w:line="240" w:lineRule="auto"/>
        <w:ind w:left="227"/>
        <w:shd w:val="clear" w:color="auto" w:fill="F2F7F7"/>
      </w:pPr>
      <w:r>
        <w:rPr>
          <w:rFonts w:ascii="宋体" w:hAnsi="宋体" w:eastAsia="宋体"/>
          <w:b/>
          <w:color w:val="1D6F66"/>
          <w:sz w:val="19"/>
        </w:rPr>
        <w:t>组合查询、更新与删除示例</w:t>
      </w:r>
    </w:p>
    <w:p>
      <w:pPr>
        <w:spacing w:before="0" w:after="160" w:line="240" w:lineRule="auto"/>
        <w:ind w:left="227"/>
        <w:shd w:val="clear" w:color="auto" w:fill="F7F7F7"/>
        <w:pBdr>
          <w:top w:val="single" w:sz="4" w:space="4" w:color="D5DDDD"/>
          <w:left w:val="single" w:sz="4" w:space="4" w:color="D5DDDD"/>
          <w:bottom w:val="single" w:sz="4" w:space="4" w:color="D5DDDD"/>
          <w:right w:val="single" w:sz="4" w:space="4" w:color="D5DDDD"/>
        </w:pBdr>
      </w:pPr>
      <w:r>
        <w:rPr>
          <w:rFonts w:ascii="Consolas" w:hAnsi="Consolas" w:eastAsia="Consolas"/>
          <w:sz w:val="17"/>
        </w:rPr>
        <w:t>db.books.find({$and:[{rating:{$gt:4.0}},{category:"计算机"}]})</w:t>
        <w:br/>
      </w:r>
      <w:r>
        <w:rPr>
          <w:rFonts w:ascii="Consolas" w:hAnsi="Consolas" w:eastAsia="Consolas"/>
          <w:sz w:val="17"/>
        </w:rPr>
        <w:t>db.books.find({tags:{$all:["编程","入门"]}})</w:t>
        <w:br/>
      </w:r>
      <w:r>
        <w:rPr>
          <w:rFonts w:ascii="Consolas" w:hAnsi="Consolas" w:eastAsia="Consolas"/>
          <w:sz w:val="17"/>
        </w:rPr>
        <w:t>db.books.updateMany({category:"文学"}, {$mul:{price:0.9}})</w:t>
        <w:br/>
      </w:r>
      <w:r>
        <w:rPr>
          <w:rFonts w:ascii="Consolas" w:hAnsi="Consolas" w:eastAsia="Consolas"/>
          <w:sz w:val="17"/>
        </w:rPr>
        <w:t>db.borrow_logs.find({status:"逾期"}).count()      // 预览 13 条</w:t>
        <w:br/>
      </w:r>
      <w:r>
        <w:rPr>
          <w:rFonts w:ascii="Consolas" w:hAnsi="Consolas" w:eastAsia="Consolas"/>
          <w:sz w:val="17"/>
        </w:rPr>
        <w:t>db.borrow_logs.deleteMany({status:"逾期"})        // deletedCount=13</w:t>
        <w:br/>
      </w:r>
      <w:r>
        <w:rPr>
          <w:rFonts w:ascii="Consolas" w:hAnsi="Consolas" w:eastAsia="Consolas"/>
          <w:sz w:val="17"/>
        </w:rPr>
        <w:t>db.readers.replaceOne({card_no:"R20240001"}, {...})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任务三_查询Q1-Q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color w:val="666666"/>
          <w:sz w:val="18"/>
        </w:rPr>
        <w:t>图 3-3  16 条查询的命令与结果条数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3.4 任务四：统计分析与权限管理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9 条聚合管道全部执行成功。A1 按类别统计数量与平均评分，得到 5 组；A2 用 $topN 取出版社前 5；A3 用 $sortByCount 得到文档数最多的类别为“计算机”（7 本）；A4 取评分最高 3 本；A5 计算销售额；A6 按年份格式化输出 2023年 15 条、2024年 23 条、2025年 14 条；A7 关联读者得到借阅前 5 名；A8 用 $lookup 得到学院借阅排行榜；A9 用 $merge 将 A1 结果写入 category_stats，最终 5 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582" w:type="dxa"/>
        <w:tblLayout w:type="fixed"/>
      </w:tblPr>
      <w:tblGrid>
        <w:gridCol w:w="737"/>
        <w:gridCol w:w="3742"/>
        <w:gridCol w:w="3231"/>
        <w:gridCol w:w="1871"/>
      </w:tblGrid>
      <w:tr>
        <w:trPr>
          <w:tblHeader w:val="true"/>
        </w:trPr>
        <w:tc>
          <w:tcPr>
            <w:tcW w:type="dxa" w:w="737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742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统计内容</w:t>
            </w:r>
          </w:p>
        </w:tc>
        <w:tc>
          <w:tcPr>
            <w:tcW w:type="dxa" w:w="3231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关键阶段</w:t>
            </w:r>
          </w:p>
        </w:tc>
        <w:tc>
          <w:tcPr>
            <w:tcW w:type="dxa" w:w="1871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A1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按类别统计数量与平均评分</w:t>
            </w:r>
          </w:p>
        </w:tc>
        <w:tc>
          <w:tcPr>
            <w:tcW w:type="dxa" w:w="32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$group + $sum + $avg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5 组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A2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出版社图书数量 Top5</w:t>
            </w:r>
          </w:p>
        </w:tc>
        <w:tc>
          <w:tcPr>
            <w:tcW w:type="dxa" w:w="32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$group + $topN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人民邮电 4 等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A3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文档数最多的类别</w:t>
            </w:r>
          </w:p>
        </w:tc>
        <w:tc>
          <w:tcPr>
            <w:tcW w:type="dxa" w:w="32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$sortByCount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计算机 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A4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评分最高 3 本</w:t>
            </w:r>
          </w:p>
        </w:tc>
        <w:tc>
          <w:tcPr>
            <w:tcW w:type="dxa" w:w="32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$sort + $limit + $project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活着、平凡的世界、深入理解计算机系统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A5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单价 × 借阅次数</w:t>
            </w:r>
          </w:p>
        </w:tc>
        <w:tc>
          <w:tcPr>
            <w:tcW w:type="dxa" w:w="32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$multiply + $round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最高 21684.00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A6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按年份统计借阅量</w:t>
            </w:r>
          </w:p>
        </w:tc>
        <w:tc>
          <w:tcPr>
            <w:tcW w:type="dxa" w:w="32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$dateToString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15 / 23 / 14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A7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借阅次数前 5 名读者</w:t>
            </w:r>
          </w:p>
        </w:tc>
        <w:tc>
          <w:tcPr>
            <w:tcW w:type="dxa" w:w="32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$group + $sort + $limit + $lookup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4 次并列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A8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学院借阅量排行榜</w:t>
            </w:r>
          </w:p>
        </w:tc>
        <w:tc>
          <w:tcPr>
            <w:tcW w:type="dxa" w:w="32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$lookup + $group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计算机学院 13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A9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统计结果落库</w:t>
            </w:r>
          </w:p>
        </w:tc>
        <w:tc>
          <w:tcPr>
            <w:tcW w:type="dxa" w:w="323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$merge</w:t>
            </w:r>
          </w:p>
        </w:tc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category_stats 5 条</w:t>
            </w:r>
          </w:p>
        </w:tc>
      </w:tr>
    </w:tbl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索引方面，为 isbn 建唯一索引，为 title、category、tags 建单键/多键索引，为 category+price 建复合索引。同一查询在建立索引前为 COLLSCAN，扫描 20 个文档；建立复合索引后走 IXSCAN+FETCH，只扫描 3 个键、3 个文档。唯一索引还成功拦截了重复 ISBN 插入，返回 E11000。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1814"/>
        <w:gridCol w:w="2154"/>
        <w:gridCol w:w="1701"/>
        <w:gridCol w:w="3402"/>
      </w:tblGrid>
      <w:tr>
        <w:trPr>
          <w:tblHeader w:val="true"/>
        </w:trPr>
        <w:tc>
          <w:tcPr>
            <w:tcW w:type="dxa" w:w="1814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索引名</w:t>
            </w:r>
          </w:p>
        </w:tc>
        <w:tc>
          <w:tcPr>
            <w:tcW w:type="dxa" w:w="2154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701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02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验证要点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uk_isbn</w:t>
            </w:r>
          </w:p>
        </w:tc>
        <w:tc>
          <w:tcPr>
            <w:tcW w:type="dxa" w:w="21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isbn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唯一索引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重复 ISBN 插入被拒绝，code=11000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idx_title</w:t>
            </w:r>
          </w:p>
        </w:tc>
        <w:tc>
          <w:tcPr>
            <w:tcW w:type="dxa" w:w="21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title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单键索引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书名查询可走索引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idx_category</w:t>
            </w:r>
          </w:p>
        </w:tc>
        <w:tc>
          <w:tcPr>
            <w:tcW w:type="dxa" w:w="21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category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单键索引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类别分组/筛选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idx_tags</w:t>
            </w:r>
          </w:p>
        </w:tc>
        <w:tc>
          <w:tcPr>
            <w:tcW w:type="dxa" w:w="21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tags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多键索引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数组元素匹配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idx_category_price</w:t>
            </w:r>
          </w:p>
        </w:tc>
        <w:tc>
          <w:tcPr>
            <w:tcW w:type="dxa" w:w="215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category + price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复合索引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扫描文档 20 → 3</w:t>
            </w:r>
          </w:p>
        </w:tc>
      </w:tr>
    </w:tbl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权限方面，创建 libReader（read）与 libWriter（readWrite + dbAdmin）。重启 mongod 加 --auth 后，libReader 能读取 20 本书，但写入被拒绝（code=13）；libWriter 可以插入并删除测试文档。这说明数据库级角色已经生效。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任务四_聚合A1-A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color w:val="666666"/>
          <w:sz w:val="18"/>
        </w:rPr>
        <w:t>图 3-4  A1—A5 聚合结果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任务四_用户与权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color w:val="666666"/>
          <w:sz w:val="18"/>
        </w:rPr>
        <w:t>图 3-5  两个账号的创建与权限验证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3.5 任务五：PyMongo 应用程序开发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程序按职责拆成 6 个文件：mongodb_connect.py 统一连接参数并提供表格输出；book_manager.py 负责图书增删改查、条件检索和评分排行；reader_manager.py 负责读者查询、学院统计和等级分布；borrow_manager.py 负责借阅、归还和逾期；stat_manager.py 负责分类统计、借阅趋势和畅销榜；main.py 提供 12 项菜单并串联以上模块。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2098"/>
        <w:gridCol w:w="3572"/>
        <w:gridCol w:w="3969"/>
      </w:tblGrid>
      <w:tr>
        <w:trPr>
          <w:tblHeader w:val="true"/>
        </w:trPr>
        <w:tc>
          <w:tcPr>
            <w:tcW w:type="dxa" w:w="2098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572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主要功能</w:t>
            </w:r>
          </w:p>
        </w:tc>
        <w:tc>
          <w:tcPr>
            <w:tcW w:type="dxa" w:w="3969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关键方法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mongodb_connect.py</w:t>
            </w:r>
          </w:p>
        </w:tc>
        <w:tc>
          <w:tcPr>
            <w:tcW w:type="dxa" w:w="357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连接封装、ping 检查、表格输出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MongoClient、get_database、close_client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book_manager.py</w:t>
            </w:r>
          </w:p>
        </w:tc>
        <w:tc>
          <w:tcPr>
            <w:tcW w:type="dxa" w:w="357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图书增删改查、条件检索、评分排行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insert_one、insert_many、find、update_one、delete_one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reader_manager.py</w:t>
            </w:r>
          </w:p>
        </w:tc>
        <w:tc>
          <w:tcPr>
            <w:tcW w:type="dxa" w:w="357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读者管理、学院统计、等级分布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find、count_documents、distinct、aggregate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borrow_manager.py</w:t>
            </w:r>
          </w:p>
        </w:tc>
        <w:tc>
          <w:tcPr>
            <w:tcW w:type="dxa" w:w="357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借阅登记、归还、逾期查询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insert_one、find、delete_one、aggregate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stat_manager.py</w:t>
            </w:r>
          </w:p>
        </w:tc>
        <w:tc>
          <w:tcPr>
            <w:tcW w:type="dxa" w:w="357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分类统计、借阅趋势、畅销榜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aggregate、$group、$lookup、$topN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main.py</w:t>
            </w:r>
          </w:p>
        </w:tc>
        <w:tc>
          <w:tcPr>
            <w:tcW w:type="dxa" w:w="357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菜单交互、异常处理、关闭连接</w:t>
            </w:r>
          </w:p>
        </w:tc>
        <w:tc>
          <w:tcPr>
            <w:tcW w:type="dxa" w:w="396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input、try/finally、sys.exit</w:t>
            </w:r>
          </w:p>
        </w:tc>
      </w:tr>
    </w:tbl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主程序启动时打印连接地址、连接状态和四个集合的文档总数；每次数据变更后打印受影响文档数；查询无结果时明确提示“没有查询到符合条件的数据”；退出时在 finally 中关闭连接。实际运行中，图书检索返回 1 条，分类统计 5 组，借阅趋势 15/23/14，畅销榜前 5 正常。</w:t>
      </w:r>
    </w:p>
    <w:p>
      <w:pPr>
        <w:spacing w:before="80" w:after="40" w:line="240" w:lineRule="auto"/>
        <w:ind w:left="227"/>
        <w:shd w:val="clear" w:color="auto" w:fill="F2F7F7"/>
      </w:pPr>
      <w:r>
        <w:rPr>
          <w:rFonts w:ascii="宋体" w:hAnsi="宋体" w:eastAsia="宋体"/>
          <w:b/>
          <w:color w:val="1D6F66"/>
          <w:sz w:val="19"/>
        </w:rPr>
        <w:t>mongodb_connect.py 的连接封装（节选）</w:t>
      </w:r>
    </w:p>
    <w:p>
      <w:pPr>
        <w:spacing w:before="0" w:after="160" w:line="240" w:lineRule="auto"/>
        <w:ind w:left="227"/>
        <w:shd w:val="clear" w:color="auto" w:fill="F7F7F7"/>
        <w:pBdr>
          <w:top w:val="single" w:sz="4" w:space="4" w:color="D5DDDD"/>
          <w:left w:val="single" w:sz="4" w:space="4" w:color="D5DDDD"/>
          <w:bottom w:val="single" w:sz="4" w:space="4" w:color="D5DDDD"/>
          <w:right w:val="single" w:sz="4" w:space="4" w:color="D5DDDD"/>
        </w:pBdr>
      </w:pPr>
      <w:r>
        <w:rPr>
          <w:rFonts w:ascii="Consolas" w:hAnsi="Consolas" w:eastAsia="Consolas"/>
          <w:sz w:val="17"/>
        </w:rPr>
        <w:t>MONGO_URI = os.getenv('MONGO_URI',</w:t>
        <w:br/>
      </w:r>
      <w:r>
        <w:rPr>
          <w:rFonts w:ascii="Consolas" w:hAnsi="Consolas" w:eastAsia="Consolas"/>
          <w:sz w:val="17"/>
        </w:rPr>
        <w:t xml:space="preserve">    f'mongodb://{MONGO_USER}:{_uri_password}@{MONGO_HOST}:{MONGO_PORT}/'</w:t>
        <w:br/>
      </w:r>
      <w:r>
        <w:rPr>
          <w:rFonts w:ascii="Consolas" w:hAnsi="Consolas" w:eastAsia="Consolas"/>
          <w:sz w:val="17"/>
        </w:rPr>
        <w:t xml:space="preserve">    f'{MONGO_DB}?authSource={MONGO_AUTH_SOURCE}')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get_database():</w:t>
        <w:br/>
      </w:r>
      <w:r>
        <w:rPr>
          <w:rFonts w:ascii="Consolas" w:hAnsi="Consolas" w:eastAsia="Consolas"/>
          <w:sz w:val="17"/>
        </w:rPr>
        <w:t xml:space="preserve">    client = MongoClient(MONGO_URI, serverSelectionTimeoutMS=5000)</w:t>
        <w:br/>
      </w:r>
      <w:r>
        <w:rPr>
          <w:rFonts w:ascii="Consolas" w:hAnsi="Consolas" w:eastAsia="Consolas"/>
          <w:sz w:val="17"/>
        </w:rPr>
        <w:t xml:space="preserve">    client.admin.command('ping')</w:t>
        <w:br/>
      </w:r>
      <w:r>
        <w:rPr>
          <w:rFonts w:ascii="Consolas" w:hAnsi="Consolas" w:eastAsia="Consolas"/>
          <w:sz w:val="17"/>
        </w:rPr>
        <w:t xml:space="preserve">    return client, client[MONGO_DB]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任务五_菜单与检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color w:val="666666"/>
          <w:sz w:val="18"/>
        </w:rPr>
        <w:t>图 3-6  程序启动、12 项菜单与图书条件检索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任务五_畅销榜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color w:val="666666"/>
          <w:sz w:val="18"/>
        </w:rPr>
        <w:t>图 3-7  畅销榜 Top5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3.6 任务六：Compass 图形化验收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Compass 使用与程序相同的连接串（libWriter，authSource=library）。连接成功后，左侧显示 library 数据库及 6 个集合，其中 book_in_stock 为视图、borrow_logs 为时间序列集合、book_logs 为固定集合。books 集合显示 20 条文档、6 个索引；category_stats 显示 5 条文档。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在 Compass 的 books 集合过滤框中输入 {price: {$gt: 80}}，返回 7 条，与命令行 Q1 完全一致；另外抽查 Q2（8 条）、Q7（7 条）、Q14（5 条）、A1（5 组）和视图 book_in_stock（19 条），结果均与 mongosh 一致。数据文件方面，category_stats 共 5 条、books 20 条、readers 16 条、borrow_logs 52 条；用 mongoexport 导出为 JSON，Compass 的 Export Collection 也可执行同样的导出。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221" w:type="dxa"/>
        <w:tblLayout w:type="fixed"/>
      </w:tblPr>
      <w:tblGrid>
        <w:gridCol w:w="2948"/>
        <w:gridCol w:w="1928"/>
        <w:gridCol w:w="1928"/>
        <w:gridCol w:w="1417"/>
      </w:tblGrid>
      <w:tr>
        <w:trPr>
          <w:tblHeader w:val="true"/>
        </w:trPr>
        <w:tc>
          <w:tcPr>
            <w:tcW w:type="dxa" w:w="2948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验证内容</w:t>
            </w:r>
          </w:p>
        </w:tc>
        <w:tc>
          <w:tcPr>
            <w:tcW w:type="dxa" w:w="1928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命令行结果</w:t>
            </w:r>
          </w:p>
        </w:tc>
        <w:tc>
          <w:tcPr>
            <w:tcW w:type="dxa" w:w="1928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Compass 结果</w:t>
            </w:r>
          </w:p>
        </w:tc>
        <w:tc>
          <w:tcPr>
            <w:tcW w:type="dxa" w:w="1417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是否一致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Q1 定价 80 元以上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7 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7 条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Q2 库存不足 10 本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8 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8 条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Q7 评分与类别组合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7 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7 条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Q14 评分排行前 5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5 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5 条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A1 分类统计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5 组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5 组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book_in_stock 视图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19 条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19 条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9"/>
              </w:rPr>
              <w:t>一致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6960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任务六_Compass查询Q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6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color w:val="666666"/>
          <w:sz w:val="18"/>
        </w:rPr>
        <w:t>图 3-8  Compass 过滤 {price: {$gt: 80}} 的真实结果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任务六_数据导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color w:val="666666"/>
          <w:sz w:val="18"/>
        </w:rPr>
        <w:t>图 3-9  category_stats 与 books 的导出结果</w:t>
      </w:r>
    </w:p>
    <w:p>
      <w:pPr>
        <w:keepNext/>
        <w:spacing w:before="280" w:after="160"/>
        <w:pBdr>
          <w:bottom w:val="single" w:sz="8" w:color="2A9D8F" w:space="3"/>
        </w:pBdr>
      </w:pPr>
      <w:r>
        <w:rPr>
          <w:rFonts w:ascii="黑体" w:hAnsi="黑体" w:eastAsia="黑体"/>
          <w:b/>
          <w:color w:val="1F3A45"/>
          <w:sz w:val="32"/>
        </w:rPr>
        <w:t>四、实验结果与分析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本次实验完成了任务书要求的全部六个任务，关键结果如下表。所有结果均来自本机实际运行，命令行、PyMongo 与 Compass 三条路径可以相互印证。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334" w:type="dxa"/>
        <w:tblLayout w:type="fixed"/>
      </w:tblPr>
      <w:tblGrid>
        <w:gridCol w:w="1871"/>
        <w:gridCol w:w="6463"/>
      </w:tblGrid>
      <w:tr>
        <w:trPr>
          <w:tblHeader w:val="true"/>
        </w:trPr>
        <w:tc>
          <w:tcPr>
            <w:tcW w:type="dxa" w:w="1871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63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服务部署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MongoDB 7.0.14，127.0.0.1:27017，自定义 dbPath，启动日志含 startup complete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数据建模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books 20、readers 16、borrow_logs 66（删除后 52）、category_stats 5、book_in_stock 19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特殊集合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book_logs 固定集合（1 MB/1000 条）、borrow_logs 时间序列（hours/2 年）、book_in_stock 视图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检索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Q1—Q16 全部执行，结果条数与数据分布一致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更新删除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U1—U4、D1—D3 全部成功，D2 删除 13 条逾期记录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聚合统计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A1—A9 全部成功，A9 落库 5 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索引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5 个业务索引 + _id 索引；同一查询扫描文档 20 → 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权限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libReader 只读、写入被拒；libWriter 读写正常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应用程序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6 个 Python 文件可运行，菜单 12 项，统计与 CRUD 均验证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Compass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连接、浏览、Q1 查询、导出均完成并与命令行一致</w:t>
            </w:r>
          </w:p>
        </w:tc>
      </w:tr>
    </w:tbl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从数据模型看，把图书、读者、借阅流水分成三个集合，符合“常用数据放在一起、被频繁一起查询的数据放在一起”的原则。借阅流水使用时间序列集合后，按 borrow_date 的范围查询和按年份聚合更自然，写入也更紧凑；但时间序列集合的更新/删除限制明显多于普通集合，这是本次实验最需要权衡的地方。索引并不是越多越好：isbn 唯一索引保证业务唯一性，category+price 复合索引让组合查询从全表扫描降为索引扫描，但每个索引都会增加写入成本，实际项目应按查询模式取舍。</w:t>
      </w:r>
    </w:p>
    <w:p>
      <w:pPr>
        <w:keepNext/>
        <w:spacing w:before="280" w:after="160"/>
        <w:pBdr>
          <w:bottom w:val="single" w:sz="8" w:color="2A9D8F" w:space="3"/>
        </w:pBdr>
      </w:pPr>
      <w:r>
        <w:rPr>
          <w:rFonts w:ascii="黑体" w:hAnsi="黑体" w:eastAsia="黑体"/>
          <w:b/>
          <w:color w:val="1F3A45"/>
          <w:sz w:val="32"/>
        </w:rPr>
        <w:t>五、遇到的问题与解决方法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5.1 时间序列的 2 年过期把历史流水删掉了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按任务书把 borrow_logs 的 expireAfterSeconds 设为 63072000（2 年）后，实验数据中的 2023 年和 2024 年初的记录已经超过 2 年。TTL 后台线程运行后，borrow_logs 从 66 条降到 21 条，导致借阅趋势只剩 2024、2025 两年，与前面的 A6 结果不一致。排查时先用 countDocuments 和按年份分组确认“少的是旧数据”，再查看集合选项中的 expireAfterSeconds，才定位到 TTL。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解决方法：在实验阶段的 mongod.cfg 中加入 setParameter.ttlMonitorEnabled=false，重启后重新导入 66 条流水，并重新执行 D1、D2，使最终数据回到 52 条；集合本身的 2 年 TTL 配置仍然保留，交付后按生产需要开启即可。这也说明“过期时间”不是建模的装饰项，必须和数据的时间范围一起考虑。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5.2 时间序列集合不能按普通字段更新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在 PyMongo 中实现归还时，最初使用 update_one({'_id': log_id}, {'$set': {'status': '已归还'}})，MongoDB 返回 code=72：“Cannot perform an update or delete on a time-series collection when querying on a field that is not the metaField 'reader_card'”。原因是 borrow_logs 的 metaField 是 reader_card，时间序列的更新/删除只能按 metaField（及时间范围）定位，不能按 _id 或 status 更新。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解决方法：归还时先按 reader_card + book_isbn + status='借出' 找到原流水，删除原 _id 文档，再插入一条 borrow_date 相同、status='已归还'、return_date=当前时间的新流水，最后把库存加 1；批量标记逾期也采用逐条“删除 + 插入”的方式。这样既保留了借阅时间，又避开了时间序列的更新限制。该问题在报告中保留，是因为它最能体现“文档模型不是关系模型”的差异。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5.3 Compass 首次连接失败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Compass 初次连接 127.0.0.1:27017 时提示 Authentication failed，原因是连接串没有带用户名、密码和 authSource。在 New Connection 中把 URI 改为 mongodb://libWriter:Writer%4012345@127.0.0.1:27017/library?authSource=library 后连接成功。注意密码中的 @ 要写成 %40，authSource 必须指向 library，否则用户会在 admin 库中找不到。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5.4 mongosh 在受限环境中无法创建 AppData 目录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实验环境对用户目录写入有限制时，mongosh 启动会提示 EPERM: mkdir 'C:\Users\...\AppData\Roaming\mongodb'。把 APPDATA、LOCALAPPDATA 指向工作区内的可写目录后即可正常执行。普通个人电脑一般不会遇到这个问题，但机房、沙箱或只读账户下需要注意。</w:t>
      </w:r>
    </w:p>
    <w:p>
      <w:pPr>
        <w:keepNext/>
        <w:spacing w:before="200" w:after="100"/>
      </w:pPr>
      <w:r>
        <w:rPr>
          <w:rFonts w:ascii="黑体" w:hAnsi="黑体" w:eastAsia="黑体"/>
          <w:b/>
          <w:color w:val="264653"/>
          <w:sz w:val="27"/>
        </w:rPr>
        <w:t>5.5 数据备份与导出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使用 mongoexport 成功导出 category_stats（5 条）、books（20 条）、readers（16 条）、borrow_logs（52 条）。mongodump 在导出时间序列集合的系统桶时提示 system.buckets.borrow_logs 权限不足，因此本包以四个 JSON 数据文件作为主要数据交付，并保留 txt 原始数据；如需完整二进制备份，可用更高权限账号执行 mongodump。</w:t>
      </w:r>
    </w:p>
    <w:p>
      <w:pPr>
        <w:keepNext/>
        <w:spacing w:before="280" w:after="160"/>
        <w:pBdr>
          <w:bottom w:val="single" w:sz="8" w:color="2A9D8F" w:space="3"/>
        </w:pBdr>
      </w:pPr>
      <w:r>
        <w:rPr>
          <w:rFonts w:ascii="黑体" w:hAnsi="黑体" w:eastAsia="黑体"/>
          <w:b/>
          <w:color w:val="1F3A45"/>
          <w:sz w:val="32"/>
        </w:rPr>
        <w:t>六、心得体会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这次实训是我第一次完整地把一个数据库从“装起来”做到“能演示”。一开始连 mongod 和 mongosh 的关系都分不清，启动服务时还遇到过配置文件字段写错、端口没有监听的问题。后来我养成了固定顺序：先看 mongod --version，再看日志里有没有 Waiting for connections，最后用 ping 确认，三步都通过再开始建库。这个顺序后来帮我省了很多时间。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第二个感受是“文档模型”与关系模型确实不一样。图书的 tags 是数组，可以直接 $all、$size；借阅流水适合时间序列集合；统计结果可以用 $merge 直接落库。但时间序列集合的更新限制也让我第一次认真去看 metaField 的含义，并学会用“删除 + 插入”这种等价方式绕开限制。以前写 SQL 时很少考虑“存储引擎对更新语句的限制”，这次印象很深。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最后是验证习惯。命令行、PyMongo、Compass 三种方式各做一遍，数字对不上就回去查数据，而不是改报告里的数字。TTL 把历史流水删掉那次，如果只看程序输出，很容易以为是自己查询写错了；正是把 countDocuments、按年分组、集合 options 三处放在一起看，才找到真正原因。以后做数据项目，我会先保留原始数据、先预览再删除，并且把关键结果截图存档。</w:t>
      </w:r>
    </w:p>
    <w:p>
      <w:r>
        <w:br w:type="page"/>
      </w:r>
    </w:p>
    <w:p>
      <w:pPr>
        <w:keepNext/>
        <w:spacing w:before="280" w:after="160"/>
        <w:pBdr>
          <w:bottom w:val="single" w:sz="8" w:color="2A9D8F" w:space="3"/>
        </w:pBdr>
      </w:pPr>
      <w:r>
        <w:rPr>
          <w:rFonts w:ascii="黑体" w:hAnsi="黑体" w:eastAsia="黑体"/>
          <w:b/>
          <w:color w:val="1F3A45"/>
          <w:sz w:val="32"/>
        </w:rPr>
        <w:t>附录 A  运行截图（覆盖六个任务）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sz w:val="21"/>
        </w:rPr>
        <w:t>以下截图与 04_运行截图 目录中的原图一致。截图较多，正文只放了关键图，完整 15 张见交付包。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618" w:type="dxa"/>
        <w:tblLayout w:type="fixed"/>
      </w:tblPr>
      <w:tblGrid>
        <w:gridCol w:w="680"/>
        <w:gridCol w:w="4762"/>
        <w:gridCol w:w="3175"/>
      </w:tblGrid>
      <w:tr>
        <w:trPr>
          <w:tblHeader w:val="true"/>
        </w:trPr>
        <w:tc>
          <w:tcPr>
            <w:tcW w:type="dxa" w:w="680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4762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文件名</w:t>
            </w:r>
          </w:p>
        </w:tc>
        <w:tc>
          <w:tcPr>
            <w:tcW w:type="dxa" w:w="3175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覆盖内容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01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01_任务一_MongoDB部署与启动.png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任务一：版本、启动日志、ping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02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02_任务二_集合类型与数据导入.png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任务二：特殊集合类型与数据量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03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03_任务三_查询Q1-Q16.png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任务三：16 条查询结果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04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04_任务三_更新与删除.png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任务三：U1—U4、D1—D3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05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05_任务四_聚合A1-A5.png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任务四：A1—A5 聚合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06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06_任务四_聚合A6-A9.png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任务四：A6—A9 聚合与落库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07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07_任务四_索引与explain.png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任务四：索引与 explain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08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08_任务四_用户与权限.png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任务四：用户与权限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09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09_任务五_菜单与检索.png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任务五：菜单与检索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10_任务五_新增改库存删除.png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任务五：新增、改库存、删除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11_任务五_分类统计与趋势.png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任务五：分类统计与趋势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12_任务五_畅销榜.png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任务五：畅销榜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13_任务六_数据导出.png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任务六：数据导出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14_任务六_Compass集合浏览.png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任务六：Compass 集合浏览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15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15_任务六_Compass查询Q1.png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7"/>
              </w:rPr>
              <w:t>任务六：Compass 查询 Q1</w:t>
            </w:r>
          </w:p>
        </w:tc>
      </w:tr>
    </w:tbl>
    <w:p>
      <w:pPr>
        <w:spacing w:before="0" w:after="120" w:line="324" w:lineRule="auto"/>
      </w:pPr>
      <w:r>
        <w:rPr>
          <w:rFonts w:ascii="宋体" w:hAnsi="宋体" w:eastAsia="宋体"/>
          <w:b w:val="0"/>
          <w:sz w:val="19"/>
        </w:rPr>
        <w:t>说明：以上 15 张 PNG 原图均保存在 04_运行截图 目录中，正文只选取了部分关键图，避免报告篇幅过长；截图内容与正文中的命令、数量一一对应。</w:t>
      </w:r>
    </w:p>
    <w:p>
      <w:r>
        <w:br w:type="page"/>
      </w:r>
    </w:p>
    <w:p>
      <w:pPr>
        <w:keepNext/>
        <w:spacing w:before="280" w:after="160"/>
        <w:pBdr>
          <w:bottom w:val="single" w:sz="8" w:color="2A9D8F" w:space="3"/>
        </w:pBdr>
      </w:pPr>
      <w:r>
        <w:rPr>
          <w:rFonts w:ascii="黑体" w:hAnsi="黑体" w:eastAsia="黑体"/>
          <w:b/>
          <w:color w:val="1F3A45"/>
          <w:sz w:val="32"/>
        </w:rPr>
        <w:t>附录 B  交付物清单与复现步骤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505" w:type="dxa"/>
        <w:tblLayout w:type="fixed"/>
      </w:tblPr>
      <w:tblGrid>
        <w:gridCol w:w="2268"/>
        <w:gridCol w:w="6236"/>
      </w:tblGrid>
      <w:tr>
        <w:trPr>
          <w:tblHeader w:val="true"/>
        </w:trPr>
        <w:tc>
          <w:tcPr>
            <w:tcW w:type="dxa" w:w="2268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目录/文件</w:t>
            </w:r>
          </w:p>
        </w:tc>
        <w:tc>
          <w:tcPr>
            <w:tcW w:type="dxa" w:w="6236"/>
            <w:shd w:val="clear" w:color="auto" w:fill="26465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01_数据文件</w:t>
            </w:r>
          </w:p>
        </w:tc>
        <w:tc>
          <w:tcPr>
            <w:tcW w:type="dxa" w:w="623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books.txt、readers.txt、borrow_logs.txt 原始数据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02_Python源码</w:t>
            </w:r>
          </w:p>
        </w:tc>
        <w:tc>
          <w:tcPr>
            <w:tcW w:type="dxa" w:w="623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mongodb_connect.py、book_manager.py、reader_manager.py、borrow_manager.py、stat_manager.py、main.py、requirements.txt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03_实验报告</w:t>
            </w:r>
          </w:p>
        </w:tc>
        <w:tc>
          <w:tcPr>
            <w:tcW w:type="dxa" w:w="623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本报告 DOCX（按“班级-学号-姓名”命名）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04_运行截图</w:t>
            </w:r>
          </w:p>
        </w:tc>
        <w:tc>
          <w:tcPr>
            <w:tcW w:type="dxa" w:w="623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覆盖六个任务的 15 张运行截图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05_Compass导出</w:t>
            </w:r>
          </w:p>
        </w:tc>
        <w:tc>
          <w:tcPr>
            <w:tcW w:type="dxa" w:w="623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category_stats.json、books.json、readers.json、borrow_logs.json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README.md</w:t>
            </w:r>
          </w:p>
        </w:tc>
        <w:tc>
          <w:tcPr>
            <w:tcW w:type="dxa" w:w="623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7FAFA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项目说明、环境要求、运行步骤、账号说明</w:t>
            </w:r>
          </w:p>
        </w:tc>
      </w:tr>
    </w:tbl>
    <w:p>
      <w:pPr>
        <w:spacing w:before="0" w:after="120" w:line="324" w:lineRule="auto"/>
      </w:pPr>
      <w:r>
        <w:rPr>
          <w:rFonts w:ascii="宋体" w:hAnsi="宋体" w:eastAsia="宋体"/>
          <w:b w:val="0"/>
          <w:sz w:val="24"/>
        </w:rPr>
        <w:t>复现顺序如下（Windows，命令在项目根目录执行）：</w:t>
      </w:r>
    </w:p>
    <w:p>
      <w:pPr>
        <w:spacing w:before="80" w:after="40" w:line="240" w:lineRule="auto"/>
        <w:ind w:left="227"/>
        <w:shd w:val="clear" w:color="auto" w:fill="F2F7F7"/>
      </w:pPr>
      <w:r>
        <w:rPr>
          <w:rFonts w:ascii="宋体" w:hAnsi="宋体" w:eastAsia="宋体"/>
          <w:b/>
          <w:color w:val="1D6F66"/>
          <w:sz w:val="19"/>
        </w:rPr>
        <w:t>启动与导入</w:t>
      </w:r>
    </w:p>
    <w:p>
      <w:pPr>
        <w:spacing w:before="0" w:after="160" w:line="240" w:lineRule="auto"/>
        <w:ind w:left="227"/>
        <w:shd w:val="clear" w:color="auto" w:fill="F7F7F7"/>
        <w:pBdr>
          <w:top w:val="single" w:sz="4" w:space="4" w:color="D5DDDD"/>
          <w:left w:val="single" w:sz="4" w:space="4" w:color="D5DDDD"/>
          <w:bottom w:val="single" w:sz="4" w:space="4" w:color="D5DDDD"/>
          <w:right w:val="single" w:sz="4" w:space="4" w:color="D5DDDD"/>
        </w:pBdr>
      </w:pPr>
      <w:r>
        <w:rPr>
          <w:rFonts w:ascii="Consolas" w:hAnsi="Consolas" w:eastAsia="Consolas"/>
          <w:sz w:val="17"/>
        </w:rPr>
        <w:t>mongod --config C:\...\mongo_runtime\mongod.cfg --auth</w:t>
        <w:br/>
      </w:r>
      <w:r>
        <w:rPr>
          <w:rFonts w:ascii="Consolas" w:hAnsi="Consolas" w:eastAsia="Consolas"/>
          <w:sz w:val="17"/>
        </w:rPr>
        <w:t>mongosh "mongodb://libWriter:Writer%4012345@127.0.0.1:27017/library?authSource=library"</w:t>
        <w:br/>
      </w:r>
      <w:r>
        <w:rPr>
          <w:rFonts w:ascii="Consolas" w:hAnsi="Consolas" w:eastAsia="Consolas"/>
          <w:sz w:val="17"/>
        </w:rPr>
        <w:t>mongoimport --db library --collection readers --file 01_数据文件\readers.txt --jsonArray</w:t>
        <w:br/>
      </w:r>
      <w:r>
        <w:rPr>
          <w:rFonts w:ascii="Consolas" w:hAnsi="Consolas" w:eastAsia="Consolas"/>
          <w:sz w:val="17"/>
        </w:rPr>
        <w:t>mongoimport --db library --collection borrow_logs --file 01_数据文件\borrow_logs.txt --jsonArray</w:t>
        <w:br/>
      </w:r>
      <w:r>
        <w:rPr>
          <w:rFonts w:ascii="Consolas" w:hAnsi="Consolas" w:eastAsia="Consolas"/>
          <w:sz w:val="17"/>
        </w:rPr>
        <w:t>cd 02_Python源码</w:t>
        <w:br/>
      </w:r>
      <w:r>
        <w:rPr>
          <w:rFonts w:ascii="Consolas" w:hAnsi="Consolas" w:eastAsia="Consolas"/>
          <w:sz w:val="17"/>
        </w:rPr>
        <w:t>pip install -r requirements.txt</w:t>
        <w:br/>
      </w:r>
      <w:r>
        <w:rPr>
          <w:rFonts w:ascii="Consolas" w:hAnsi="Consolas" w:eastAsia="Consolas"/>
          <w:sz w:val="17"/>
        </w:rPr>
        <w:t>python main.py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sz w:val="20"/>
        </w:rPr>
        <w:t>说明：libReader 密码为 Reader@12345，libWriter 密码为 Writer@12345，仅用于课程实验。如果本机端口、路径或密码不同，请修改 mongodb_connect.py 顶部的连接参数，或设置 MONGO_URI 环境变量。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 xml:space="preserve">第 </w:t>
    </w:r>
    <w:r>
      <w:rPr>
        <w:rFonts w:ascii="宋体" w:hAnsi="宋体" w:eastAsia="宋体"/>
        <w:color w:val="666666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color w:val="666666"/>
        <w:sz w:val="18"/>
      </w:rPr>
      <w:t xml:space="preserve"> 页  共 </w:t>
    </w:r>
    <w:r>
      <w:rPr>
        <w:rFonts w:ascii="宋体" w:hAnsi="宋体" w:eastAsia="宋体"/>
        <w:color w:val="666666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图书情报检索与统计平台实验报告</dc:title>
  <dc:subject>《数据库管理系统》第三章 MongoDB 基础操作实训</dc:subject>
  <dc:creator>郭雨昊</dc:creator>
  <cp:keywords/>
  <dc:description>数科3班 202414870312 郭雨昊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