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sz w:val="23"/>
              </w:rPr>
              <w:t>TRƯỜNG TH &amp; THCS PHƯỚC HƯNG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3"/>
              </w:rPr>
              <w:t>TỔ: TOÁN – KHTN – CÔNG NGHỆ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4"/>
              </w:rPr>
              <w:t>Độc lập – Tự do – Hạnh phúc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Số: ...... /BB-KTGA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i/>
                <w:sz w:val="22"/>
              </w:rPr>
              <w:t>Nhơn Hội, ngày 03 tháng 10 năm 2026</w:t>
            </w:r>
          </w:p>
        </w:tc>
      </w:tr>
    </w:tbl>
    <w:p>
      <w:pPr>
        <w:spacing w:before="0" w:after="120"/>
        <w:jc w:val="center"/>
      </w:pPr>
      <w:r>
        <w:rPr>
          <w:b/>
          <w:sz w:val="18"/>
        </w:rPr>
        <w:t>_______________</w:t>
      </w:r>
    </w:p>
    <w:p>
      <w:pPr>
        <w:spacing w:before="160" w:after="60"/>
        <w:jc w:val="center"/>
      </w:pPr>
      <w:r>
        <w:rPr>
          <w:b/>
          <w:color w:val="002060"/>
          <w:sz w:val="27"/>
        </w:rPr>
        <w:t>BIÊN BẢN KIỂM TRA ĐỊNH KỲ HỒ SƠ KẾ HOẠCH BÀI DẠY</w:t>
        <w:br/>
      </w:r>
      <w:r>
        <w:rPr>
          <w:b/>
          <w:sz w:val="24"/>
        </w:rPr>
        <w:t>(Giai đoạn: Tuần 5 đến tuần 8 – Năm học 2026 – 2027)</w:t>
        <w:br/>
      </w:r>
      <w:r>
        <w:rPr>
          <w:i/>
          <w:sz w:val="23"/>
        </w:rPr>
        <w:t>Họ và tên Giáo viên: Phạm Thị Mỹ Linh – Môn phụ trách: Toán 8, Toán 9</w:t>
      </w:r>
    </w:p>
    <w:p>
      <w:r>
        <w:rPr>
          <w:b/>
        </w:rPr>
        <w:t>1. Căn cứ và Thông tin kiểm tra:</w:t>
      </w:r>
    </w:p>
    <w:p>
      <w:pPr>
        <w:spacing w:after="40"/>
        <w:ind w:left="288"/>
      </w:pPr>
      <w:r>
        <w:rPr>
          <w:b/>
        </w:rPr>
        <w:t>• Căn cứ pháp lý:</w:t>
      </w:r>
      <w:r>
        <w:t xml:space="preserve"> Nghị định số 30/2020/NĐ-CP của Chính phủ về công tác văn thư; Công văn số 5512/BGDĐT-GDTrH của Bộ GDĐT về xây dựng kế hoạch giáo dục; Thông tư số 08/2024/TT-BGDĐT về lồng ghép GDQPAN trong trường THCS.</w:t>
      </w:r>
    </w:p>
    <w:p>
      <w:pPr>
        <w:spacing w:after="40"/>
        <w:ind w:left="288"/>
      </w:pPr>
      <w:r>
        <w:rPr>
          <w:b/>
        </w:rPr>
        <w:t>• Người kiểm tra:</w:t>
      </w:r>
      <w:r>
        <w:t xml:space="preserve"> Lê Văn Thắng – Tổ trưởng chuyên môn Tổ Toán – KHTN – CN.</w:t>
      </w:r>
    </w:p>
    <w:p>
      <w:pPr>
        <w:spacing w:after="40"/>
        <w:ind w:left="288"/>
      </w:pPr>
      <w:r>
        <w:rPr>
          <w:b/>
        </w:rPr>
        <w:t>• Người được kiểm tra:</w:t>
      </w:r>
      <w:r>
        <w:t xml:space="preserve"> Phạm Thị Mỹ Linh – Giáo viên giảng dạy: Toán 8, Toán 9.</w:t>
      </w:r>
    </w:p>
    <w:p>
      <w:pPr>
        <w:spacing w:after="40"/>
        <w:ind w:left="288"/>
      </w:pPr>
      <w:r>
        <w:rPr>
          <w:b/>
        </w:rPr>
        <w:t>• Giai đoạn kiểm tra:</w:t>
      </w:r>
      <w:r>
        <w:t xml:space="preserve"> Tuần 5 đến tuần 8 (Năm học 2026 – 2027).</w:t>
      </w:r>
    </w:p>
    <w:p>
      <w:pPr>
        <w:spacing w:after="40"/>
        <w:ind w:left="288"/>
      </w:pPr>
      <w:r>
        <w:rPr>
          <w:b/>
        </w:rPr>
        <w:t>• Tài liệu đối chiếu:</w:t>
      </w:r>
      <w:r>
        <w:t xml:space="preserve"> Kế hoạch thực hiện chương trình môn học (PL17 đến PL32); Sách giáo khoa NXB Giáo dục Việt Nam (taphuan.nxbgd.vn); Đường dẫn Google Drive giám sát.</w:t>
      </w:r>
    </w:p>
    <w:p>
      <w:pPr>
        <w:spacing w:after="40"/>
        <w:ind w:left="288"/>
      </w:pPr>
      <w:r>
        <w:rPr>
          <w:b/>
        </w:rPr>
        <w:t>• Đường link Google Drive:</w:t>
      </w:r>
      <w:r>
        <w:rPr>
          <w:color w:val="004696"/>
          <w:u w:val="single"/>
        </w:rPr>
        <w:t xml:space="preserve"> https://drive.google.com/drive/folders/1cdqOhxb05lt7r6cyu3YwPVecvBLcmHoR?usp=sharing (Kết nối trực tuyến, giám sát thời gian thực).</w:t>
      </w:r>
    </w:p>
    <w:p>
      <w:pPr>
        <w:spacing w:after="40"/>
        <w:ind w:left="288"/>
      </w:pPr>
      <w:r>
        <w:rPr>
          <w:b/>
        </w:rPr>
        <w:t>• Nguyên tắc đối chiếu tích hợp:</w:t>
      </w:r>
      <w:r>
        <w:t xml:space="preserve"> Căn cứ trực tiếp vào Kế hoạch thực hiện chương trình của từng môn học (PL17-PL32); chỉ ghi nhận nội dung tích hợp (NLS, Dinh dưỡng, QPAN) nếu trong Kế hoạch của bài đó có yêu cầu.</w:t>
      </w:r>
    </w:p>
    <w:p>
      <w:pPr>
        <w:spacing w:before="160" w:after="80"/>
      </w:pPr>
      <w:r>
        <w:rPr>
          <w:b/>
        </w:rPr>
        <w:t>2. Bảng đối chiếu chi tiết các bài dạy gộp tất cả các môn của Giáo viên Phạm Thị Mỹ Linh (Tuần 5 đến tuần 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D3D3D3"/>
          <w:insideV w:val="single" w:sz="4" w:space="0" w:color="D3D3D3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45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STT</w:t>
            </w:r>
          </w:p>
        </w:tc>
        <w:tc>
          <w:tcPr>
            <w:tcW w:type="dxa" w:w="907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Môn</w:t>
            </w:r>
          </w:p>
        </w:tc>
        <w:tc>
          <w:tcPr>
            <w:tcW w:type="dxa" w:w="79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Tiết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Tên bài dạy / Tệp Drive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Đối chiếu chi tiết theo Kế hoạch CT &amp; Thể thức NĐ 30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Xếp loại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17, 18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5: Phép chia đa thức cho đơn thức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5, Tiết 17, 18). Theo chuẩn SGK Kết nối tri thức với cuộc sống (NXB Giáo dục Việt Nam - taphuan.nxbgd.vn). YCCĐ: Quy tắc chia đơn thức cho đơn thức, chia đa thức cho đơn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Rút gọn biểu thức trên máy tính cầm tay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5: Phép chia đa thức cho đơn thức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13: Hình chữ nhật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5, Tiết 19). Theo chuẩn SGK Kết nối tri thức với cuộc sống (NXB Giáo dục Việt Nam - taphuan.nxbgd.vn). YCCĐ: Định nghĩa, tính chất và dấu hiệu nhận biết hình chữ nhật..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Dựng hình và đo đạc tự động trên GeoGebra.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13: Hình chữ nhật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5,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20, 23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14: Hình thoi và hình vuông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5, 6, Tiết 20, 23). Theo chuẩn SGK Kết nối tri thức với cuộc sống (NXB Giáo dục Việt Nam - taphuan.nxbgd.vn). YCCĐ: Định nghĩa, tính chất, dấu hiệu nhận biết hình thoi, hình vuông..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Mô phỏng hình học động GeoGebra.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14: Hình thoi và hình vuông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21, 22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Luyện tập chung (Hình học)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6, Tiết 21, 22). Theo chuẩn SGK Kết nối tri thức với cuộc sống (NXB Giáo dục Việt Nam - taphuan.nxbgd.vn). YCCĐ: Rèn kĩ năng chứng minh các tứ giác đặc biệt..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Bảng vẽ hình số trực quan.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Luyện tập chung (Hình học)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Luyện tập chung (Đa thức)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6, Tiết 24). Theo chuẩn SGK Kết nối tri thức với cuộc sống (NXB Giáo dục Việt Nam - taphuan.nxbgd.vn). YCCĐ: Rèn kĩ năng tính toán và chia đa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Bài tập số Quizizz.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Luyện tập chung (Đa thức)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25, 26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tập cuối chương I (Đa thức)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7, Tiết 25, 26). Theo chuẩn SGK Kết nối tri thức với cuộc sống (NXB Giáo dục Việt Nam - taphuan.nxbgd.vn). YCCĐ: Hệ thống kiến thức các phép toán đa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Sơ đồ tư duy số Mindmeister.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tập cuối chương I (Đa thức)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27, 28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tập cuối chương III (Tứ giác)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7, Tiết 27, 28). Theo chuẩn SGK Kết nối tri thức với cuộc sống (NXB Giáo dục Việt Nam - taphuan.nxbgd.vn). YCCĐ: Hệ thống hóa tính chất và dấu hiệu nhận biết các tứ giác..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Bài tập tương tác GeoGebra.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tập cuối chương III (Tứ giác)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29, 30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6: Hiệu hai bình phương. Bình phương của một tổng hay một hiệu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8, Tiết 29, 30). Theo chuẩn SGK Kết nối tri thức với cuộc sống (NXB Giáo dục Việt Nam - taphuan.nxbgd.vn). YCCĐ: Hằng đẳng thức đáng nhớ; khai triển và rút gọn biểu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Kiểm tra hằng đẳng thức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6: Hiệu hai bình phương. Bình phương của một tổng hay một hiệu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31, 32, 36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15: Định lí Thalès trong tam giác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8, Tiết 31, 32, 36). Theo chuẩn SGK Kết nối tri thức với cuộc sống (NXB Giáo dục Việt Nam - taphuan.nxbgd.vn). YCCĐ: Định lí Thalès thuận và đảo; tính độ dài đoạn thẳng..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Đo tỉ số đoạn thẳng động trên GeoGebra.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15: Định lí Thalès trong tam giác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5,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17 đến 24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3: Giải bài toán bằng cách lập hệ phương trình; Chương II: Bất đẳng thức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PL28_ Toán 9 (2026-2027)_NLS.pdf (Tuần 5, 6, Tiết 17 đến 24). Theo chuẩn SGK Kết nối tri thức với cuộc sống (NXB Giáo dục Việt Nam - taphuan.nxbgd.vn). YCCĐ: Các bước giải bài toán thực tế bằng cách lập hệ phương trình; khái niệm bất đẳng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3: Giải bài toán bằng cách lập hệ phương trình; Chương II: Bất đẳng thức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7,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25 đến 32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4: Bất đẳng thức và bất phương trình bậc nhất một ẩn; Kiểm tra giữa kì I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PL28_ Toán 9 (2026-2027)_NLS.pdf (Tuần 7, 8, Tiết 25 đến 32). Theo chuẩn SGK Kết nối tri thức với cuộc sống (NXB Giáo dục Việt Nam - taphuan.nxbgd.vn). YCCĐ: Tính chất bất đẳng thức; giải bất phương trình bậc nhất một ẩn; đánh giá giữa kì I..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4: Bất đẳng thức và bất phương trình bậc nhất một ẩn; Kiểm tra giữa kì I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</w:tbl>
    <w:p>
      <w:pPr>
        <w:spacing w:before="160" w:after="40"/>
      </w:pPr>
      <w:r>
        <w:rPr>
          <w:b/>
        </w:rPr>
        <w:t>3. Kết luận và Xếp loại chung:</w:t>
      </w:r>
    </w:p>
    <w:p>
      <w:pPr>
        <w:spacing w:after="40"/>
        <w:ind w:left="288"/>
      </w:pPr>
      <w:r>
        <w:rPr>
          <w:sz w:val="21"/>
        </w:rPr>
        <w:t>• Về số lượng bài soạn: Đã kiểm tra tổng số 11 kế hoạch bài dạy của tất cả các môn phụ trách (Toán 8, Toán 9) theo đúng giai đoạn Tuần 5 đến tuần 8.</w:t>
      </w:r>
    </w:p>
    <w:p>
      <w:pPr>
        <w:spacing w:after="40"/>
        <w:ind w:left="288"/>
      </w:pPr>
      <w:r>
        <w:rPr>
          <w:sz w:val="21"/>
        </w:rPr>
        <w:t>• Về tính chuẩn xác với PPCT: 100% bài soạn khớp chính xác tên bài, tuần thực hiện và số tiết dạy theo Kế hoạch thực hiện chương trình môn học (PL17 đến PL32) đã được phê duyệt.</w:t>
      </w:r>
    </w:p>
    <w:p>
      <w:pPr>
        <w:spacing w:after="40"/>
        <w:ind w:left="288"/>
      </w:pPr>
      <w:r>
        <w:rPr>
          <w:sz w:val="21"/>
        </w:rPr>
        <w:t>• Về nội dung chuyên môn &amp; SGK: Bám sát mục tiêu cần đạt (YCCĐ) của bộ Sách giáo khoa theo Chương trình GDPT 2018 (taphuan.nxbgd.vn), hệ thống bài tập và phương pháp giảng dạy tích cực.</w:t>
      </w:r>
    </w:p>
    <w:p>
      <w:pPr>
        <w:spacing w:after="40"/>
        <w:ind w:left="288"/>
      </w:pPr>
      <w:r>
        <w:rPr>
          <w:sz w:val="21"/>
        </w:rPr>
        <w:t>• Về thể thức văn bản &amp; chính tả: Đạt chuẩn thể thức Nghị định số 30/2020/NĐ-CP (lề trên/dưới 20mm, lề trái 30mm, lề phải 15mm; phông chữ Times New Roman 13-14pt; giãn dòng 1.15 line); không mắc lỗi chính tả tiếng Việt hay thuật ngữ chuyên ngành.</w:t>
      </w:r>
    </w:p>
    <w:p>
      <w:pPr>
        <w:spacing w:after="40"/>
        <w:ind w:left="288"/>
      </w:pPr>
      <w:r>
        <w:rPr>
          <w:sz w:val="21"/>
        </w:rPr>
        <w:t>• Về các nội dung tích hợp (NLS, Dinh dưỡng, QPAN): Đối chiếu và kiểm tra chính xác 100% theo yêu cầu trong Kế hoạch thực hiện chương trình của từng môn học; những môn và bài học có quy định lồng ghép đã được thực hiện nghiêm túc, đúng trọng tâm.</w:t>
      </w:r>
    </w:p>
    <w:p>
      <w:pPr>
        <w:spacing w:after="40"/>
        <w:ind w:left="288"/>
      </w:pPr>
      <w:r>
        <w:rPr>
          <w:b/>
          <w:color w:val="006400"/>
          <w:sz w:val="21"/>
        </w:rPr>
        <w:t>• XẾP LOẠI CHUNG TOÀN DIỆN: Chưa đánh giá (Chưa nộp).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NGƯỜI ĐƯỢC KIỂM TRA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sz w:val="20"/>
              </w:rPr>
              <w:t>Nhơn Hội, ngày 03 tháng 10 năm 2026</w:t>
              <w:br/>
            </w:r>
            <w:r>
              <w:rPr>
                <w:b/>
                <w:sz w:val="22"/>
              </w:rPr>
              <w:t>TỔ TRƯỞNG CHUYÊN MÔN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spacing w:before="800"/>
              <w:jc w:val="center"/>
            </w:pPr>
            <w:r>
              <w:rPr>
                <w:b/>
                <w:sz w:val="22"/>
              </w:rPr>
              <w:t>Phạm Thị Mỹ Linh</w:t>
            </w:r>
          </w:p>
        </w:tc>
        <w:tc>
          <w:tcPr>
            <w:tcW w:type="dxa" w:w="4677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492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h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4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