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5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821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1149985</wp:posOffset>
                  </wp:positionH>
                  <wp:positionV relativeFrom="paragraph">
                    <wp:posOffset>171450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2337435</wp:posOffset>
                  </wp:positionH>
                  <wp:positionV relativeFrom="paragraph">
                    <wp:posOffset>146050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3736975</wp:posOffset>
                  </wp:positionH>
                  <wp:positionV relativeFrom="paragraph">
                    <wp:posOffset>175895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4608830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|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winsgoyal@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>ufl.edu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19"/>
                <w:szCs w:val="19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19"/>
                <w:szCs w:val="19"/>
                <w:u w:val="none"/>
                <w:lang w:val="en-US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          System Design, Machine Learning, Projects in Data Science, Deep Neural Network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19"/>
                <w:szCs w:val="19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19"/>
                <w:szCs w:val="19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19"/>
                <w:szCs w:val="19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Long-term Traffic Forecasting,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>Modern AI &amp; Learning Technologies (MALT)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Evaluated attention-based Spatio-Temporal Graph-Convolutional Networks to improve recall on predicting a long-term traffic behavior at city intersections by incorporating route connections &amp; cause-and-effect scenarios.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Implemented Variational Auto-encoder with Attention based Seq2Seq models to measure the accuracy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(BLEU score)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on large Wiki Dumps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Emulated a fault-tolerant multi-server RAID-5 like RPC-based NFS with RSM locks for race-conditions.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7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3609975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7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Tapestry-style P2P Network &amp; Twitter Clone Simulation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Implemented the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using DHTs with backpointers for a 10000-node net.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19"/>
                <w:szCs w:val="19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19"/>
                <w:szCs w:val="19"/>
                <w:lang w:val="en-IN"/>
              </w:rPr>
              <w:t>’ on various network topologies of &gt;8000 nodes. Evaluated twitting and querying on Twitter-clone by a 1000-actors net using Web-sockets, ETS Storage, and Phoenix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Python, C++, Java, Scala, R, Go, Elixir, JavaScript, React, Node,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Django, Spring MVC, Docker, Junit,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Kubernetes,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Flask, Gtest, DialogFlow, Jupyter, Unity</w:t>
            </w:r>
          </w:p>
        </w:tc>
        <w:tc>
          <w:tcPr>
            <w:tcW w:w="5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>MongoDB, PostgreSQL, Kafka, Cassandra,  MySQL, ETL, Spark, Airflow, AWS S3, Google Cloud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19"/>
                <w:szCs w:val="19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19"/>
                <w:szCs w:val="19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19"/>
                <w:szCs w:val="19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19"/>
                <w:szCs w:val="19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19"/>
                <w:szCs w:val="19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19"/>
                <w:szCs w:val="19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19"/>
                <w:szCs w:val="19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19"/>
                <w:szCs w:val="19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Outstanding International Student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by UF for continued involvement &amp; contributions in Univ.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19"/>
                <w:szCs w:val="19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19"/>
                <w:szCs w:val="19"/>
                <w:lang w:val="en-IN"/>
              </w:rPr>
              <w:t>’ nanodegree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Nov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19"/>
                <w:szCs w:val="19"/>
                <w:lang w:val="en-US"/>
              </w:rPr>
              <w:t>7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7D30FC4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2F348E5"/>
    <w:rsid w:val="736B7EE9"/>
    <w:rsid w:val="73FB1BE8"/>
    <w:rsid w:val="74D200A6"/>
    <w:rsid w:val="74FF6FD2"/>
    <w:rsid w:val="751467C2"/>
    <w:rsid w:val="76B25EE6"/>
    <w:rsid w:val="76D706BF"/>
    <w:rsid w:val="79F21E84"/>
    <w:rsid w:val="7AEE11B9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6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linkedin.com/in/w1nsg0yal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winsgoyal.iitj@gmail.com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684</Words>
  <Characters>4109</Characters>
  <Lines>0</Lines>
  <Paragraphs>0</Paragraphs>
  <TotalTime>5</TotalTime>
  <ScaleCrop>false</ScaleCrop>
  <LinksUpToDate>false</LinksUpToDate>
  <CharactersWithSpaces>4727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2021-01-16T02:06:36Z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