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Palatino-Roman" w:hAnsi="Palatino-Roman" w:cs="Palatino-Roman" w:eastAsiaTheme="minorEastAsia"/>
          <w:b/>
          <w:bCs w:val="0"/>
          <w:caps w:val="0"/>
          <w:smallCaps/>
          <w:color w:val="auto"/>
          <w:spacing w:val="0"/>
          <w:sz w:val="24"/>
          <w:szCs w:val="24"/>
          <w:u w:val="none"/>
        </w:rPr>
      </w:pPr>
    </w:p>
    <w:tbl>
      <w:tblPr>
        <w:tblStyle w:val="7"/>
        <w:tblpPr w:leftFromText="180" w:rightFromText="180" w:vertAnchor="text" w:horzAnchor="page" w:tblpX="777" w:tblpY="46"/>
        <w:tblOverlap w:val="never"/>
        <w:tblW w:w="105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5"/>
        <w:gridCol w:w="2935"/>
        <w:gridCol w:w="252"/>
        <w:gridCol w:w="569"/>
        <w:gridCol w:w="1609"/>
      </w:tblGrid>
      <w:tr>
        <w:trPr>
          <w:trHeight w:val="126" w:hRule="atLeast"/>
        </w:trPr>
        <w:tc>
          <w:tcPr>
            <w:tcW w:w="10560" w:type="dxa"/>
            <w:gridSpan w:val="5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875665</wp:posOffset>
                  </wp:positionH>
                  <wp:positionV relativeFrom="paragraph">
                    <wp:posOffset>179070</wp:posOffset>
                  </wp:positionV>
                  <wp:extent cx="114935" cy="114935"/>
                  <wp:effectExtent l="0" t="0" r="6985" b="6985"/>
                  <wp:wrapNone/>
                  <wp:docPr id="4" name="Picture 4" descr="icons8-phone-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icons8-phone-2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2078355</wp:posOffset>
                  </wp:positionH>
                  <wp:positionV relativeFrom="paragraph">
                    <wp:posOffset>161290</wp:posOffset>
                  </wp:positionV>
                  <wp:extent cx="163195" cy="163195"/>
                  <wp:effectExtent l="0" t="0" r="4445" b="3810"/>
                  <wp:wrapNone/>
                  <wp:docPr id="3" name="Picture 3" descr="icons8-email-open-32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s8-email-open-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6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3904615</wp:posOffset>
                  </wp:positionH>
                  <wp:positionV relativeFrom="paragraph">
                    <wp:posOffset>175895</wp:posOffset>
                  </wp:positionV>
                  <wp:extent cx="111760" cy="111760"/>
                  <wp:effectExtent l="0" t="0" r="10160" b="10160"/>
                  <wp:wrapNone/>
                  <wp:docPr id="1" name="Picture 1" descr="icons8-linkedin-2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s8-linkedin-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4829810</wp:posOffset>
                  </wp:positionH>
                  <wp:positionV relativeFrom="paragraph">
                    <wp:posOffset>133985</wp:posOffset>
                  </wp:positionV>
                  <wp:extent cx="175895" cy="175895"/>
                  <wp:effectExtent l="0" t="0" r="6985" b="6350"/>
                  <wp:wrapNone/>
                  <wp:docPr id="2" name="Picture 2" descr="icons8-github-2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s8-github-2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>W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INS</w:t>
            </w:r>
            <w:r>
              <w:rPr>
                <w:rFonts w:hint="default" w:ascii="Palatino-Roman" w:hAnsi="Palatino-Roman" w:cs="Palatino-Roman" w:eastAsiaTheme="minorEastAsia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</w:rPr>
              <w:t xml:space="preserve"> G</w:t>
            </w:r>
            <w:r>
              <w:rPr>
                <w:rFonts w:hint="default" w:ascii="Palatino-Roman" w:hAnsi="Palatino-Roman" w:cs="Palatino-Roman"/>
                <w:b/>
                <w:bCs w:val="0"/>
                <w:caps w:val="0"/>
                <w:smallCaps/>
                <w:color w:val="auto"/>
                <w:spacing w:val="0"/>
                <w:sz w:val="24"/>
                <w:szCs w:val="24"/>
                <w:u w:val="none"/>
                <w:lang w:val="en-IN"/>
              </w:rPr>
              <w:t>OYAL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192" w:lineRule="auto"/>
              <w:ind w:leftChars="300" w:right="595"/>
              <w:jc w:val="center"/>
              <w:textAlignment w:val="auto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>+1 (352) 871-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>3689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>.iitj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@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>gmail.com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US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lang w:val="en-IN"/>
              </w:rPr>
              <w:t xml:space="preserve">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w1nsg0yal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color w:val="000000" w:themeColor="text1"/>
                <w:sz w:val="20"/>
                <w:szCs w:val="20"/>
                <w:u w:val="none"/>
                <w:lang w:val="en-IN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instrText xml:space="preserve"> HYPERLINK "https://www.github.com/winsgoyal/" </w:instrTex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t>winsgoyal</w:t>
            </w:r>
            <w:r>
              <w:rPr>
                <w:rFonts w:hint="default" w:ascii="Book Antiqua" w:hAnsi="Book Antiqua" w:cs="Book Antiqua"/>
                <w:color w:val="0B9796"/>
                <w:sz w:val="20"/>
                <w:szCs w:val="20"/>
                <w:u w:val="none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5"/>
            <w:tcBorders>
              <w:left w:val="nil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color w:val="0B9796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color w:val="0B9796"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="200" w:leftChars="100"/>
              <w:jc w:val="both"/>
              <w:textAlignment w:val="auto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  <w:t>Florida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May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Master of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, Herbert Wertheim College of Engineering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GPA: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89/4.0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5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Courses: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Distributed Systems, Algorithms, Database Systems &amp; Implementation, Network Data Streaming,</w:t>
            </w:r>
          </w:p>
          <w:p>
            <w:pPr>
              <w:pStyle w:val="9"/>
              <w:numPr>
                <w:ilvl w:val="0"/>
                <w:numId w:val="0"/>
              </w:numPr>
              <w:ind w:left="510" w:leftChars="0"/>
              <w:jc w:val="both"/>
              <w:rPr>
                <w:rFonts w:hint="default" w:ascii="Book Antiqua" w:hAnsi="Book Antiqua" w:cs="Book Antiqua" w:eastAsiaTheme="minorEastAsia"/>
                <w:b/>
                <w:smallCap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          System Design, Machine Learning, Projects in Data Science, Programming Lang. Principles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81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>Indian Institute of Technology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/>
              </w:rPr>
              <w:t xml:space="preserve"> (IIT)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</w:rPr>
              <w:t xml:space="preserve"> Jodhpur, 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</w:rPr>
              <w:t>Rajasthan</w:t>
            </w: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>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Jul 2011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>May 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13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IN"/>
              </w:rPr>
              <w:t xml:space="preserve">achelor of </w:t>
            </w:r>
            <w:r>
              <w:rPr>
                <w:rFonts w:hint="default" w:ascii="Book Antiqua" w:hAnsi="Book Antiqua" w:cs="Book Antiqua"/>
                <w:i/>
                <w:iCs/>
                <w:color w:val="0B9796"/>
                <w:sz w:val="21"/>
                <w:szCs w:val="21"/>
                <w:lang w:val="en-US"/>
              </w:rPr>
              <w:t>Science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Engineering</w:t>
            </w:r>
          </w:p>
        </w:tc>
        <w:tc>
          <w:tcPr>
            <w:tcW w:w="2430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both"/>
              <w:rPr>
                <w:rFonts w:hint="default" w:ascii="Book Antiqua" w:hAnsi="Book Antiqua" w:cs="Book Antiqua"/>
                <w:i/>
                <w:iCs/>
                <w:sz w:val="21"/>
                <w:szCs w:val="21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Courses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: 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Pattern Recognition, Image Processing, Operating Systems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560" w:type="dxa"/>
            <w:gridSpan w:val="5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IoTSPACE Pvt. Ltd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/>
              </w:rPr>
              <w:t>.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>Maharashtra, 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2018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Enhanced data security by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~80%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by encoding the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MQTT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protocol over a Mesh topology of IoT products.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Solved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brown-out memory flush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and failure tolerance issues to prevent data loss on Raspberry Pi 3 &amp; Arduino.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US"/>
              </w:rPr>
              <w:t>,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1"/>
                <w:szCs w:val="21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1"/>
                <w:szCs w:val="21"/>
                <w:lang w:val="en-IN"/>
              </w:rPr>
              <w:t xml:space="preserve">Rajasthan,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1"/>
                <w:szCs w:val="21"/>
                <w:lang w:val="en-IN"/>
              </w:rPr>
              <w:t>India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2015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Lead a team of 3 in developing an interactive web-app -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’ - to virtually try jewelry online.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a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ETL mechanisms to act as feed to the Data Visualization tools.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Automated and standardized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~70%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of the image-editing task of accurately fitting Jewelry images on Model images increasing the output of the Image-processing team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from 100 images/day to 1000 images/day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 w:val="0"/>
                <w:bC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RESEARCH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EdgeVPN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1"/>
                <w:szCs w:val="21"/>
                <w:lang w:val="en-IN" w:eastAsia="zh-CN" w:bidi="ar-SA"/>
              </w:rPr>
              <w:t>(Open Source)</w:t>
            </w: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Adv. Computing &amp; Info. Systems (ACIS)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Integrated latest stable version packages of Tincan and WebRTC to EdgeVPN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a P2P-based decentralized VPN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 xml:space="preserve"> software in C++ &amp; 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 Tested &amp; modified existing class methods as per the upgraded packages.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</w:pP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Re-designed the WebUI and Webservice for the visual simulation of Software testing (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0"/>
                <w:szCs w:val="20"/>
                <w:lang w:val="en-IN" w:eastAsia="zh-CN" w:bidi="ar-SA"/>
              </w:rPr>
              <w:t>Flask, React &amp; Node</w:t>
            </w:r>
            <w:r>
              <w:rPr>
                <w:rFonts w:hint="default" w:ascii="Book Antiqua" w:hAnsi="Book Antiqua" w:cs="Book Antiqua" w:eastAsiaTheme="minorEastAsi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).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 w:eastAsiaTheme="minorEastAsi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  <w:t xml:space="preserve">Graph-to-text Representation,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1"/>
                <w:szCs w:val="21"/>
                <w:lang w:val="en-IN" w:eastAsia="zh-CN" w:bidi="ar-SA"/>
              </w:rPr>
              <w:t xml:space="preserve">Data Science Research (DSR) Lab 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May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73" w:afterLines="20"/>
              <w:ind w:left="692" w:leftChars="0" w:hanging="181"/>
              <w:jc w:val="both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Implemented Variational Auto-encoder with Attention based Seq2Seq models to measure the accuracy of Sentence-Triples-Sentence conversion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SpaCy, NLTK, OpenIE &amp; pySpark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on large Wiki Dumps.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="200" w:leftChars="100"/>
              <w:jc w:val="left"/>
              <w:rPr>
                <w:rFonts w:hint="default" w:ascii="Book Antiqua" w:hAnsi="Book Antiqua" w:cs="Book Antiqua"/>
                <w:b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auto"/>
                <w:sz w:val="21"/>
                <w:szCs w:val="21"/>
                <w:u w:val="none"/>
                <w:lang w:val="en-IN" w:eastAsia="zh-CN" w:bidi="ar-SA"/>
              </w:rPr>
              <w:t xml:space="preserve">Hypotheses Generation,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auto"/>
                <w:sz w:val="21"/>
                <w:szCs w:val="21"/>
                <w:u w:val="none"/>
                <w:lang w:val="en-IN" w:eastAsia="zh-CN" w:bidi="ar-SA"/>
              </w:rPr>
              <w:t>Data Science Research (DSR) Lab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Jan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Apr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Designed evaluation metrics for Query Inferencing over DARPA provided Knowledge Base (KB) generating more coherent and generalized hypotheses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pre-trained Embeddings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TF-IDF scores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PROJECTS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ind w:leftChars="100"/>
              <w:jc w:val="both"/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Unix-based Network File System,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Principles of Computer System Design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Nov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Creating RPC-based NFS to run on multi client-server system with logging, virtualization, data redundancy.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8130" w:type="dxa"/>
            <w:gridSpan w:val="2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 w:eastAsiaTheme="minorEastAsia"/>
                <w:b/>
                <w:smallCaps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 xml:space="preserve">Music Streaming App,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Data Engineering Nanodegree, Udacity</w:t>
            </w:r>
          </w:p>
        </w:tc>
        <w:tc>
          <w:tcPr>
            <w:tcW w:w="2430" w:type="dxa"/>
            <w:gridSpan w:val="3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color w:val="0B9796"/>
                <w:sz w:val="21"/>
                <w:szCs w:val="21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Jul 2020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Aug 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0560" w:type="dxa"/>
            <w:gridSpan w:val="5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 w:eastAsiaTheme="minorEastAsia"/>
                <w:b w:val="0"/>
                <w:bCs/>
                <w:i/>
                <w:iCs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 w:eastAsia="zh-CN" w:bidi="ar-SA"/>
              </w:rPr>
              <w:t>Modeled a data warehouse to optimize data analytics. Configured data pipelines &amp; star-schema architecture.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3846195</wp:posOffset>
                  </wp:positionH>
                  <wp:positionV relativeFrom="page">
                    <wp:posOffset>38100</wp:posOffset>
                  </wp:positionV>
                  <wp:extent cx="137160" cy="137160"/>
                  <wp:effectExtent l="0" t="0" r="0" b="0"/>
                  <wp:wrapNone/>
                  <wp:docPr id="5" name="Picture 5" descr="icons8-external-link-24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"https://github.com/foundationsmachinelearning-fa19/project-01-neo_digits"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Ensemble Learning model for Optical Character Recognition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Nov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Enhanced the preprocessed input by extracting character contours using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shape-context descriptor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Achieved ~96% recognition accuracy implementing KNN model fed with PCA-applied character images.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8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ind w:leftChars="100"/>
              <w:textAlignment w:val="auto"/>
              <w:rPr>
                <w:rFonts w:hint="default" w:ascii="Book Antiqua" w:hAnsi="Book Antiqua" w:cs="Book Antiqua"/>
                <w:b/>
                <w:smallCaps/>
                <w:sz w:val="21"/>
                <w:szCs w:val="21"/>
                <w:lang w:val="en-IN"/>
              </w:rPr>
            </w:pPr>
            <w:r>
              <w:rPr>
                <w:rStyle w:val="6"/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4128135</wp:posOffset>
                  </wp:positionH>
                  <wp:positionV relativeFrom="page">
                    <wp:posOffset>36195</wp:posOffset>
                  </wp:positionV>
                  <wp:extent cx="137160" cy="137160"/>
                  <wp:effectExtent l="0" t="0" r="0" b="0"/>
                  <wp:wrapNone/>
                  <wp:docPr id="6" name="Picture 6" descr="icons8-external-link-24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icons8-external-link-2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begin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instrText xml:space="preserve"> HYPERLINK "https://github.com/Rahul-Wahi/Tapestry-Peer-to-Peer-Overlay-Network" </w:instrTex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separate"/>
            </w:r>
            <w:r>
              <w:rPr>
                <w:rStyle w:val="6"/>
                <w:rFonts w:hint="default" w:ascii="Book Antiqua" w:hAnsi="Book Antiqua" w:cs="Book Antiqua"/>
                <w:b/>
                <w:bCs/>
                <w:color w:val="auto"/>
                <w:sz w:val="21"/>
                <w:szCs w:val="21"/>
                <w:u w:val="none"/>
                <w:lang w:val="en-IN"/>
              </w:rPr>
              <w:t>Tapestry Overlay &amp; Twitter Clone Simulation,</w:t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fldChar w:fldCharType="end"/>
            </w:r>
            <w:r>
              <w:rPr>
                <w:rFonts w:hint="default" w:ascii="Book Antiqua" w:hAnsi="Book Antiqua" w:cs="Book Antiqua"/>
                <w:color w:val="auto"/>
                <w:sz w:val="21"/>
                <w:szCs w:val="21"/>
                <w:u w:val="none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auto"/>
                <w:sz w:val="21"/>
                <w:szCs w:val="21"/>
                <w:u w:val="none"/>
                <w:lang w:val="en-IN"/>
              </w:rPr>
              <w:t>Distributed Systems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/>
              <w:jc w:val="right"/>
              <w:textAlignment w:val="auto"/>
              <w:rPr>
                <w:rFonts w:hint="default" w:ascii="Book Antiqua" w:hAnsi="Book Antiqua" w:cs="Book Antiqua"/>
                <w:b w:val="0"/>
                <w:bCs w:val="0"/>
                <w:i/>
                <w:iCs/>
                <w:color w:val="0B9796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 xml:space="preserve"> Sep 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1"/>
                <w:szCs w:val="21"/>
                <w:lang w:val="en-IN"/>
              </w:rPr>
              <w:t>Dec 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Successfully implemented a paper on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Resilient Tapestry Overlay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’ using backpointers incorporated DHTs.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9" w:afterLines="30" w:line="216" w:lineRule="auto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Analyzed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Gossip Algorithm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’ performance on different large network topologies. Established web-sockets with Genserver architecture for Twitter Engine simulator using ETS Storage and Phoenix framework.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color w:val="0B9796"/>
                <w:sz w:val="22"/>
                <w:szCs w:val="22"/>
                <w:lang w:val="en-IN"/>
              </w:rPr>
              <w:t>SKILLS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Languages / Web: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Python, C++, Java, Scala, Ruby, R, C#, JavaScript, React.js, Node.js, HTML/CSS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Frameworks: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Django, Docker, Kubernetes, Junit, Flask, Gtest, DialogFlow, Unity, Jupyter, ETL </w:t>
            </w: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2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Database: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MongoDB, PostgreSQL, Kafka, Spark, MySQL, Cassandra, Airflow, Redshift, S3, GCP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"/>
                <w:szCs w:val="2"/>
                <w:lang w:val="en-I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ind w:left="690" w:leftChars="0" w:hanging="181" w:firstLineChars="0"/>
              <w:jc w:val="both"/>
              <w:textAlignment w:val="auto"/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ML / NLP: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SpaCy, OpenIE, Numpy, Scikit, Pandas, NLTK, TensorFlow, PyTorch, OpenCV2, Matplot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 w:eastAsiaTheme="minorEastAsia"/>
                <w:b/>
                <w:smallCaps/>
                <w:sz w:val="9"/>
                <w:szCs w:val="9"/>
                <w:lang w:val="en-IN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 w:eastAsiaTheme="minorEastAsia"/>
                <w:b/>
                <w:smallCaps/>
                <w:color w:val="0B9796"/>
                <w:spacing w:val="86"/>
                <w:sz w:val="22"/>
                <w:szCs w:val="22"/>
                <w:lang w:val="en-IN" w:eastAsia="zh-CN" w:bidi="ar-SA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LEADERSHIP &amp; EXTRA-CURRICULAR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8" w:hRule="atLeast"/>
        </w:trPr>
        <w:tc>
          <w:tcPr>
            <w:tcW w:w="8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Mentor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(SwampHacks)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,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annual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hackathon at University of Florida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General Secretary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Design &amp; Arts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Jodhpur, elected by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1000 students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Chief Organizer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Robotics Summer Camp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at IIT Jodhpur funding 8 interdisciplinary teams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lang w:val="en-IN"/>
              </w:rPr>
              <w:t>1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u w:val="single"/>
                <w:vertAlign w:val="superscript"/>
                <w:lang w:val="en-IN"/>
              </w:rPr>
              <w:t>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Runner-up team in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Micro-Air Vehicle (MICAV)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national competition by DRDO &amp; NAL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Deployed a low-cost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PV-panel Cleaning Robot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Solar Park, Phalodi</w:t>
            </w:r>
            <w:r>
              <w:rPr>
                <w:rFonts w:hint="default" w:ascii="Book Antiqua" w:hAnsi="Book Antiqua" w:cs="Book Antiqua"/>
                <w:i w:val="0"/>
                <w:iCs w:val="0"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color w:val="000000" w:themeColor="text1"/>
                <w:sz w:val="20"/>
                <w:szCs w:val="20"/>
                <w:lang w:val="en-IN"/>
                <w14:textFill>
                  <w14:solidFill>
                    <w14:schemeClr w14:val="tx1"/>
                  </w14:solidFill>
                </w14:textFill>
              </w:rPr>
              <w:t>(Larsen &amp; Turbo)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7" w:beforeLines="10"/>
              <w:jc w:val="right"/>
              <w:textAlignment w:val="auto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2020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2013-2014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2012-2013</w:t>
            </w:r>
          </w:p>
          <w:p>
            <w:pPr>
              <w:pStyle w:val="9"/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color w:val="0B9796"/>
                <w:sz w:val="20"/>
                <w:szCs w:val="20"/>
                <w:lang w:val="en-IN"/>
              </w:rPr>
              <w:t>2012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9"/>
                <w:szCs w:val="9"/>
                <w:lang w:val="en-I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color w:val="0B9796"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Academic Achievement Award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waiving $4500 fee by UF for best academic performance</w:t>
            </w:r>
          </w:p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Aug2019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  <w:lang w:val="en-IN"/>
              </w:rPr>
              <w:t>Dec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 xml:space="preserve"> 2020</w:t>
            </w:r>
          </w:p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May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7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IN"/>
              </w:rPr>
              <w:t>Dec 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color w:val="0B9796"/>
                <w:sz w:val="20"/>
                <w:szCs w:val="20"/>
                <w:lang w:val="en-US"/>
              </w:rPr>
              <w:t>8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283" w:right="720" w:bottom="283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E265E"/>
    <w:rsid w:val="049044A0"/>
    <w:rsid w:val="07E46DD5"/>
    <w:rsid w:val="086C24A6"/>
    <w:rsid w:val="08DB0935"/>
    <w:rsid w:val="09D40934"/>
    <w:rsid w:val="0A0E0B18"/>
    <w:rsid w:val="0B2E6252"/>
    <w:rsid w:val="0B8305CE"/>
    <w:rsid w:val="0B964A9A"/>
    <w:rsid w:val="0E6666C3"/>
    <w:rsid w:val="0F2862EC"/>
    <w:rsid w:val="10B71762"/>
    <w:rsid w:val="11366C6D"/>
    <w:rsid w:val="11664D44"/>
    <w:rsid w:val="12CF6D0C"/>
    <w:rsid w:val="13F47531"/>
    <w:rsid w:val="151C212F"/>
    <w:rsid w:val="15385E8C"/>
    <w:rsid w:val="166551E8"/>
    <w:rsid w:val="16D31B6C"/>
    <w:rsid w:val="16EB0043"/>
    <w:rsid w:val="1702360E"/>
    <w:rsid w:val="176211F4"/>
    <w:rsid w:val="186B067B"/>
    <w:rsid w:val="19B74A33"/>
    <w:rsid w:val="1A334F74"/>
    <w:rsid w:val="1B2B6079"/>
    <w:rsid w:val="1EEF24FD"/>
    <w:rsid w:val="1FA71152"/>
    <w:rsid w:val="2047707F"/>
    <w:rsid w:val="21E244B6"/>
    <w:rsid w:val="22D83F13"/>
    <w:rsid w:val="230A408C"/>
    <w:rsid w:val="236B55F5"/>
    <w:rsid w:val="24BA69F3"/>
    <w:rsid w:val="27646D0E"/>
    <w:rsid w:val="29E60880"/>
    <w:rsid w:val="2A51029E"/>
    <w:rsid w:val="2A5E341B"/>
    <w:rsid w:val="2BAC5493"/>
    <w:rsid w:val="2CBA6649"/>
    <w:rsid w:val="30360816"/>
    <w:rsid w:val="32DB01EC"/>
    <w:rsid w:val="33883169"/>
    <w:rsid w:val="347B45C7"/>
    <w:rsid w:val="34CB6343"/>
    <w:rsid w:val="34D67E89"/>
    <w:rsid w:val="34EB30D9"/>
    <w:rsid w:val="356C0D70"/>
    <w:rsid w:val="378F5AB8"/>
    <w:rsid w:val="37AD5068"/>
    <w:rsid w:val="37DB0280"/>
    <w:rsid w:val="380E0133"/>
    <w:rsid w:val="388013B1"/>
    <w:rsid w:val="38AE05E2"/>
    <w:rsid w:val="39F83F54"/>
    <w:rsid w:val="3C047A16"/>
    <w:rsid w:val="3E231F71"/>
    <w:rsid w:val="3EC90E4A"/>
    <w:rsid w:val="41013E60"/>
    <w:rsid w:val="41964271"/>
    <w:rsid w:val="44442546"/>
    <w:rsid w:val="483D0DD4"/>
    <w:rsid w:val="48AC0357"/>
    <w:rsid w:val="48F14EB5"/>
    <w:rsid w:val="49827435"/>
    <w:rsid w:val="49FB7B6E"/>
    <w:rsid w:val="4D475E2C"/>
    <w:rsid w:val="4EE776D2"/>
    <w:rsid w:val="50000ED0"/>
    <w:rsid w:val="5046623A"/>
    <w:rsid w:val="53264645"/>
    <w:rsid w:val="53BF5A66"/>
    <w:rsid w:val="559C203F"/>
    <w:rsid w:val="56A76E7E"/>
    <w:rsid w:val="57D82A52"/>
    <w:rsid w:val="5AC140E8"/>
    <w:rsid w:val="5C3D2D38"/>
    <w:rsid w:val="5E4D41E7"/>
    <w:rsid w:val="5F8C7C6D"/>
    <w:rsid w:val="63330C1B"/>
    <w:rsid w:val="63651967"/>
    <w:rsid w:val="655D4BCE"/>
    <w:rsid w:val="669D7560"/>
    <w:rsid w:val="6AFF68CB"/>
    <w:rsid w:val="6BDF38CA"/>
    <w:rsid w:val="6D254459"/>
    <w:rsid w:val="71296768"/>
    <w:rsid w:val="71D640C6"/>
    <w:rsid w:val="736B7EE9"/>
    <w:rsid w:val="73FB1BE8"/>
    <w:rsid w:val="74D200A6"/>
    <w:rsid w:val="74FF6FD2"/>
    <w:rsid w:val="751467C2"/>
    <w:rsid w:val="76D706BF"/>
    <w:rsid w:val="79F21E84"/>
    <w:rsid w:val="7D451493"/>
    <w:rsid w:val="7DD42C49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github.com/winsgoyal/" TargetMode="External"/><Relationship Id="rId8" Type="http://schemas.openxmlformats.org/officeDocument/2006/relationships/image" Target="media/image3.png"/><Relationship Id="rId7" Type="http://schemas.openxmlformats.org/officeDocument/2006/relationships/hyperlink" Target="https://www.linkedin.com/in/w1nsg0yal/" TargetMode="External"/><Relationship Id="rId6" Type="http://schemas.openxmlformats.org/officeDocument/2006/relationships/image" Target="media/image2.png"/><Relationship Id="rId5" Type="http://schemas.openxmlformats.org/officeDocument/2006/relationships/hyperlink" Target="mailto:winsgoyal.iitj@gmail.com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hyperlink" Target="https://github.com/Rahul-Wahi/Tapestry-Peer-to-Peer-Overlay-Network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s://github.com/foundationsmachinelearning-fa19/project-01-neo_digits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652</Words>
  <Characters>3950</Characters>
  <Lines>0</Lines>
  <Paragraphs>0</Paragraphs>
  <TotalTime>0</TotalTime>
  <ScaleCrop>false</ScaleCrop>
  <LinksUpToDate>false</LinksUpToDate>
  <CharactersWithSpaces>4533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goyal.wins</cp:lastModifiedBy>
  <dcterms:modified xsi:type="dcterms:W3CDTF">2020-11-01T00:24:38Z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