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w:t>
      </w:r>
      <w:r w:rsidR="0049796D">
        <w:rPr>
          <w:b/>
          <w:sz w:val="72"/>
          <w:szCs w:val="72"/>
        </w:rPr>
        <w:t>2</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rsidR="00F02A8C" w:rsidRDefault="00826908">
      <w:pPr>
        <w:jc w:val="center"/>
        <w:rPr>
          <w:b/>
          <w:sz w:val="40"/>
          <w:szCs w:val="40"/>
        </w:rPr>
      </w:pPr>
      <w:r>
        <w:rPr>
          <w:rFonts w:hint="eastAsia"/>
          <w:b/>
          <w:sz w:val="40"/>
          <w:szCs w:val="40"/>
        </w:rPr>
        <w:lastRenderedPageBreak/>
        <w:t>目录</w:t>
      </w:r>
    </w:p>
    <w:p w:rsidR="00F02A8C" w:rsidRDefault="00826908">
      <w:pPr>
        <w:jc w:val="left"/>
      </w:pPr>
      <w:r>
        <w:rPr>
          <w:rFonts w:hint="eastAsia"/>
        </w:rPr>
        <w:t>更新历史……………………………………………………………………………</w:t>
      </w:r>
      <w:r>
        <w:rPr>
          <w:rFonts w:hint="eastAsia"/>
        </w:rPr>
        <w:t>3</w:t>
      </w:r>
    </w:p>
    <w:p w:rsidR="00F02A8C" w:rsidRDefault="00104DBC">
      <w:pPr>
        <w:jc w:val="left"/>
      </w:pPr>
      <w:hyperlink w:anchor="_引言" w:history="1">
        <w:r w:rsidR="00826908">
          <w:rPr>
            <w:rStyle w:val="a6"/>
            <w:rFonts w:hint="eastAsia"/>
          </w:rPr>
          <w:t>1</w:t>
        </w:r>
        <w:r w:rsidR="00826908">
          <w:rPr>
            <w:rStyle w:val="a6"/>
            <w:rFonts w:hint="eastAsia"/>
          </w:rPr>
          <w:t>、引言</w:t>
        </w:r>
      </w:hyperlink>
      <w:r w:rsidR="00826908">
        <w:rPr>
          <w:rFonts w:hint="eastAsia"/>
        </w:rPr>
        <w:t>………………………………………………………………………………</w:t>
      </w:r>
      <w:r w:rsidR="00826908">
        <w:rPr>
          <w:rFonts w:hint="eastAsia"/>
        </w:rPr>
        <w:t>3</w:t>
      </w:r>
    </w:p>
    <w:p w:rsidR="00F02A8C" w:rsidRDefault="00826908">
      <w:pPr>
        <w:ind w:firstLineChars="200" w:firstLine="420"/>
      </w:pPr>
      <w:r>
        <w:rPr>
          <w:rFonts w:hint="eastAsia"/>
        </w:rPr>
        <w:t>1.1</w:t>
      </w:r>
      <w:r>
        <w:rPr>
          <w:rFonts w:hint="eastAsia"/>
        </w:rPr>
        <w:t>编制目的……………………………………………………………………</w:t>
      </w:r>
      <w:r>
        <w:rPr>
          <w:rFonts w:hint="eastAsia"/>
        </w:rPr>
        <w:t>3</w:t>
      </w:r>
    </w:p>
    <w:p w:rsidR="00F02A8C" w:rsidRDefault="00826908">
      <w:pPr>
        <w:ind w:firstLineChars="200" w:firstLine="420"/>
      </w:pPr>
      <w:r>
        <w:rPr>
          <w:rFonts w:hint="eastAsia"/>
        </w:rPr>
        <w:t>1.2</w:t>
      </w:r>
      <w:r>
        <w:rPr>
          <w:rFonts w:hint="eastAsia"/>
        </w:rPr>
        <w:t>词汇表………………………………………………………………………</w:t>
      </w:r>
      <w:r>
        <w:rPr>
          <w:rFonts w:hint="eastAsia"/>
        </w:rPr>
        <w:t>3</w:t>
      </w:r>
    </w:p>
    <w:p w:rsidR="00F02A8C" w:rsidRDefault="00826908">
      <w:pPr>
        <w:ind w:firstLineChars="200" w:firstLine="420"/>
      </w:pPr>
      <w:r>
        <w:rPr>
          <w:rFonts w:hint="eastAsia"/>
        </w:rPr>
        <w:t>1.3</w:t>
      </w:r>
      <w:r>
        <w:rPr>
          <w:rFonts w:hint="eastAsia"/>
        </w:rPr>
        <w:t>参考目录……………………………………………………………………</w:t>
      </w:r>
      <w:r>
        <w:rPr>
          <w:rFonts w:hint="eastAsia"/>
        </w:rPr>
        <w:t>3</w:t>
      </w:r>
    </w:p>
    <w:p w:rsidR="00F02A8C" w:rsidRDefault="00104DBC">
      <w:hyperlink w:anchor="_3、逻辑视角" w:history="1">
        <w:r w:rsidR="00826908">
          <w:rPr>
            <w:rStyle w:val="a6"/>
          </w:rPr>
          <w:t>2</w:t>
        </w:r>
        <w:r w:rsidR="00826908">
          <w:rPr>
            <w:rStyle w:val="a6"/>
            <w:rFonts w:hint="eastAsia"/>
          </w:rPr>
          <w:t>、逻辑视角</w:t>
        </w:r>
      </w:hyperlink>
      <w:r w:rsidR="00826908">
        <w:rPr>
          <w:rFonts w:hint="eastAsia"/>
        </w:rPr>
        <w:t>…………………………………………………………………………</w:t>
      </w:r>
      <w:r w:rsidR="00826908">
        <w:rPr>
          <w:rFonts w:hint="eastAsia"/>
        </w:rPr>
        <w:t>3</w:t>
      </w:r>
    </w:p>
    <w:p w:rsidR="00F02A8C" w:rsidRDefault="00104DBC">
      <w:hyperlink w:anchor="_4、组合视角" w:history="1">
        <w:r w:rsidR="00826908">
          <w:rPr>
            <w:rStyle w:val="a6"/>
          </w:rPr>
          <w:t>3</w:t>
        </w:r>
        <w:r w:rsidR="00826908">
          <w:rPr>
            <w:rStyle w:val="a6"/>
            <w:rFonts w:hint="eastAsia"/>
          </w:rPr>
          <w:t>、组合视角</w:t>
        </w:r>
      </w:hyperlink>
      <w:r w:rsidR="00826908">
        <w:rPr>
          <w:rFonts w:hint="eastAsia"/>
        </w:rPr>
        <w:t>…………………………………………………………………………</w:t>
      </w:r>
      <w:r w:rsidR="00826908">
        <w:rPr>
          <w:rFonts w:hint="eastAsia"/>
        </w:rPr>
        <w:t>5</w:t>
      </w:r>
    </w:p>
    <w:p w:rsidR="00F02A8C" w:rsidRDefault="00826908">
      <w:pPr>
        <w:ind w:firstLineChars="200" w:firstLine="420"/>
      </w:pPr>
      <w:r>
        <w:t>3</w:t>
      </w:r>
      <w:r>
        <w:rPr>
          <w:rFonts w:hint="eastAsia"/>
        </w:rPr>
        <w:t>.1</w:t>
      </w:r>
      <w:r>
        <w:rPr>
          <w:rFonts w:hint="eastAsia"/>
        </w:rPr>
        <w:t>开发包图……………………………………………………………………</w:t>
      </w:r>
      <w:r>
        <w:rPr>
          <w:rFonts w:hint="eastAsia"/>
        </w:rPr>
        <w:t>5</w:t>
      </w:r>
    </w:p>
    <w:p w:rsidR="00F02A8C" w:rsidRDefault="00826908">
      <w:pPr>
        <w:ind w:firstLineChars="200" w:firstLine="420"/>
      </w:pPr>
      <w:r>
        <w:t>3</w:t>
      </w:r>
      <w:r>
        <w:rPr>
          <w:rFonts w:hint="eastAsia"/>
        </w:rPr>
        <w:t>.2</w:t>
      </w:r>
      <w:r>
        <w:rPr>
          <w:rFonts w:hint="eastAsia"/>
        </w:rPr>
        <w:t>运行时进程…………………………………………………………………</w:t>
      </w:r>
      <w:r>
        <w:rPr>
          <w:rFonts w:hint="eastAsia"/>
        </w:rPr>
        <w:t>7</w:t>
      </w:r>
    </w:p>
    <w:p w:rsidR="00F02A8C" w:rsidRDefault="00826908">
      <w:pPr>
        <w:ind w:firstLineChars="200" w:firstLine="420"/>
      </w:pPr>
      <w:r>
        <w:t>3</w:t>
      </w:r>
      <w:r>
        <w:rPr>
          <w:rFonts w:hint="eastAsia"/>
        </w:rPr>
        <w:t>.3</w:t>
      </w:r>
      <w:r>
        <w:rPr>
          <w:rFonts w:hint="eastAsia"/>
        </w:rPr>
        <w:t>物理部署……………………………………………………………………</w:t>
      </w:r>
      <w:r>
        <w:rPr>
          <w:rFonts w:hint="eastAsia"/>
        </w:rPr>
        <w:t>7</w:t>
      </w:r>
    </w:p>
    <w:p w:rsidR="00F02A8C" w:rsidRDefault="00104DBC">
      <w:hyperlink w:anchor="_5、接口视角" w:history="1">
        <w:r w:rsidR="00826908">
          <w:rPr>
            <w:rStyle w:val="a5"/>
          </w:rPr>
          <w:t>4</w:t>
        </w:r>
        <w:r w:rsidR="00826908">
          <w:rPr>
            <w:rStyle w:val="a5"/>
            <w:rFonts w:hint="eastAsia"/>
          </w:rPr>
          <w:t>、接口视角</w:t>
        </w:r>
      </w:hyperlink>
      <w:r w:rsidR="00826908">
        <w:rPr>
          <w:rFonts w:hint="eastAsia"/>
        </w:rPr>
        <w:t>…………………………………………………………………………</w:t>
      </w:r>
      <w:r w:rsidR="00826908">
        <w:rPr>
          <w:rFonts w:hint="eastAsia"/>
        </w:rPr>
        <w:t>8</w:t>
      </w:r>
    </w:p>
    <w:p w:rsidR="00F02A8C" w:rsidRDefault="00826908">
      <w:pPr>
        <w:ind w:firstLineChars="200" w:firstLine="420"/>
      </w:pPr>
      <w:r>
        <w:t>4</w:t>
      </w:r>
      <w:r>
        <w:rPr>
          <w:rFonts w:hint="eastAsia"/>
        </w:rPr>
        <w:t>.1</w:t>
      </w:r>
      <w:r>
        <w:rPr>
          <w:rFonts w:hint="eastAsia"/>
        </w:rPr>
        <w:t>模块的职责…………………………………………………………………</w:t>
      </w:r>
      <w:r>
        <w:rPr>
          <w:rFonts w:hint="eastAsia"/>
        </w:rPr>
        <w:t>8</w:t>
      </w:r>
    </w:p>
    <w:p w:rsidR="00F02A8C" w:rsidRDefault="00826908">
      <w:pPr>
        <w:ind w:firstLineChars="200" w:firstLine="420"/>
      </w:pPr>
      <w:r>
        <w:t>4</w:t>
      </w:r>
      <w:r>
        <w:rPr>
          <w:rFonts w:hint="eastAsia"/>
        </w:rPr>
        <w:t>.2</w:t>
      </w:r>
      <w:r>
        <w:rPr>
          <w:rFonts w:hint="eastAsia"/>
        </w:rPr>
        <w:t>用户界面层的分解…………………………………………………………</w:t>
      </w:r>
      <w:r>
        <w:t>10</w:t>
      </w:r>
    </w:p>
    <w:p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rsidR="00F02A8C" w:rsidRDefault="00826908">
      <w:pPr>
        <w:ind w:left="420" w:firstLine="600"/>
        <w:jc w:val="left"/>
      </w:pPr>
      <w:r>
        <w:t>4</w:t>
      </w:r>
      <w:r>
        <w:rPr>
          <w:rFonts w:hint="eastAsia"/>
        </w:rPr>
        <w:t>.3.2</w:t>
      </w:r>
      <w:r>
        <w:rPr>
          <w:rFonts w:hint="eastAsia"/>
        </w:rPr>
        <w:t>业务逻辑层模块的接口规范………………………………………</w:t>
      </w:r>
      <w:r>
        <w:rPr>
          <w:rFonts w:hint="eastAsia"/>
        </w:rPr>
        <w:t>12</w:t>
      </w:r>
    </w:p>
    <w:p w:rsidR="00F02A8C" w:rsidRDefault="00826908">
      <w:pPr>
        <w:ind w:firstLineChars="200" w:firstLine="420"/>
        <w:jc w:val="left"/>
      </w:pPr>
      <w:r>
        <w:t>4</w:t>
      </w:r>
      <w:r>
        <w:rPr>
          <w:rFonts w:hint="eastAsia"/>
        </w:rPr>
        <w:t>.4</w:t>
      </w:r>
      <w:r>
        <w:rPr>
          <w:rFonts w:hint="eastAsia"/>
        </w:rPr>
        <w:t>数据层的分解………………………………………………………………</w:t>
      </w:r>
      <w:r>
        <w:rPr>
          <w:rFonts w:hint="eastAsia"/>
        </w:rPr>
        <w:t>1</w:t>
      </w:r>
      <w:r>
        <w:t>9</w:t>
      </w:r>
    </w:p>
    <w:p w:rsidR="00F02A8C" w:rsidRDefault="00826908">
      <w:pPr>
        <w:ind w:left="420" w:firstLineChars="250" w:firstLine="525"/>
        <w:jc w:val="left"/>
      </w:pPr>
      <w:r>
        <w:t>4.</w:t>
      </w:r>
      <w:r>
        <w:rPr>
          <w:rFonts w:hint="eastAsia"/>
        </w:rPr>
        <w:t>4.1</w:t>
      </w:r>
      <w:r>
        <w:rPr>
          <w:rFonts w:hint="eastAsia"/>
        </w:rPr>
        <w:t>数据层模块的职责…………………………………………………</w:t>
      </w:r>
      <w:r>
        <w:t>21</w:t>
      </w:r>
    </w:p>
    <w:p w:rsidR="00F02A8C" w:rsidRDefault="00826908">
      <w:pPr>
        <w:ind w:left="420" w:firstLineChars="250" w:firstLine="525"/>
        <w:jc w:val="left"/>
      </w:pPr>
      <w:r>
        <w:t>4</w:t>
      </w:r>
      <w:r>
        <w:rPr>
          <w:rFonts w:hint="eastAsia"/>
        </w:rPr>
        <w:t>.4.2</w:t>
      </w:r>
      <w:r>
        <w:rPr>
          <w:rFonts w:hint="eastAsia"/>
        </w:rPr>
        <w:t>数据层模块的接口规范……………………………………………</w:t>
      </w:r>
      <w:r>
        <w:t>22</w:t>
      </w:r>
    </w:p>
    <w:p w:rsidR="00F02A8C" w:rsidRDefault="00826908">
      <w:pPr>
        <w:ind w:firstLineChars="200" w:firstLine="420"/>
        <w:jc w:val="left"/>
      </w:pPr>
      <w:r>
        <w:t>4</w:t>
      </w:r>
      <w:r>
        <w:rPr>
          <w:rFonts w:hint="eastAsia"/>
        </w:rPr>
        <w:t>.5</w:t>
      </w:r>
      <w:r>
        <w:rPr>
          <w:rFonts w:hint="eastAsia"/>
        </w:rPr>
        <w:t>客户端启动模块的分解……………………………………………………</w:t>
      </w:r>
      <w:r>
        <w:t>27</w:t>
      </w:r>
    </w:p>
    <w:p w:rsidR="00F02A8C" w:rsidRDefault="00826908">
      <w:pPr>
        <w:ind w:left="420" w:firstLineChars="250" w:firstLine="525"/>
        <w:jc w:val="left"/>
      </w:pPr>
      <w:r>
        <w:t>4</w:t>
      </w:r>
      <w:r>
        <w:rPr>
          <w:rFonts w:hint="eastAsia"/>
        </w:rPr>
        <w:t>.5.1</w:t>
      </w:r>
      <w:r>
        <w:rPr>
          <w:rFonts w:hint="eastAsia"/>
        </w:rPr>
        <w:t>客户端启动模块的职责……………………………………………</w:t>
      </w:r>
      <w:r>
        <w:t>28</w:t>
      </w:r>
    </w:p>
    <w:p w:rsidR="00F02A8C" w:rsidRDefault="00826908">
      <w:pPr>
        <w:ind w:left="420" w:firstLineChars="250" w:firstLine="525"/>
        <w:jc w:val="left"/>
      </w:pPr>
      <w:r>
        <w:t>4</w:t>
      </w:r>
      <w:r>
        <w:rPr>
          <w:rFonts w:hint="eastAsia"/>
        </w:rPr>
        <w:t>.5.2</w:t>
      </w:r>
      <w:r>
        <w:rPr>
          <w:rFonts w:hint="eastAsia"/>
        </w:rPr>
        <w:t>客户端启动模块的接口规范………………………………………</w:t>
      </w:r>
      <w:r>
        <w:t>28</w:t>
      </w:r>
    </w:p>
    <w:p w:rsidR="00F02A8C" w:rsidRDefault="00826908">
      <w:pPr>
        <w:ind w:left="420" w:firstLineChars="250" w:firstLine="525"/>
        <w:jc w:val="left"/>
      </w:pPr>
      <w:r>
        <w:t>4.</w:t>
      </w:r>
      <w:r>
        <w:rPr>
          <w:rFonts w:hint="eastAsia"/>
        </w:rPr>
        <w:t>5.3</w:t>
      </w:r>
      <w:r>
        <w:rPr>
          <w:rFonts w:hint="eastAsia"/>
        </w:rPr>
        <w:t>客户端启动模块设计原理…………………………………………</w:t>
      </w:r>
      <w:r>
        <w:t>28</w:t>
      </w:r>
    </w:p>
    <w:p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rsidR="00F02A8C" w:rsidRDefault="00826908">
      <w:pPr>
        <w:ind w:firstLineChars="200" w:firstLine="420"/>
        <w:jc w:val="left"/>
      </w:pPr>
      <w:r>
        <w:t>4</w:t>
      </w:r>
      <w:r>
        <w:rPr>
          <w:rFonts w:hint="eastAsia"/>
        </w:rPr>
        <w:t>.7</w:t>
      </w:r>
      <w:r>
        <w:rPr>
          <w:rFonts w:hint="eastAsia"/>
        </w:rPr>
        <w:t>客户端网络模块的分解……………………………………………………</w:t>
      </w:r>
      <w:r>
        <w:t>29</w:t>
      </w:r>
    </w:p>
    <w:p w:rsidR="00F02A8C" w:rsidRDefault="00826908">
      <w:pPr>
        <w:ind w:firstLineChars="200" w:firstLine="420"/>
        <w:jc w:val="left"/>
      </w:pPr>
      <w:r>
        <w:t>4</w:t>
      </w:r>
      <w:r>
        <w:rPr>
          <w:rFonts w:hint="eastAsia"/>
        </w:rPr>
        <w:t>.8</w:t>
      </w:r>
      <w:r>
        <w:rPr>
          <w:rFonts w:hint="eastAsia"/>
        </w:rPr>
        <w:t>服务器端网络模块的分解…………………………………………………</w:t>
      </w:r>
      <w:r>
        <w:t>30</w:t>
      </w:r>
    </w:p>
    <w:p w:rsidR="00F02A8C" w:rsidRDefault="00104DBC">
      <w:pPr>
        <w:jc w:val="left"/>
      </w:pPr>
      <w:hyperlink w:anchor="信息视角" w:history="1">
        <w:r w:rsidR="00826908">
          <w:rPr>
            <w:rStyle w:val="a6"/>
          </w:rPr>
          <w:t>5</w:t>
        </w:r>
        <w:r w:rsidR="00826908">
          <w:rPr>
            <w:rStyle w:val="a6"/>
            <w:rFonts w:hint="eastAsia"/>
          </w:rPr>
          <w:t>、信息视角</w:t>
        </w:r>
      </w:hyperlink>
      <w:r w:rsidR="00826908">
        <w:rPr>
          <w:rFonts w:hint="eastAsia"/>
        </w:rPr>
        <w:t>…………………………………………………………………………</w:t>
      </w:r>
      <w:r w:rsidR="00826908">
        <w:t>31</w:t>
      </w:r>
    </w:p>
    <w:p w:rsidR="00F02A8C" w:rsidRDefault="00826908">
      <w:pPr>
        <w:ind w:firstLineChars="200" w:firstLine="420"/>
        <w:jc w:val="left"/>
      </w:pPr>
      <w:r>
        <w:t>5</w:t>
      </w:r>
      <w:r>
        <w:rPr>
          <w:rFonts w:hint="eastAsia"/>
        </w:rPr>
        <w:t>.1</w:t>
      </w:r>
      <w:r>
        <w:rPr>
          <w:rFonts w:hint="eastAsia"/>
        </w:rPr>
        <w:t>数据持久化对象…………………………………………………………</w:t>
      </w:r>
      <w:r>
        <w:t>31</w:t>
      </w:r>
    </w:p>
    <w:p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rsidTr="0049796D">
        <w:tc>
          <w:tcPr>
            <w:tcW w:w="3104" w:type="dxa"/>
            <w:tcBorders>
              <w:top w:val="nil"/>
              <w:left w:val="single" w:sz="12"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nil"/>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nil"/>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r w:rsidR="0049796D" w:rsidTr="0049796D">
        <w:tc>
          <w:tcPr>
            <w:tcW w:w="3104" w:type="dxa"/>
            <w:tcBorders>
              <w:top w:val="single" w:sz="4" w:space="0" w:color="auto"/>
              <w:left w:val="single" w:sz="4" w:space="0" w:color="auto"/>
              <w:bottom w:val="single" w:sz="4"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lastRenderedPageBreak/>
              <w:t>严顺宽</w:t>
            </w:r>
          </w:p>
        </w:tc>
        <w:tc>
          <w:tcPr>
            <w:tcW w:w="1559"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2015/3/12</w:t>
            </w:r>
          </w:p>
        </w:tc>
        <w:tc>
          <w:tcPr>
            <w:tcW w:w="3621"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hAnsi="Cambria" w:cs="宋体"/>
                <w:szCs w:val="21"/>
              </w:rPr>
            </w:pPr>
            <w:r>
              <w:rPr>
                <w:rFonts w:ascii="Cambria" w:hAnsi="Cambria" w:cs="宋体" w:hint="eastAsia"/>
                <w:szCs w:val="21"/>
              </w:rPr>
              <w:t>补充</w:t>
            </w:r>
            <w:r>
              <w:rPr>
                <w:rFonts w:ascii="Cambria" w:hAnsi="Cambria" w:cs="宋体"/>
                <w:szCs w:val="21"/>
              </w:rPr>
              <w:t>数据层设计说明</w:t>
            </w:r>
          </w:p>
        </w:tc>
        <w:tc>
          <w:tcPr>
            <w:tcW w:w="1584" w:type="dxa"/>
            <w:tcBorders>
              <w:top w:val="single" w:sz="4" w:space="0" w:color="auto"/>
              <w:left w:val="single" w:sz="6" w:space="0" w:color="auto"/>
              <w:bottom w:val="single" w:sz="4" w:space="0" w:color="auto"/>
              <w:right w:val="single" w:sz="12" w:space="0" w:color="auto"/>
            </w:tcBorders>
          </w:tcPr>
          <w:p w:rsidR="0049796D" w:rsidRDefault="0049796D">
            <w:pPr>
              <w:spacing w:before="40" w:after="40"/>
              <w:rPr>
                <w:rFonts w:ascii="Times New Roman" w:hAnsi="Times New Roman"/>
                <w:szCs w:val="21"/>
              </w:rPr>
            </w:pPr>
            <w:r>
              <w:rPr>
                <w:rFonts w:ascii="Times New Roman" w:hAnsi="Times New Roman" w:hint="eastAsia"/>
                <w:szCs w:val="21"/>
              </w:rPr>
              <w:t>V1.1</w:t>
            </w:r>
          </w:p>
        </w:tc>
      </w:tr>
      <w:tr w:rsidR="0049796D" w:rsidTr="0049796D">
        <w:tc>
          <w:tcPr>
            <w:tcW w:w="3104" w:type="dxa"/>
            <w:tcBorders>
              <w:top w:val="single" w:sz="4" w:space="0" w:color="auto"/>
              <w:left w:val="single" w:sz="12" w:space="0" w:color="auto"/>
              <w:bottom w:val="single" w:sz="6"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t>金翠</w:t>
            </w:r>
          </w:p>
        </w:tc>
        <w:tc>
          <w:tcPr>
            <w:tcW w:w="1559" w:type="dxa"/>
            <w:tcBorders>
              <w:top w:val="single" w:sz="4" w:space="0" w:color="auto"/>
              <w:left w:val="single" w:sz="6" w:space="0" w:color="auto"/>
              <w:bottom w:val="single" w:sz="6"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2015/3/14</w:t>
            </w:r>
          </w:p>
        </w:tc>
        <w:tc>
          <w:tcPr>
            <w:tcW w:w="3621" w:type="dxa"/>
            <w:tcBorders>
              <w:top w:val="single" w:sz="4" w:space="0" w:color="auto"/>
              <w:left w:val="single" w:sz="6" w:space="0" w:color="auto"/>
              <w:bottom w:val="single" w:sz="6" w:space="0" w:color="auto"/>
              <w:right w:val="single" w:sz="6" w:space="0" w:color="auto"/>
            </w:tcBorders>
          </w:tcPr>
          <w:p w:rsidR="0049796D" w:rsidRDefault="0049796D">
            <w:pPr>
              <w:spacing w:before="40" w:after="40"/>
              <w:rPr>
                <w:rFonts w:ascii="Cambria" w:hAnsi="Cambria" w:cs="宋体"/>
                <w:szCs w:val="21"/>
              </w:rPr>
            </w:pPr>
          </w:p>
        </w:tc>
        <w:tc>
          <w:tcPr>
            <w:tcW w:w="1584" w:type="dxa"/>
            <w:tcBorders>
              <w:top w:val="single" w:sz="4" w:space="0" w:color="auto"/>
              <w:left w:val="single" w:sz="6" w:space="0" w:color="auto"/>
              <w:bottom w:val="single" w:sz="6" w:space="0" w:color="auto"/>
              <w:right w:val="single" w:sz="12" w:space="0" w:color="auto"/>
            </w:tcBorders>
          </w:tcPr>
          <w:p w:rsidR="0049796D" w:rsidRDefault="0049796D">
            <w:pPr>
              <w:spacing w:before="40" w:after="40"/>
              <w:rPr>
                <w:rFonts w:ascii="Times New Roman" w:hAnsi="Times New Roman"/>
                <w:szCs w:val="21"/>
              </w:rPr>
            </w:pPr>
          </w:p>
        </w:tc>
      </w:tr>
    </w:tbl>
    <w:bookmarkEnd w:id="0"/>
    <w:bookmarkEnd w:id="1"/>
    <w:p w:rsidR="00F02A8C" w:rsidRDefault="00826908">
      <w:pPr>
        <w:pStyle w:val="1"/>
      </w:pPr>
      <w:r>
        <w:rPr>
          <w:rFonts w:hint="eastAsia"/>
        </w:rPr>
        <w:t>1</w:t>
      </w:r>
      <w:r>
        <w:rPr>
          <w:rFonts w:hint="eastAsia"/>
        </w:rPr>
        <w:t>、引言</w:t>
      </w:r>
    </w:p>
    <w:p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编制目的</w:t>
      </w:r>
    </w:p>
    <w:p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r>
        <w:rPr>
          <w:rFonts w:hint="eastAsia"/>
        </w:rPr>
        <w:t>2</w:t>
      </w:r>
      <w:r>
        <w:rPr>
          <w:rFonts w:hint="eastAsia"/>
        </w:rPr>
        <w:t>、</w:t>
      </w:r>
      <w:r>
        <w:t>逻辑视角</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104DBC">
      <w:pPr>
        <w:ind w:firstLineChars="850" w:firstLine="1785"/>
      </w:pPr>
      <w:r>
        <w:lastRenderedPageBreak/>
        <w:pict w14:anchorId="1AC1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8"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r>
        <w:rPr>
          <w:rFonts w:hint="eastAsia"/>
        </w:rPr>
        <w:t>3</w:t>
      </w:r>
      <w:r>
        <w:t>、组合</w:t>
      </w:r>
      <w:r>
        <w:rPr>
          <w:rFonts w:hint="eastAsia"/>
        </w:rPr>
        <w:t>视角</w:t>
      </w:r>
    </w:p>
    <w:p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pPr>
              <w:rPr>
                <w:b/>
                <w:color w:val="000000"/>
              </w:rPr>
            </w:pPr>
            <w:r>
              <w:rPr>
                <w:b/>
                <w:color w:val="000000"/>
              </w:rPr>
              <w:t>palyerslservice,playerdataservice,po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lastRenderedPageBreak/>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B418DD">
      <w:r>
        <w:pict w14:anchorId="27DB34E7">
          <v:shape id="图片 7" o:spid="_x0000_i1026" type="#_x0000_t75" style="width:415.5pt;height:394.5pt">
            <v:imagedata r:id="rId9"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B418DD">
      <w:pPr>
        <w:jc w:val="center"/>
        <w:rPr>
          <w:rFonts w:ascii="黑体" w:eastAsia="黑体" w:hAnsi="黑体"/>
          <w:b/>
          <w:szCs w:val="21"/>
        </w:rPr>
      </w:pPr>
      <w:r>
        <w:rPr>
          <w:rFonts w:ascii="黑体" w:eastAsia="黑体" w:hAnsi="黑体"/>
          <w:b/>
          <w:szCs w:val="21"/>
        </w:rPr>
        <w:lastRenderedPageBreak/>
        <w:pict w14:anchorId="0FB07C04">
          <v:shape id="图片 8" o:spid="_x0000_i1027" type="#_x0000_t75" style="width:415.5pt;height:266.25pt">
            <v:imagedata r:id="rId10"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B418DD">
      <w:pPr>
        <w:ind w:firstLineChars="900" w:firstLine="2530"/>
        <w:rPr>
          <w:b/>
          <w:sz w:val="28"/>
          <w:szCs w:val="28"/>
        </w:rPr>
      </w:pPr>
      <w:r>
        <w:rPr>
          <w:b/>
          <w:sz w:val="28"/>
          <w:szCs w:val="28"/>
        </w:rPr>
        <w:pict w14:anchorId="3C25A6E7">
          <v:shape id="图片 9" o:spid="_x0000_i1028" type="#_x0000_t75" style="width:151.5pt;height:170.25pt">
            <v:imagedata r:id="rId11"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B418DD">
      <w:pPr>
        <w:ind w:firstLineChars="200" w:firstLine="440"/>
        <w:rPr>
          <w:b/>
          <w:sz w:val="28"/>
          <w:szCs w:val="28"/>
        </w:rPr>
      </w:pPr>
      <w:r>
        <w:rPr>
          <w:sz w:val="22"/>
        </w:rPr>
        <w:lastRenderedPageBreak/>
        <w:pict w14:anchorId="60C80C86">
          <v:shape id="图片 12" o:spid="_x0000_i1029" type="#_x0000_t75" style="width:415.5pt;height:214.5pt">
            <v:imagedata r:id="rId12"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6" w:name="_5、接口视角"/>
      <w:bookmarkEnd w:id="6"/>
      <w:r>
        <w:t>4</w:t>
      </w:r>
      <w:r>
        <w:t>、接口视角</w:t>
      </w:r>
    </w:p>
    <w:p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B418DD">
      <w:pPr>
        <w:ind w:firstLineChars="900" w:firstLine="1980"/>
        <w:rPr>
          <w:b/>
          <w:sz w:val="28"/>
          <w:szCs w:val="28"/>
        </w:rPr>
      </w:pPr>
      <w:r>
        <w:rPr>
          <w:sz w:val="22"/>
        </w:rPr>
        <w:pict w14:anchorId="410978DB">
          <v:shape id="图片 11" o:spid="_x0000_i1030" type="#_x0000_t75" style="width:217.5pt;height:160.5pt">
            <v:imagedata r:id="rId13"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B418DD">
      <w:pPr>
        <w:jc w:val="center"/>
        <w:rPr>
          <w:sz w:val="22"/>
        </w:rPr>
      </w:pPr>
      <w:r>
        <w:rPr>
          <w:sz w:val="22"/>
        </w:rPr>
        <w:pict w14:anchorId="55A08531">
          <v:shape id="图片 10" o:spid="_x0000_i1031" type="#_x0000_t75" style="width:218.25pt;height:102.75pt">
            <v:imagedata r:id="rId14"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104DBC">
      <w:pPr>
        <w:ind w:firstLineChars="200" w:firstLine="440"/>
        <w:rPr>
          <w:rFonts w:cs="Yuanti SC Regular"/>
          <w:sz w:val="22"/>
        </w:rPr>
      </w:pPr>
      <w:r>
        <w:rPr>
          <w:rFonts w:cs="Yuanti SC Regular"/>
          <w:sz w:val="22"/>
        </w:rPr>
        <w:lastRenderedPageBreak/>
        <w:pict w14:anchorId="0A15828E">
          <v:shape id="图片 13" o:spid="_x0000_i1032" type="#_x0000_t75" style="width:406.5pt;height:235.5pt">
            <v:imagedata r:id="rId15"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104DBC">
      <w:pPr>
        <w:ind w:firstLineChars="1250" w:firstLine="2750"/>
        <w:rPr>
          <w:rFonts w:cs="Yuanti SC Regular"/>
          <w:sz w:val="22"/>
        </w:rPr>
      </w:pPr>
      <w:r>
        <w:rPr>
          <w:rFonts w:cs="Yuanti SC Regular"/>
          <w:sz w:val="22"/>
        </w:rPr>
        <w:pict w14:anchorId="0B15E53D">
          <v:shape id="图片 14" o:spid="_x0000_i1033" type="#_x0000_t75" style="width:141pt;height:119.25pt">
            <v:imagedata r:id="rId16"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color w:val="FF0000"/>
          <w:sz w:val="28"/>
          <w:szCs w:val="28"/>
        </w:rPr>
      </w:pPr>
    </w:p>
    <w:p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rsidR="00F02A8C" w:rsidRDefault="00826908">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r>
              <w:rPr>
                <w:rFonts w:ascii="Times New Roman" w:hAnsi="Times New Roman"/>
                <w:sz w:val="22"/>
              </w:rPr>
              <w:t>l</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rsidP="007C17C9">
            <w:pPr>
              <w:jc w:val="left"/>
              <w:rPr>
                <w:rFonts w:ascii="Times New Roman" w:hAnsi="Times New Roman"/>
                <w:sz w:val="22"/>
              </w:rPr>
            </w:pPr>
            <w:r>
              <w:rPr>
                <w:rFonts w:ascii="Times New Roman" w:hAnsi="Times New Roman"/>
                <w:sz w:val="22"/>
              </w:rPr>
              <w:t>businesslogicservice.</w:t>
            </w:r>
            <w:r w:rsidR="007C17C9">
              <w:rPr>
                <w:rFonts w:ascii="Times New Roman" w:hAnsi="Times New Roman"/>
                <w:sz w:val="22"/>
              </w:rPr>
              <w:t>Player</w:t>
            </w:r>
            <w:r>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球员列表</w:t>
            </w:r>
            <w:r>
              <w:rPr>
                <w:rFonts w:cs="Yuanti SC Regular"/>
                <w:sz w:val="22"/>
              </w:rPr>
              <w:t>信息初始化的业务接口</w:t>
            </w:r>
          </w:p>
        </w:tc>
      </w:tr>
      <w:tr w:rsidR="00F02A8C">
        <w:tc>
          <w:tcPr>
            <w:tcW w:w="3970" w:type="dxa"/>
          </w:tcPr>
          <w:p w:rsidR="00F02A8C" w:rsidRDefault="007C17C9" w:rsidP="007C17C9">
            <w:pPr>
              <w:jc w:val="left"/>
              <w:rPr>
                <w:rFonts w:ascii="Times New Roman" w:hAnsi="Times New Roman"/>
                <w:sz w:val="22"/>
              </w:rPr>
            </w:pPr>
            <w:r>
              <w:rPr>
                <w:rFonts w:ascii="Times New Roman" w:hAnsi="Times New Roman"/>
                <w:sz w:val="22"/>
              </w:rPr>
              <w:t>B</w:t>
            </w:r>
            <w:r w:rsidR="00826908">
              <w:rPr>
                <w:rFonts w:ascii="Times New Roman" w:hAnsi="Times New Roman"/>
                <w:sz w:val="22"/>
              </w:rPr>
              <w:t>usinesslogicservice</w:t>
            </w:r>
            <w:r>
              <w:rPr>
                <w:rFonts w:ascii="Times New Roman" w:hAnsi="Times New Roman"/>
                <w:sz w:val="22"/>
              </w:rPr>
              <w:t>.Team</w:t>
            </w:r>
            <w:r w:rsidR="00826908">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球队列表</w:t>
            </w:r>
            <w:r>
              <w:rPr>
                <w:rFonts w:cs="Yuanti SC Regular"/>
                <w:sz w:val="22"/>
              </w:rPr>
              <w:t>信息初始化的业务接口</w:t>
            </w:r>
          </w:p>
        </w:tc>
      </w:tr>
      <w:tr w:rsidR="00F02A8C">
        <w:tc>
          <w:tcPr>
            <w:tcW w:w="3970" w:type="dxa"/>
          </w:tcPr>
          <w:p w:rsidR="00F02A8C" w:rsidRDefault="00826908" w:rsidP="007C17C9">
            <w:r>
              <w:t>businesslogicservice.</w:t>
            </w:r>
            <w:r w:rsidR="007C17C9">
              <w:t>Log</w:t>
            </w:r>
            <w:r>
              <w:t>BLService</w:t>
            </w:r>
          </w:p>
        </w:tc>
        <w:tc>
          <w:tcPr>
            <w:tcW w:w="4536" w:type="dxa"/>
          </w:tcPr>
          <w:p w:rsidR="00F02A8C" w:rsidRDefault="007C17C9" w:rsidP="007C17C9">
            <w:r>
              <w:rPr>
                <w:rFonts w:hint="eastAsia"/>
              </w:rPr>
              <w:t>界面</w:t>
            </w:r>
            <w:r>
              <w:t>浏览</w:t>
            </w:r>
            <w:r>
              <w:rPr>
                <w:rFonts w:hint="eastAsia"/>
              </w:rPr>
              <w:t>历史</w:t>
            </w:r>
            <w:r>
              <w:t>信息</w:t>
            </w:r>
            <w:r>
              <w:rPr>
                <w:rFonts w:hint="eastAsia"/>
              </w:rPr>
              <w:t>初始化</w:t>
            </w:r>
            <w:r>
              <w:t>的接口</w:t>
            </w:r>
          </w:p>
        </w:tc>
      </w:tr>
    </w:tbl>
    <w:p w:rsidR="00F02A8C" w:rsidRDefault="00F02A8C"/>
    <w:p w:rsidR="00F02A8C" w:rsidRDefault="00F02A8C"/>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.2.3</w:t>
      </w:r>
      <w:r w:rsidR="00826908">
        <w:rPr>
          <w:rFonts w:cs="Yuanti SC Regular"/>
          <w:b/>
          <w:sz w:val="28"/>
          <w:szCs w:val="28"/>
        </w:rPr>
        <w:t>用户界面模块设计原理</w:t>
      </w:r>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w:t>
      </w:r>
      <w:r w:rsidR="00826908">
        <w:rPr>
          <w:rFonts w:cs="Yuanti SC Regular"/>
          <w:b/>
          <w:sz w:val="28"/>
          <w:szCs w:val="28"/>
        </w:rPr>
        <w:t>业务逻辑层的分解</w:t>
      </w:r>
    </w:p>
    <w:p w:rsidR="00F02A8C" w:rsidRDefault="00826908" w:rsidP="00D127E0">
      <w:pPr>
        <w:jc w:val="left"/>
        <w:rPr>
          <w:rFonts w:ascii="Times New Roman"/>
          <w:sz w:val="22"/>
        </w:rPr>
      </w:pPr>
      <w:r>
        <w:rPr>
          <w:rFonts w:cs="Yuanti SC Regular"/>
          <w:sz w:val="22"/>
        </w:rPr>
        <w:t>业务逻辑层包括多个针对界面的业务逻辑处理对象。</w:t>
      </w:r>
      <w:r>
        <w:rPr>
          <w:rFonts w:ascii="Times New Roman"/>
          <w:sz w:val="22"/>
        </w:rPr>
        <w:t>例如，</w:t>
      </w:r>
      <w:r w:rsidR="002019CC">
        <w:rPr>
          <w:rFonts w:ascii="Times New Roman" w:hAnsi="Times New Roman"/>
          <w:sz w:val="22"/>
        </w:rPr>
        <w:t>player</w:t>
      </w:r>
      <w:r>
        <w:rPr>
          <w:rFonts w:ascii="Times New Roman" w:hAnsi="Times New Roman"/>
          <w:sz w:val="22"/>
        </w:rPr>
        <w:t>bl</w:t>
      </w:r>
      <w:r w:rsidR="00D127E0">
        <w:rPr>
          <w:rFonts w:ascii="Times New Roman"/>
          <w:sz w:val="22"/>
        </w:rPr>
        <w:t>模块</w:t>
      </w:r>
      <w:r w:rsidR="00D127E0">
        <w:rPr>
          <w:rFonts w:ascii="Times New Roman" w:hint="eastAsia"/>
          <w:sz w:val="22"/>
        </w:rPr>
        <w:t>负责</w:t>
      </w:r>
      <w:r w:rsidR="00D127E0">
        <w:rPr>
          <w:rFonts w:ascii="Times New Roman"/>
          <w:sz w:val="22"/>
        </w:rPr>
        <w:t>处理</w:t>
      </w:r>
      <w:r w:rsidR="00D127E0">
        <w:rPr>
          <w:rFonts w:ascii="Times New Roman" w:hint="eastAsia"/>
          <w:sz w:val="22"/>
        </w:rPr>
        <w:t>球员</w:t>
      </w:r>
      <w:r w:rsidR="00D127E0">
        <w:rPr>
          <w:rFonts w:ascii="Times New Roman"/>
          <w:sz w:val="22"/>
        </w:rPr>
        <w:t>信息</w:t>
      </w:r>
      <w:r w:rsidR="00D127E0">
        <w:rPr>
          <w:rFonts w:ascii="Times New Roman" w:hint="eastAsia"/>
          <w:sz w:val="22"/>
        </w:rPr>
        <w:t>检索</w:t>
      </w:r>
      <w:r w:rsidR="00D127E0">
        <w:rPr>
          <w:rFonts w:ascii="Times New Roman"/>
          <w:sz w:val="22"/>
        </w:rPr>
        <w:t>查看</w:t>
      </w:r>
      <w:r>
        <w:rPr>
          <w:rFonts w:ascii="Times New Roman"/>
          <w:sz w:val="22"/>
        </w:rPr>
        <w:t>的业务逻辑，</w:t>
      </w:r>
      <w:r w:rsidR="002019CC">
        <w:rPr>
          <w:rFonts w:ascii="Times New Roman" w:hAnsi="Times New Roman"/>
          <w:sz w:val="22"/>
        </w:rPr>
        <w:t>team</w:t>
      </w:r>
      <w:r>
        <w:rPr>
          <w:rFonts w:ascii="Times New Roman" w:hAnsi="Times New Roman"/>
          <w:sz w:val="22"/>
        </w:rPr>
        <w:t>bl</w:t>
      </w:r>
      <w:r>
        <w:rPr>
          <w:rFonts w:ascii="Times New Roman"/>
          <w:sz w:val="22"/>
        </w:rPr>
        <w:t>负责处理</w:t>
      </w:r>
      <w:r w:rsidR="00D127E0">
        <w:rPr>
          <w:rFonts w:ascii="Times New Roman" w:hint="eastAsia"/>
          <w:sz w:val="22"/>
        </w:rPr>
        <w:t>球队</w:t>
      </w:r>
      <w:r w:rsidR="00D127E0">
        <w:rPr>
          <w:rFonts w:ascii="Times New Roman"/>
          <w:sz w:val="22"/>
        </w:rPr>
        <w:t>信息查看</w:t>
      </w:r>
      <w:r>
        <w:rPr>
          <w:rFonts w:ascii="Times New Roman"/>
          <w:sz w:val="22"/>
        </w:rPr>
        <w:t>有关的界面的业务逻辑。业务逻辑层的设计如图</w:t>
      </w:r>
      <w:r>
        <w:rPr>
          <w:rFonts w:ascii="Times New Roman" w:hAnsi="Times New Roman"/>
          <w:sz w:val="22"/>
        </w:rPr>
        <w:t>11</w:t>
      </w:r>
      <w:r>
        <w:rPr>
          <w:rFonts w:ascii="Times New Roman"/>
          <w:sz w:val="22"/>
        </w:rPr>
        <w:t>所示。</w:t>
      </w:r>
    </w:p>
    <w:p w:rsidR="00F02A8C" w:rsidRDefault="002866BB">
      <w:pPr>
        <w:rPr>
          <w:rFonts w:ascii="黑体" w:eastAsia="黑体" w:hAnsi="黑体" w:cs="Yuanti SC Regular"/>
          <w:b/>
          <w:sz w:val="22"/>
        </w:rPr>
      </w:pPr>
      <w:r>
        <w:rPr>
          <w:rFonts w:ascii="黑体" w:eastAsia="黑体" w:hAnsi="黑体" w:cs="Yuanti SC Regular"/>
          <w:b/>
          <w:noProof/>
          <w:sz w:val="22"/>
        </w:rPr>
        <w:drawing>
          <wp:inline distT="0" distB="0" distL="0" distR="0">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rsidR="00F02A8C" w:rsidRDefault="00826908">
      <w:pPr>
        <w:jc w:val="center"/>
        <w:rPr>
          <w:rFonts w:ascii="黑体" w:eastAsia="黑体" w:hAnsi="黑体" w:cs="Yuanti SC Regular"/>
          <w:b/>
          <w:sz w:val="22"/>
        </w:rPr>
      </w:pPr>
      <w:r>
        <w:rPr>
          <w:rFonts w:ascii="黑体" w:eastAsia="黑体" w:hAnsi="黑体" w:cs="Yuanti SC Regular"/>
          <w:b/>
          <w:sz w:val="22"/>
        </w:rPr>
        <w:t>图1</w:t>
      </w:r>
      <w:r w:rsidR="001E0C61">
        <w:rPr>
          <w:rFonts w:ascii="黑体" w:eastAsia="黑体" w:hAnsi="黑体" w:cs="Yuanti SC Regular"/>
          <w:b/>
          <w:sz w:val="22"/>
        </w:rPr>
        <w:t>0</w:t>
      </w:r>
      <w:r>
        <w:rPr>
          <w:rFonts w:ascii="黑体" w:eastAsia="黑体" w:hAnsi="黑体" w:cs="Yuanti SC Regular"/>
          <w:b/>
          <w:sz w:val="22"/>
        </w:rPr>
        <w:t xml:space="preserve"> 业务逻辑层的设计</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.3.1</w:t>
      </w:r>
      <w:r w:rsidR="00826908">
        <w:rPr>
          <w:rFonts w:cs="Yuanti SC Regular"/>
          <w:b/>
          <w:sz w:val="28"/>
          <w:szCs w:val="28"/>
        </w:rPr>
        <w:t>业务逻辑层模块的职责</w:t>
      </w:r>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player</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负责实现对应于</w:t>
            </w:r>
            <w:r w:rsidR="00E30D19">
              <w:rPr>
                <w:rFonts w:hint="eastAsia"/>
              </w:rPr>
              <w:t>球员</w:t>
            </w:r>
            <w:r w:rsidR="00E30D19">
              <w:t>信息查看，搜索，筛选</w:t>
            </w:r>
            <w:r>
              <w:t>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team</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负责实现所有</w:t>
            </w:r>
            <w:r>
              <w:rPr>
                <w:rFonts w:hint="eastAsia"/>
              </w:rPr>
              <w:t>关于</w:t>
            </w:r>
            <w:r w:rsidR="00E30D19">
              <w:rPr>
                <w:rFonts w:hint="eastAsia"/>
              </w:rPr>
              <w:t>球队</w:t>
            </w:r>
            <w:r w:rsidR="00E30D19">
              <w:t>信息</w:t>
            </w:r>
            <w:r w:rsidR="00E30D19">
              <w:rPr>
                <w:rFonts w:hint="eastAsia"/>
              </w:rPr>
              <w:t>查</w:t>
            </w:r>
            <w:r w:rsidR="00E30D19">
              <w:t>看，搜索</w:t>
            </w:r>
            <w:r>
              <w:t>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utility</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C00399">
            <w:r>
              <w:t>负责实现</w:t>
            </w:r>
            <w:r w:rsidR="00C00399">
              <w:rPr>
                <w:rFonts w:hint="eastAsia"/>
              </w:rPr>
              <w:t>业务逻辑层服务器</w:t>
            </w:r>
            <w:r w:rsidR="00C00399">
              <w:t>连接，日志存储等共同</w:t>
            </w:r>
            <w:r>
              <w:t>需要的服务</w:t>
            </w:r>
          </w:p>
        </w:tc>
      </w:tr>
    </w:tbl>
    <w:p w:rsidR="00F02A8C" w:rsidRDefault="00F02A8C">
      <w:pPr>
        <w:ind w:left="1260" w:firstLineChars="750" w:firstLine="1656"/>
        <w:rPr>
          <w:rFonts w:ascii="黑体" w:eastAsia="黑体" w:hAnsi="黑体" w:cs="Yuanti SC Regular"/>
          <w:b/>
          <w:sz w:val="22"/>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.3.2</w:t>
      </w:r>
      <w:r w:rsidR="00826908">
        <w:rPr>
          <w:rFonts w:cs="Yuanti SC Regular"/>
          <w:b/>
          <w:sz w:val="28"/>
          <w:szCs w:val="28"/>
        </w:rPr>
        <w:t>业务逻辑层模块的接口规范</w:t>
      </w:r>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w:t>
            </w:r>
            <w:r w:rsidRPr="00826908">
              <w:lastRenderedPageBreak/>
              <w:t>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lastRenderedPageBreak/>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lastRenderedPageBreak/>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提供的服务（供接口）</w:t>
            </w:r>
          </w:p>
        </w:tc>
      </w:tr>
      <w:tr w:rsidR="00F178E9" w:rsidTr="002866BB">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BaseInfo()</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球队基</w:t>
            </w:r>
            <w:r>
              <w:rPr>
                <w:rFonts w:hint="eastAsia"/>
              </w:rPr>
              <w:t>本</w:t>
            </w:r>
            <w:r>
              <w:t>信息</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w:t>
            </w:r>
            <w:r>
              <w:t>球队基本信息列表</w:t>
            </w:r>
          </w:p>
        </w:tc>
      </w:tr>
      <w:tr w:rsidR="00F178E9" w:rsidTr="002866BB">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SeasonInfo(String season)</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w:t>
            </w:r>
            <w:r>
              <w:t>该赛季技术数据的</w:t>
            </w:r>
            <w:r>
              <w:rPr>
                <w:rFonts w:hint="eastAsia"/>
              </w:rPr>
              <w:t>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AverageInfo(String season)</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返回所有球队该赛季场均</w:t>
            </w:r>
            <w:r>
              <w:t>技术数据的列表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BaseInfo(String name)</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某个</w:t>
            </w:r>
            <w:r>
              <w:t>球队</w:t>
            </w:r>
            <w:r>
              <w:rPr>
                <w:rFonts w:hint="eastAsia"/>
              </w:rPr>
              <w:t>的基本信息</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t>系统根据输入的用户信息和用户编号更新用户信息</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SeasonInfo(String season, String name)</w:t>
            </w:r>
          </w:p>
        </w:tc>
      </w:tr>
      <w:tr w:rsidR="00F178E9" w:rsidTr="002866BB">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2866BB">
            <w:r>
              <w:rPr>
                <w:rFonts w:hint="eastAsia"/>
              </w:rPr>
              <w:t>根据输入</w:t>
            </w:r>
            <w:r>
              <w:t>的球队姓名，返回该球队该赛季的技术数据</w:t>
            </w:r>
          </w:p>
        </w:tc>
      </w:tr>
      <w:tr w:rsidR="00F178E9" w:rsidTr="002866BB">
        <w:trPr>
          <w:trHeight w:val="105"/>
        </w:trPr>
        <w:tc>
          <w:tcPr>
            <w:tcW w:w="1951" w:type="dxa"/>
            <w:vMerge w:val="restart"/>
            <w:tcBorders>
              <w:top w:val="nil"/>
              <w:left w:val="single" w:sz="4" w:space="0" w:color="000000"/>
              <w:right w:val="single" w:sz="4" w:space="0" w:color="000000"/>
            </w:tcBorders>
            <w:vAlign w:val="center"/>
          </w:tcPr>
          <w:p w:rsidR="00F178E9" w:rsidRDefault="00F178E9" w:rsidP="002866BB">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sidRPr="00826908">
              <w:t xml:space="preserve">public </w:t>
            </w:r>
            <w:r>
              <w:t>Team</w:t>
            </w:r>
            <w:r w:rsidRPr="00826908">
              <w:t>VO get</w:t>
            </w:r>
            <w:r>
              <w:t>Team</w:t>
            </w:r>
            <w:r w:rsidRPr="00826908">
              <w:t>AverageInfo(String season, String name)</w:t>
            </w:r>
          </w:p>
        </w:tc>
      </w:tr>
      <w:tr w:rsidR="00F178E9" w:rsidTr="002866BB">
        <w:trPr>
          <w:trHeight w:val="105"/>
        </w:trPr>
        <w:tc>
          <w:tcPr>
            <w:tcW w:w="1951" w:type="dxa"/>
            <w:vMerge/>
            <w:tcBorders>
              <w:left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2866BB">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需要的服务（需接口）</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2866BB">
            <w:r>
              <w:t>服务</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得到某支</w:t>
            </w:r>
            <w:r>
              <w:t>球队某个赛季的技术数据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某</w:t>
            </w:r>
            <w:r>
              <w:rPr>
                <w:rFonts w:hint="eastAsia"/>
              </w:rPr>
              <w:t>支</w:t>
            </w:r>
            <w:r>
              <w:t>球队的</w:t>
            </w:r>
            <w:r>
              <w:rPr>
                <w:rFonts w:hint="eastAsia"/>
              </w:rPr>
              <w:t>某个</w:t>
            </w:r>
            <w:r>
              <w:t>赛季的场均技术数据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 xml:space="preserve">sBySeason(String season, String condition, </w:t>
            </w:r>
            <w:r w:rsidRPr="00462AC4">
              <w:rPr>
                <w:rFonts w:ascii="Times New Roman" w:hAnsi="Times New Roman"/>
                <w:sz w:val="22"/>
              </w:rPr>
              <w:lastRenderedPageBreak/>
              <w:t>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lastRenderedPageBreak/>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lastRenderedPageBreak/>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某赛季的场均技术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w:t>
      </w:r>
      <w:r w:rsidR="00826908">
        <w:rPr>
          <w:rFonts w:ascii="Times New Roman" w:hAnsi="Times New Roman"/>
          <w:b/>
          <w:sz w:val="28"/>
          <w:szCs w:val="28"/>
        </w:rPr>
        <w:t>数据层的分解</w:t>
      </w:r>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w:t>
      </w:r>
      <w:r w:rsidR="001E0C61">
        <w:rPr>
          <w:rFonts w:ascii="Times New Roman" w:hAnsi="Times New Roman"/>
          <w:sz w:val="22"/>
        </w:rPr>
        <w:t>1</w:t>
      </w:r>
      <w:r>
        <w:rPr>
          <w:rFonts w:ascii="Times New Roman" w:hAnsi="Times New Roman" w:hint="eastAsia"/>
          <w:sz w:val="22"/>
        </w:rPr>
        <w:t>—</w:t>
      </w:r>
      <w:r>
        <w:rPr>
          <w:rFonts w:ascii="Times New Roman" w:hAnsi="Times New Roman"/>
          <w:sz w:val="22"/>
        </w:rPr>
        <w:t>1</w:t>
      </w:r>
      <w:r w:rsidR="001E0C61">
        <w:rPr>
          <w:rFonts w:ascii="Times New Roman" w:hAnsi="Times New Roman"/>
          <w:sz w:val="22"/>
        </w:rPr>
        <w:t>2</w:t>
      </w:r>
      <w:r>
        <w:rPr>
          <w:rFonts w:ascii="Times New Roman" w:hAnsi="Times New Roman"/>
          <w:sz w:val="22"/>
        </w:rPr>
        <w:t>所示。</w:t>
      </w:r>
    </w:p>
    <w:p w:rsidR="00F02A8C" w:rsidRDefault="0035338B">
      <w:pPr>
        <w:ind w:firstLineChars="650" w:firstLine="1430"/>
        <w:rPr>
          <w:rFonts w:ascii="Times New Roman" w:hAnsi="Times New Roman"/>
          <w:sz w:val="22"/>
        </w:rPr>
      </w:pPr>
      <w:r>
        <w:rPr>
          <w:rFonts w:ascii="Times New Roman" w:hAnsi="Times New Roman"/>
          <w:noProof/>
          <w:sz w:val="22"/>
        </w:rPr>
        <w:drawing>
          <wp:inline distT="0" distB="0" distL="0" distR="0">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8"/>
                    <a:stretch>
                      <a:fillRect/>
                    </a:stretch>
                  </pic:blipFill>
                  <pic:spPr>
                    <a:xfrm>
                      <a:off x="0" y="0"/>
                      <a:ext cx="5007610" cy="2806700"/>
                    </a:xfrm>
                    <a:prstGeom prst="rect">
                      <a:avLst/>
                    </a:prstGeom>
                  </pic:spPr>
                </pic:pic>
              </a:graphicData>
            </a:graphic>
          </wp:inline>
        </w:drawing>
      </w:r>
    </w:p>
    <w:p w:rsidR="00F1339E" w:rsidRDefault="00F1339E">
      <w:pPr>
        <w:ind w:firstLineChars="650" w:firstLine="1430"/>
        <w:rPr>
          <w:rFonts w:ascii="Times New Roman" w:hAnsi="Times New Roman"/>
          <w:sz w:val="22"/>
        </w:rPr>
      </w:pPr>
      <w:r>
        <w:rPr>
          <w:rFonts w:ascii="Times New Roman" w:hAnsi="Times New Roman"/>
          <w:noProof/>
          <w:sz w:val="22"/>
        </w:rPr>
        <w:drawing>
          <wp:inline distT="0" distB="0" distL="0" distR="0">
            <wp:extent cx="5067300" cy="2272030"/>
            <wp:effectExtent l="19050" t="0" r="0" b="0"/>
            <wp:docPr id="2"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19"/>
                    <a:stretch>
                      <a:fillRect/>
                    </a:stretch>
                  </pic:blipFill>
                  <pic:spPr>
                    <a:xfrm>
                      <a:off x="0" y="0"/>
                      <a:ext cx="5067300" cy="2272030"/>
                    </a:xfrm>
                    <a:prstGeom prst="rect">
                      <a:avLst/>
                    </a:prstGeom>
                  </pic:spPr>
                </pic:pic>
              </a:graphicData>
            </a:graphic>
          </wp:inline>
        </w:drawing>
      </w:r>
    </w:p>
    <w:p w:rsidR="00F02A8C" w:rsidRDefault="00826908" w:rsidP="001E0C61">
      <w:pPr>
        <w:ind w:left="840" w:firstLine="420"/>
        <w:jc w:val="center"/>
        <w:rPr>
          <w:rFonts w:ascii="黑体" w:eastAsia="黑体" w:hAnsi="黑体"/>
          <w:b/>
          <w:sz w:val="22"/>
        </w:rPr>
      </w:pPr>
      <w:r>
        <w:rPr>
          <w:rFonts w:ascii="黑体" w:eastAsia="黑体" w:hAnsi="黑体"/>
          <w:b/>
          <w:sz w:val="22"/>
        </w:rPr>
        <w:t>图</w:t>
      </w:r>
      <w:r w:rsidR="001E0C61">
        <w:rPr>
          <w:rFonts w:ascii="黑体" w:eastAsia="黑体" w:hAnsi="黑体" w:hint="eastAsia"/>
          <w:b/>
          <w:sz w:val="22"/>
        </w:rPr>
        <w:t>11-</w:t>
      </w:r>
      <w:r>
        <w:rPr>
          <w:rFonts w:ascii="黑体" w:eastAsia="黑体" w:hAnsi="黑体"/>
          <w:b/>
          <w:sz w:val="22"/>
        </w:rPr>
        <w:t>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.4.1</w:t>
      </w:r>
      <w:r w:rsidR="00826908">
        <w:rPr>
          <w:rFonts w:ascii="Times New Roman" w:hAnsi="Times New Roman"/>
          <w:b/>
          <w:sz w:val="28"/>
          <w:szCs w:val="28"/>
        </w:rPr>
        <w:t>数据层模块的职责</w:t>
      </w:r>
    </w:p>
    <w:p w:rsidR="00F02A8C" w:rsidRDefault="00826908">
      <w:pPr>
        <w:ind w:firstLine="420"/>
        <w:jc w:val="left"/>
        <w:rPr>
          <w:rFonts w:ascii="Times New Roman" w:hAnsi="Times New Roman"/>
          <w:sz w:val="22"/>
        </w:rPr>
      </w:pPr>
      <w:r>
        <w:rPr>
          <w:rFonts w:ascii="Times New Roman" w:hAnsi="Times New Roman"/>
          <w:sz w:val="22"/>
        </w:rPr>
        <w:lastRenderedPageBreak/>
        <w:t>数据层模块的职责如表</w:t>
      </w:r>
      <w:r>
        <w:rPr>
          <w:rFonts w:ascii="Times New Roman" w:hAnsi="Times New Roman"/>
          <w:sz w:val="22"/>
        </w:rPr>
        <w:t>1</w:t>
      </w:r>
      <w:r w:rsidR="001E0C61">
        <w:rPr>
          <w:rFonts w:ascii="Times New Roman" w:hAnsi="Times New Roman"/>
          <w:sz w:val="22"/>
        </w:rPr>
        <w:t>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表1</w:t>
      </w:r>
      <w:r w:rsidR="001E0C61">
        <w:rPr>
          <w:rFonts w:ascii="黑体" w:eastAsia="黑体" w:hAnsi="黑体"/>
          <w:b/>
          <w:sz w:val="22"/>
        </w:rPr>
        <w:t>1</w:t>
      </w:r>
      <w:r>
        <w:rPr>
          <w:rFonts w:ascii="黑体" w:eastAsia="黑体" w:hAnsi="黑体"/>
          <w:b/>
          <w:sz w:val="22"/>
        </w:rPr>
        <w:t xml:space="preserve"> </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firstRow="1" w:lastRow="0" w:firstColumn="1" w:lastColumn="0" w:noHBand="0" w:noVBand="1"/>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.4.2</w:t>
      </w:r>
      <w:r w:rsidR="00826908">
        <w:rPr>
          <w:rFonts w:ascii="Times New Roman" w:hAnsi="Times New Roman"/>
          <w:b/>
          <w:sz w:val="28"/>
          <w:szCs w:val="28"/>
        </w:rPr>
        <w:t>数据层模块的接口规范</w:t>
      </w:r>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sidR="001E0C61">
        <w:rPr>
          <w:rFonts w:ascii="Times New Roman" w:hAnsi="Times New Roman"/>
          <w:sz w:val="22"/>
        </w:rPr>
        <w:t>12-13</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12</w:t>
      </w:r>
      <w:r>
        <w:rPr>
          <w:rFonts w:ascii="黑体" w:eastAsia="黑体" w:hAnsi="黑体"/>
          <w:b/>
          <w:sz w:val="22"/>
        </w:rPr>
        <w:t xml:space="preserve">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ArrayList&lt;PlayerPO&gt; 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getPlayerSeasonInfo(String 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w:t>
            </w:r>
            <w:r>
              <w:rPr>
                <w:rFonts w:hint="eastAsia"/>
              </w:rPr>
              <w:t>该赛季的</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w:t>
            </w:r>
            <w:r>
              <w:t>的该赛季的</w:t>
            </w:r>
            <w:r>
              <w:rPr>
                <w:rFonts w:hint="eastAsia"/>
              </w:rPr>
              <w:t>所有</w:t>
            </w:r>
            <w:r>
              <w:t>球员</w:t>
            </w:r>
            <w:r>
              <w:rPr>
                <w:rFonts w:hint="eastAsia"/>
              </w:rPr>
              <w:t>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2866BB">
            <w:r w:rsidRPr="003B1295">
              <w:t>public ArrayList&lt;PlayerPO&gt; getPlayerAverageInfo(String season)</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返回所有</w:t>
            </w:r>
            <w:r>
              <w:t>球员的该赛季的场均技术数据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lastRenderedPageBreak/>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返回排好序该赛季</w:t>
            </w:r>
            <w:r>
              <w:t>的所有球员技术数据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w:t>
      </w:r>
      <w:r>
        <w:rPr>
          <w:rFonts w:ascii="黑体" w:eastAsia="黑体" w:hAnsi="黑体"/>
          <w:b/>
          <w:sz w:val="22"/>
        </w:rPr>
        <w:t>3 数据层模块（TeamDataService）的接口规范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0D3F22" w:rsidTr="002866BB">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2866BB">
            <w:pPr>
              <w:jc w:val="center"/>
            </w:pPr>
            <w:r>
              <w:t>提供的服务（供接口）</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public ArrayList&lt;</w:t>
            </w:r>
            <w:r>
              <w:t>Team</w:t>
            </w:r>
            <w:r w:rsidRPr="003B1295">
              <w:t>PO&gt; get</w:t>
            </w:r>
            <w:r>
              <w:t>Team</w:t>
            </w:r>
            <w:r w:rsidRPr="003B1295">
              <w:t>BaseInfo()</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数据库中存在</w:t>
            </w:r>
            <w:r>
              <w:t>球队信息记录</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返回所有球队的</w:t>
            </w:r>
            <w:r>
              <w:t>基本信息</w:t>
            </w:r>
          </w:p>
        </w:tc>
      </w:tr>
      <w:tr w:rsidR="000D3F22" w:rsidTr="002866BB">
        <w:trPr>
          <w:trHeight w:val="399"/>
        </w:trPr>
        <w:tc>
          <w:tcPr>
            <w:tcW w:w="3264" w:type="dxa"/>
            <w:vMerge w:val="restart"/>
            <w:tcBorders>
              <w:top w:val="nil"/>
              <w:left w:val="single" w:sz="4" w:space="0" w:color="000000"/>
              <w:right w:val="single" w:sz="4" w:space="0" w:color="000000"/>
            </w:tcBorders>
            <w:vAlign w:val="center"/>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SeasonInfo(String season)</w:t>
            </w:r>
          </w:p>
        </w:tc>
      </w:tr>
      <w:tr w:rsidR="000D3F22" w:rsidTr="002866BB">
        <w:trPr>
          <w:trHeight w:val="105"/>
        </w:trPr>
        <w:tc>
          <w:tcPr>
            <w:tcW w:w="3264" w:type="dxa"/>
            <w:vMerge/>
            <w:tcBorders>
              <w:left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数据库</w:t>
            </w:r>
            <w:r>
              <w:t>中存在球队比赛数据</w:t>
            </w:r>
            <w:r>
              <w:rPr>
                <w:rFonts w:hint="eastAsia"/>
              </w:rPr>
              <w:t>记录</w:t>
            </w:r>
          </w:p>
        </w:tc>
      </w:tr>
      <w:tr w:rsidR="000D3F22" w:rsidTr="002866BB">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球队某个赛季的技术</w:t>
            </w:r>
            <w:r>
              <w:rPr>
                <w:rFonts w:hint="eastAsia"/>
              </w:rPr>
              <w:t>数据</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auto"/>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BaseInfo(String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该</w:t>
            </w:r>
            <w:r>
              <w:t>球队</w:t>
            </w:r>
            <w:r>
              <w:rPr>
                <w:rFonts w:hint="eastAsia"/>
              </w:rPr>
              <w:t>信息</w:t>
            </w:r>
            <w:r>
              <w:t>存在</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该球队的</w:t>
            </w:r>
            <w:r>
              <w:rPr>
                <w:rFonts w:hint="eastAsia"/>
              </w:rPr>
              <w:t>基本信息</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SeasonInfo(String season, 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存在该</w:t>
            </w:r>
            <w:r>
              <w:t>球队</w:t>
            </w:r>
            <w:r>
              <w:rPr>
                <w:rFonts w:hint="eastAsia"/>
              </w:rPr>
              <w:t>的</w:t>
            </w:r>
            <w:r>
              <w:t>比赛技术</w:t>
            </w:r>
            <w:r>
              <w:rPr>
                <w:rFonts w:hint="eastAsia"/>
              </w:rPr>
              <w:t>数据</w:t>
            </w:r>
            <w:r>
              <w:t>记录</w:t>
            </w:r>
          </w:p>
        </w:tc>
      </w:tr>
      <w:tr w:rsidR="000D3F22" w:rsidTr="002866BB">
        <w:tc>
          <w:tcPr>
            <w:tcW w:w="3264" w:type="dxa"/>
            <w:vMerge/>
            <w:tcBorders>
              <w:top w:val="nil"/>
              <w:left w:val="single" w:sz="4" w:space="0" w:color="000000"/>
              <w:bottom w:val="single" w:sz="4" w:space="0" w:color="auto"/>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w:t>
            </w:r>
            <w:r>
              <w:rPr>
                <w:rFonts w:hint="eastAsia"/>
              </w:rPr>
              <w:t>该赛季的</w:t>
            </w:r>
            <w:r>
              <w:t>技术数据</w:t>
            </w:r>
          </w:p>
        </w:tc>
      </w:tr>
      <w:tr w:rsidR="000D3F22" w:rsidTr="002866BB">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2866BB">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AverageInfo(String season, String name)</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w:t>
            </w:r>
            <w:r>
              <w:t>该球队的</w:t>
            </w:r>
            <w:r>
              <w:rPr>
                <w:rFonts w:hint="eastAsia"/>
              </w:rPr>
              <w:t>比赛</w:t>
            </w:r>
            <w:r>
              <w:t>技术数据</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w:t>
            </w:r>
            <w:r>
              <w:t>该球队该赛季的场均技术数据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sBySeason(String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w:t>
            </w:r>
            <w:r>
              <w:rPr>
                <w:rFonts w:hint="eastAsia"/>
              </w:rPr>
              <w:t>该赛季的</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w:t>
            </w:r>
            <w:r>
              <w:t>的该赛季的</w:t>
            </w:r>
            <w:r>
              <w:rPr>
                <w:rFonts w:hint="eastAsia"/>
              </w:rPr>
              <w:t>所有</w:t>
            </w:r>
            <w:r>
              <w:t>球队</w:t>
            </w:r>
            <w:r>
              <w:rPr>
                <w:rFonts w:hint="eastAsia"/>
              </w:rPr>
              <w:t>技术数</w:t>
            </w:r>
            <w:r>
              <w:rPr>
                <w:rFonts w:hint="eastAsia"/>
              </w:rPr>
              <w:lastRenderedPageBreak/>
              <w:t>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lastRenderedPageBreak/>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AverageInfo(String season)</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球队的该赛季的场均技术数据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sByAverage(String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返回排好序该赛季</w:t>
            </w:r>
            <w:r>
              <w:t>的所有球队技术数据</w:t>
            </w:r>
          </w:p>
        </w:tc>
      </w:tr>
    </w:tbl>
    <w:p w:rsidR="000D3F22" w:rsidRPr="000D3F22" w:rsidRDefault="000D3F22"/>
    <w:p w:rsidR="000D3F22" w:rsidRDefault="000D3F22"/>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w:t>
      </w:r>
      <w:r w:rsidR="00826908">
        <w:rPr>
          <w:rFonts w:ascii="Times New Roman" w:hAnsi="Times New Roman"/>
          <w:b/>
          <w:sz w:val="28"/>
          <w:szCs w:val="28"/>
        </w:rPr>
        <w:t>客户端启动模块的分解</w:t>
      </w:r>
    </w:p>
    <w:p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w:t>
      </w:r>
      <w:r w:rsidR="001E0C61">
        <w:rPr>
          <w:rFonts w:ascii="Times New Roman" w:hAnsi="Times New Roman"/>
          <w:sz w:val="22"/>
        </w:rPr>
        <w:t>3</w:t>
      </w:r>
      <w:r>
        <w:rPr>
          <w:rFonts w:ascii="Times New Roman" w:hAnsi="Times New Roman"/>
          <w:sz w:val="22"/>
        </w:rPr>
        <w:t>所示。</w:t>
      </w:r>
    </w:p>
    <w:p w:rsidR="00F02A8C" w:rsidRDefault="00104DBC">
      <w:pPr>
        <w:ind w:firstLineChars="750" w:firstLine="1650"/>
        <w:jc w:val="left"/>
        <w:rPr>
          <w:rFonts w:ascii="Times New Roman" w:hAnsi="Times New Roman"/>
          <w:sz w:val="22"/>
        </w:rPr>
      </w:pPr>
      <w:r>
        <w:rPr>
          <w:rFonts w:ascii="Times New Roman" w:hAnsi="Times New Roman"/>
          <w:sz w:val="22"/>
        </w:rPr>
        <w:pict w14:anchorId="20D4F4E1">
          <v:shape id="图片 20" o:spid="_x0000_i1034" type="#_x0000_t75" style="width:244.5pt;height:163.5pt">
            <v:imagedata r:id="rId20" o:title=""/>
          </v:shape>
        </w:pict>
      </w:r>
    </w:p>
    <w:p w:rsidR="00F02A8C" w:rsidRDefault="00826908">
      <w:pPr>
        <w:jc w:val="center"/>
        <w:rPr>
          <w:rFonts w:ascii="黑体" w:eastAsia="黑体" w:hAnsi="黑体"/>
          <w:b/>
          <w:sz w:val="22"/>
        </w:rPr>
      </w:pPr>
      <w:r>
        <w:rPr>
          <w:rFonts w:ascii="黑体" w:eastAsia="黑体" w:hAnsi="黑体"/>
          <w:b/>
          <w:sz w:val="22"/>
        </w:rPr>
        <w:t>图1</w:t>
      </w:r>
      <w:r w:rsidR="001E0C61">
        <w:rPr>
          <w:rFonts w:ascii="黑体" w:eastAsia="黑体" w:hAnsi="黑体"/>
          <w:b/>
          <w:sz w:val="22"/>
        </w:rPr>
        <w:t>3</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.5.1 </w:t>
      </w:r>
      <w:r w:rsidR="00826908">
        <w:rPr>
          <w:rFonts w:ascii="Times New Roman" w:hAnsi="Times New Roman"/>
          <w:b/>
          <w:sz w:val="28"/>
          <w:szCs w:val="28"/>
        </w:rPr>
        <w:t>客户端启动模块的职责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sidR="001E0C61">
        <w:rPr>
          <w:rFonts w:ascii="Times New Roman" w:hAnsi="Times New Roman"/>
          <w:sz w:val="22"/>
        </w:rPr>
        <w:t>14</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14</w:t>
      </w:r>
      <w:r>
        <w:rPr>
          <w:rFonts w:ascii="黑体" w:eastAsia="黑体" w:hAnsi="黑体"/>
          <w:b/>
          <w:sz w:val="22"/>
        </w:rPr>
        <w:t xml:space="preserve"> </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.5.2</w:t>
      </w:r>
      <w:r w:rsidR="00826908">
        <w:rPr>
          <w:rFonts w:ascii="Times New Roman" w:hAnsi="Times New Roman"/>
          <w:b/>
          <w:sz w:val="28"/>
          <w:szCs w:val="28"/>
        </w:rPr>
        <w:t>客户端启动模块的接口规范</w:t>
      </w:r>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sidR="001E0C61">
        <w:rPr>
          <w:rFonts w:ascii="Times New Roman" w:hAnsi="Times New Roman"/>
          <w:sz w:val="22"/>
        </w:rPr>
        <w:t>15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15</w:t>
      </w:r>
      <w:r>
        <w:rPr>
          <w:rFonts w:ascii="黑体" w:eastAsia="黑体" w:hAnsi="黑体"/>
          <w:b/>
          <w:sz w:val="22"/>
        </w:rPr>
        <w:t xml:space="preserve">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sidR="001E0C61">
        <w:rPr>
          <w:rFonts w:ascii="Times New Roman" w:hAnsi="Times New Roman"/>
          <w:sz w:val="22"/>
        </w:rPr>
        <w:t>16</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16</w:t>
      </w:r>
      <w:r>
        <w:rPr>
          <w:rFonts w:ascii="黑体" w:eastAsia="黑体" w:hAnsi="黑体"/>
          <w:b/>
          <w:sz w:val="22"/>
        </w:rPr>
        <w:t xml:space="preserve">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.5.3</w:t>
      </w:r>
      <w:r w:rsidR="00826908">
        <w:rPr>
          <w:rFonts w:ascii="Times New Roman" w:hAnsi="Times New Roman"/>
          <w:b/>
          <w:sz w:val="28"/>
          <w:szCs w:val="28"/>
        </w:rPr>
        <w:t>客户端启动模块设计原理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w:t>
      </w:r>
      <w:r w:rsidR="00826908">
        <w:rPr>
          <w:rFonts w:ascii="Times New Roman" w:hAnsi="Times New Roman"/>
          <w:b/>
          <w:sz w:val="28"/>
          <w:szCs w:val="28"/>
        </w:rPr>
        <w:t>服务器端启动模块的分解</w:t>
      </w:r>
    </w:p>
    <w:p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sidR="001E0C61">
        <w:rPr>
          <w:rFonts w:ascii="Times New Roman" w:hAnsi="Times New Roman"/>
          <w:sz w:val="22"/>
        </w:rPr>
        <w:t>14</w:t>
      </w:r>
      <w:r>
        <w:rPr>
          <w:rFonts w:ascii="Times New Roman" w:hAnsi="Times New Roman"/>
          <w:sz w:val="22"/>
        </w:rPr>
        <w:t>所示。</w:t>
      </w:r>
    </w:p>
    <w:p w:rsidR="00F02A8C" w:rsidRDefault="00104DBC">
      <w:pPr>
        <w:ind w:firstLineChars="800" w:firstLine="1760"/>
        <w:jc w:val="left"/>
        <w:rPr>
          <w:rFonts w:ascii="Times New Roman" w:hAnsi="Times New Roman"/>
          <w:sz w:val="22"/>
        </w:rPr>
      </w:pPr>
      <w:r>
        <w:rPr>
          <w:rFonts w:ascii="Times New Roman" w:hAnsi="Times New Roman"/>
          <w:sz w:val="22"/>
        </w:rPr>
        <w:pict w14:anchorId="7233F375">
          <v:shape id="图片 19" o:spid="_x0000_i1035" type="#_x0000_t75" style="width:228.75pt;height:136.5pt">
            <v:imagedata r:id="rId21" o:title=""/>
          </v:shape>
        </w:pict>
      </w:r>
    </w:p>
    <w:p w:rsidR="00F02A8C" w:rsidRDefault="00826908">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14</w:t>
      </w:r>
      <w:r>
        <w:rPr>
          <w:rFonts w:ascii="黑体" w:eastAsia="黑体" w:hAnsi="黑体"/>
          <w:b/>
          <w:sz w:val="22"/>
        </w:rPr>
        <w:t xml:space="preserve"> 服务器端启动模块结构图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.6.1 </w:t>
      </w:r>
      <w:r w:rsidR="00826908">
        <w:rPr>
          <w:rFonts w:ascii="Times New Roman" w:hAnsi="Times New Roman"/>
          <w:b/>
          <w:sz w:val="28"/>
          <w:szCs w:val="28"/>
        </w:rPr>
        <w:t>服务器端启动模块的职责</w:t>
      </w:r>
    </w:p>
    <w:p w:rsidR="00F02A8C" w:rsidRDefault="001E0C61">
      <w:pPr>
        <w:ind w:firstLine="420"/>
        <w:jc w:val="left"/>
        <w:rPr>
          <w:rFonts w:ascii="Times New Roman" w:hAnsi="Times New Roman"/>
          <w:sz w:val="22"/>
        </w:rPr>
      </w:pPr>
      <w:r>
        <w:rPr>
          <w:rFonts w:ascii="Times New Roman" w:hAnsi="Times New Roman"/>
          <w:sz w:val="22"/>
        </w:rPr>
        <w:t>如</w:t>
      </w:r>
      <w:r>
        <w:rPr>
          <w:rFonts w:ascii="Times New Roman" w:hAnsi="Times New Roman"/>
          <w:sz w:val="22"/>
        </w:rPr>
        <w:t>17</w:t>
      </w:r>
      <w:r w:rsidR="00826908">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17</w:t>
      </w:r>
      <w:r>
        <w:rPr>
          <w:rFonts w:ascii="黑体" w:eastAsia="黑体" w:hAnsi="黑体"/>
          <w:b/>
          <w:sz w:val="22"/>
        </w:rPr>
        <w:t xml:space="preserve">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.6.2 </w:t>
      </w:r>
      <w:r w:rsidR="00826908">
        <w:rPr>
          <w:rFonts w:ascii="Times New Roman" w:hAnsi="Times New Roman"/>
          <w:b/>
          <w:sz w:val="28"/>
          <w:szCs w:val="28"/>
        </w:rPr>
        <w:t>服务器端启动模块的接口规范</w:t>
      </w:r>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sidR="001E0C61">
        <w:rPr>
          <w:rFonts w:ascii="Times New Roman" w:hAnsi="Times New Roman"/>
          <w:sz w:val="22"/>
        </w:rPr>
        <w:t>18</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18</w:t>
      </w:r>
      <w:r>
        <w:rPr>
          <w:rFonts w:ascii="黑体" w:eastAsia="黑体" w:hAnsi="黑体"/>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sidR="001E0C61">
        <w:rPr>
          <w:rFonts w:ascii="Times New Roman" w:hAnsi="Times New Roman"/>
          <w:sz w:val="22"/>
        </w:rPr>
        <w:t>19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19</w:t>
      </w:r>
      <w:r>
        <w:rPr>
          <w:rFonts w:ascii="黑体" w:eastAsia="黑体" w:hAnsi="黑体"/>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.6.3</w:t>
      </w:r>
      <w:r w:rsidR="00826908">
        <w:rPr>
          <w:rFonts w:ascii="Times New Roman" w:hAnsi="Times New Roman"/>
          <w:b/>
          <w:sz w:val="28"/>
          <w:szCs w:val="28"/>
        </w:rPr>
        <w:t>服务器端启动模块设计原理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.7</w:t>
      </w:r>
      <w:r w:rsidR="00826908">
        <w:rPr>
          <w:rFonts w:ascii="Times New Roman" w:hAnsi="Times New Roman"/>
          <w:b/>
          <w:sz w:val="28"/>
          <w:szCs w:val="28"/>
        </w:rPr>
        <w:t>客户端网络模块的分解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sidR="001E0C61">
        <w:rPr>
          <w:rFonts w:ascii="Times New Roman" w:hAnsi="Times New Roman"/>
          <w:sz w:val="22"/>
        </w:rPr>
        <w:t>15</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B418DD">
      <w:pPr>
        <w:rPr>
          <w:rFonts w:ascii="Times New Roman" w:hAnsi="Times New Roman"/>
          <w:sz w:val="22"/>
        </w:rPr>
      </w:pPr>
      <w:r>
        <w:rPr>
          <w:rFonts w:ascii="Times New Roman" w:hAnsi="Times New Roman"/>
          <w:sz w:val="22"/>
        </w:rPr>
        <w:pict w14:anchorId="75C77C31">
          <v:shape id="图片 18" o:spid="_x0000_i1036" type="#_x0000_t75" style="width:401.25pt;height:204pt">
            <v:imagedata r:id="rId22" o:title=""/>
          </v:shape>
        </w:pict>
      </w:r>
    </w:p>
    <w:p w:rsidR="00F02A8C" w:rsidRDefault="00826908">
      <w:pPr>
        <w:ind w:firstLine="420"/>
        <w:jc w:val="center"/>
        <w:rPr>
          <w:rFonts w:ascii="黑体" w:eastAsia="黑体" w:hAnsi="黑体"/>
          <w:b/>
          <w:szCs w:val="21"/>
        </w:rPr>
      </w:pPr>
      <w:r>
        <w:rPr>
          <w:rFonts w:ascii="黑体" w:eastAsia="黑体" w:hAnsi="黑体"/>
          <w:b/>
          <w:szCs w:val="21"/>
        </w:rPr>
        <w:t>图</w:t>
      </w:r>
      <w:r w:rsidR="001E0C61">
        <w:rPr>
          <w:rFonts w:ascii="黑体" w:eastAsia="黑体" w:hAnsi="黑体"/>
          <w:b/>
          <w:szCs w:val="21"/>
        </w:rPr>
        <w:t>15</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sidR="001E0C61">
        <w:rPr>
          <w:rFonts w:ascii="Times New Roman" w:hAnsi="Times New Roman" w:hint="eastAsia"/>
          <w:sz w:val="22"/>
        </w:rPr>
        <w:t>如</w:t>
      </w:r>
      <w:r w:rsidR="001E0C61">
        <w:rPr>
          <w:rFonts w:ascii="Times New Roman" w:hAnsi="Times New Roman" w:hint="eastAsia"/>
          <w:sz w:val="22"/>
        </w:rPr>
        <w:t>2</w:t>
      </w:r>
      <w:r w:rsidR="001E0C61">
        <w:rPr>
          <w:rFonts w:ascii="Times New Roman" w:hAnsi="Times New Roman"/>
          <w:sz w:val="22"/>
        </w:rPr>
        <w:t>0</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w:t>
      </w:r>
      <w:r w:rsidR="001E0C61">
        <w:rPr>
          <w:rFonts w:ascii="黑体" w:eastAsia="黑体" w:hAnsi="黑体"/>
          <w:b/>
          <w:szCs w:val="21"/>
        </w:rPr>
        <w:t>20</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lastRenderedPageBreak/>
        <w:t>4</w:t>
      </w:r>
      <w:r w:rsidR="00826908">
        <w:rPr>
          <w:rFonts w:ascii="Times New Roman" w:hAnsi="Times New Roman"/>
          <w:b/>
          <w:sz w:val="28"/>
          <w:szCs w:val="28"/>
        </w:rPr>
        <w:t>.8</w:t>
      </w:r>
      <w:r w:rsidR="00826908">
        <w:rPr>
          <w:rFonts w:ascii="Times New Roman" w:hAnsi="Times New Roman"/>
          <w:b/>
          <w:sz w:val="28"/>
          <w:szCs w:val="28"/>
        </w:rPr>
        <w:t>服务器端网络模块的分解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B41358">
      <w:pPr>
        <w:jc w:val="center"/>
        <w:rPr>
          <w:rFonts w:ascii="黑体" w:eastAsia="黑体" w:hAnsi="黑体"/>
          <w:b/>
          <w:sz w:val="22"/>
        </w:rPr>
      </w:pPr>
      <w:r>
        <w:rPr>
          <w:rFonts w:ascii="黑体" w:eastAsia="黑体" w:hAnsi="黑体"/>
          <w:b/>
          <w:noProof/>
          <w:sz w:val="22"/>
        </w:rPr>
        <w:drawing>
          <wp:inline distT="0" distB="0" distL="0" distR="0">
            <wp:extent cx="5274310" cy="2605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实现RMI的类的描述.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605405"/>
                    </a:xfrm>
                    <a:prstGeom prst="rect">
                      <a:avLst/>
                    </a:prstGeom>
                  </pic:spPr>
                </pic:pic>
              </a:graphicData>
            </a:graphic>
          </wp:inline>
        </w:drawing>
      </w:r>
    </w:p>
    <w:p w:rsidR="00F02A8C" w:rsidRDefault="00826908">
      <w:pPr>
        <w:pStyle w:val="a3"/>
        <w:jc w:val="center"/>
        <w:rPr>
          <w:rFonts w:ascii="黑体" w:hAnsi="黑体" w:cs="Times New Roman"/>
          <w:b/>
          <w:sz w:val="21"/>
          <w:szCs w:val="21"/>
        </w:rPr>
      </w:pPr>
      <w:r>
        <w:rPr>
          <w:rFonts w:ascii="黑体" w:hAnsi="黑体" w:cs="Times New Roman"/>
          <w:b/>
          <w:sz w:val="21"/>
          <w:szCs w:val="21"/>
        </w:rPr>
        <w:t>图</w:t>
      </w:r>
      <w:r w:rsidR="001E0C61">
        <w:rPr>
          <w:rFonts w:ascii="黑体" w:hAnsi="黑体" w:cs="Times New Roman"/>
          <w:b/>
          <w:sz w:val="21"/>
          <w:szCs w:val="21"/>
        </w:rPr>
        <w:t>16</w:t>
      </w:r>
      <w:r>
        <w:rPr>
          <w:rFonts w:ascii="黑体" w:hAnsi="黑体" w:cs="Times New Roman"/>
          <w:b/>
          <w:sz w:val="21"/>
          <w:szCs w:val="21"/>
        </w:rPr>
        <w:t xml:space="preserve">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sidR="00E531B3">
        <w:rPr>
          <w:rFonts w:ascii="Times New Roman" w:hAnsi="Times New Roman" w:hint="eastAsia"/>
          <w:sz w:val="22"/>
        </w:rPr>
        <w:t>**</w:t>
      </w:r>
      <w:r w:rsidR="00E531B3">
        <w:rPr>
          <w:rFonts w:ascii="Times New Roman" w:hAnsi="Times New Roman"/>
          <w:sz w:val="22"/>
        </w:rPr>
        <w:t>Data</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21</w:t>
      </w:r>
      <w:r>
        <w:rPr>
          <w:rFonts w:ascii="黑体" w:hAnsi="黑体" w:cs="Times New Roman"/>
          <w:b/>
          <w:sz w:val="22"/>
          <w:szCs w:val="22"/>
        </w:rPr>
        <w:t>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22</w:t>
      </w:r>
      <w:r>
        <w:rPr>
          <w:rFonts w:ascii="黑体" w:hAnsi="黑体" w:cs="Times New Roman"/>
          <w:b/>
          <w:sz w:val="22"/>
          <w:szCs w:val="22"/>
        </w:rPr>
        <w:t>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40"/>
          <w:szCs w:val="40"/>
        </w:rPr>
      </w:pPr>
      <w:r>
        <w:rPr>
          <w:rFonts w:ascii="Times New Roman" w:hAnsi="Times New Roman"/>
          <w:b/>
          <w:sz w:val="40"/>
          <w:szCs w:val="40"/>
        </w:rPr>
        <w:t>5</w:t>
      </w:r>
      <w:r w:rsidR="00826908">
        <w:rPr>
          <w:rFonts w:ascii="Times New Roman" w:hAnsi="Times New Roman"/>
          <w:b/>
          <w:sz w:val="40"/>
          <w:szCs w:val="40"/>
        </w:rPr>
        <w:t>、信息视角</w:t>
      </w:r>
      <w:bookmarkStart w:id="7" w:name="信息视角"/>
      <w:bookmarkEnd w:id="7"/>
    </w:p>
    <w:p w:rsidR="00F02A8C" w:rsidRDefault="001E0C61">
      <w:pPr>
        <w:jc w:val="left"/>
        <w:rPr>
          <w:rFonts w:ascii="Times New Roman" w:hAnsi="Times New Roman"/>
          <w:b/>
          <w:sz w:val="28"/>
          <w:szCs w:val="28"/>
        </w:rPr>
      </w:pPr>
      <w:r>
        <w:rPr>
          <w:rFonts w:ascii="Times New Roman" w:hAnsi="Times New Roman"/>
          <w:b/>
          <w:sz w:val="28"/>
          <w:szCs w:val="28"/>
        </w:rPr>
        <w:t>5</w:t>
      </w:r>
      <w:r w:rsidR="00826908">
        <w:rPr>
          <w:rFonts w:ascii="Times New Roman" w:hAnsi="Times New Roman"/>
          <w:b/>
          <w:sz w:val="28"/>
          <w:szCs w:val="28"/>
        </w:rPr>
        <w:t xml:space="preserve">.1 </w:t>
      </w:r>
      <w:r w:rsidR="00826908">
        <w:rPr>
          <w:rFonts w:ascii="Times New Roman" w:hAnsi="Times New Roman"/>
          <w:b/>
          <w:sz w:val="28"/>
          <w:szCs w:val="28"/>
        </w:rPr>
        <w:t>数据持久化对象</w:t>
      </w:r>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lastRenderedPageBreak/>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F02A8C" w:rsidRPr="00F116CC" w:rsidRDefault="000D3F22">
      <w:pPr>
        <w:rPr>
          <w:rFonts w:ascii="Times New Roman" w:hAnsi="Times New Roman"/>
        </w:rPr>
      </w:pPr>
      <w:r w:rsidRPr="000D3F22">
        <w:rPr>
          <w:rFonts w:ascii="Times New Roman" w:hAnsi="Times New Roman"/>
        </w:rPr>
        <w:t>}</w:t>
      </w:r>
    </w:p>
    <w:p w:rsidR="000D3F22" w:rsidRPr="00F116CC" w:rsidRDefault="00826908" w:rsidP="00F116CC">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20</w:t>
      </w:r>
      <w:r>
        <w:rPr>
          <w:rFonts w:ascii="黑体" w:eastAsia="黑体" w:hAnsi="黑体"/>
          <w:b/>
          <w:sz w:val="22"/>
        </w:rPr>
        <w:t xml:space="preserve"> 持久化用户对象</w:t>
      </w:r>
      <w:r w:rsidR="00F116CC">
        <w:rPr>
          <w:rFonts w:ascii="黑体" w:eastAsia="黑体" w:hAnsi="黑体"/>
          <w:b/>
          <w:sz w:val="22"/>
        </w:rPr>
        <w:t>Player</w:t>
      </w:r>
      <w:r>
        <w:rPr>
          <w:rFonts w:ascii="黑体" w:eastAsia="黑体" w:hAnsi="黑体"/>
          <w:b/>
          <w:sz w:val="22"/>
        </w:rPr>
        <w:t>PO的定义</w:t>
      </w:r>
    </w:p>
    <w:p w:rsidR="00F02A8C" w:rsidRDefault="001E0C61">
      <w:pPr>
        <w:jc w:val="left"/>
        <w:rPr>
          <w:rFonts w:ascii="Times New Roman" w:eastAsia="黑体" w:hAnsi="Times New Roman"/>
          <w:b/>
          <w:sz w:val="28"/>
          <w:szCs w:val="28"/>
        </w:rPr>
      </w:pPr>
      <w:r>
        <w:rPr>
          <w:rFonts w:ascii="Times New Roman" w:hAnsi="Times New Roman"/>
          <w:b/>
          <w:sz w:val="28"/>
          <w:szCs w:val="28"/>
        </w:rPr>
        <w:t>5</w:t>
      </w:r>
      <w:r w:rsidR="00826908">
        <w:rPr>
          <w:rFonts w:ascii="Times New Roman" w:hAnsi="Times New Roman"/>
          <w:b/>
          <w:sz w:val="28"/>
          <w:szCs w:val="28"/>
        </w:rPr>
        <w:t>.2</w:t>
      </w:r>
      <w:r w:rsidR="00826908">
        <w:rPr>
          <w:rFonts w:ascii="Times New Roman" w:hAnsi="Times New Roman" w:hint="eastAsia"/>
          <w:b/>
          <w:sz w:val="28"/>
          <w:szCs w:val="28"/>
        </w:rPr>
        <w:t>数据</w:t>
      </w:r>
      <w:r w:rsidR="00826908">
        <w:rPr>
          <w:rFonts w:ascii="Times New Roman" w:hAnsi="Times New Roman"/>
          <w:b/>
          <w:sz w:val="28"/>
          <w:szCs w:val="28"/>
        </w:rPr>
        <w:t>库文件列表</w:t>
      </w:r>
    </w:p>
    <w:p w:rsidR="00F02A8C" w:rsidRDefault="00B418DD" w:rsidP="00B418DD">
      <w:pPr>
        <w:jc w:val="left"/>
      </w:pPr>
      <w:r>
        <w:rPr>
          <w:rFonts w:ascii="Times New Roman" w:hAnsi="Times New Roman"/>
          <w:sz w:val="22"/>
        </w:rPr>
        <w:t>数据库中包</w:t>
      </w:r>
      <w:r>
        <w:rPr>
          <w:rFonts w:ascii="Times New Roman" w:hAnsi="Times New Roman" w:hint="eastAsia"/>
          <w:sz w:val="22"/>
        </w:rPr>
        <w:t>含（表定义</w:t>
      </w:r>
      <w:r>
        <w:rPr>
          <w:rFonts w:ascii="Times New Roman" w:hAnsi="Times New Roman"/>
          <w:sz w:val="22"/>
        </w:rPr>
        <w:t>）</w:t>
      </w:r>
      <w:bookmarkStart w:id="8" w:name="_GoBack"/>
      <w:bookmarkEnd w:id="8"/>
      <w:r>
        <w:rPr>
          <w:rFonts w:ascii="Times New Roman" w:hAnsi="Times New Roman"/>
          <w:sz w:val="22"/>
        </w:rPr>
        <w:t>detailscores.frm</w:t>
      </w:r>
      <w:r>
        <w:rPr>
          <w:rFonts w:ascii="Times New Roman" w:hAnsi="Times New Roman" w:hint="eastAsia"/>
          <w:sz w:val="22"/>
        </w:rPr>
        <w:t>,matches.frm,matchtemp.frm</w:t>
      </w:r>
      <w:r>
        <w:rPr>
          <w:rFonts w:ascii="Times New Roman" w:hAnsi="Times New Roman" w:hint="eastAsia"/>
          <w:sz w:val="22"/>
        </w:rPr>
        <w:t>，</w:t>
      </w:r>
      <w:r>
        <w:rPr>
          <w:rFonts w:ascii="Times New Roman" w:hAnsi="Times New Roman" w:hint="eastAsia"/>
          <w:sz w:val="22"/>
        </w:rPr>
        <w:t>,playermatchdataaverage.frm</w:t>
      </w:r>
      <w:r>
        <w:rPr>
          <w:rFonts w:ascii="Times New Roman" w:hAnsi="Times New Roman"/>
          <w:sz w:val="22"/>
        </w:rPr>
        <w:t>,playermatchdataseason.frm,players,frm,records.frm,teammatchdataaverage.frm,teammatchdatasea</w:t>
      </w:r>
      <w:r w:rsidR="00553EEC">
        <w:rPr>
          <w:rFonts w:ascii="Times New Roman" w:hAnsi="Times New Roman"/>
          <w:sz w:val="22"/>
        </w:rPr>
        <w:t>son.frm,teammatchtemp.frm,teams</w:t>
      </w:r>
      <w:r w:rsidR="00553EEC">
        <w:rPr>
          <w:rFonts w:ascii="Times New Roman" w:hAnsi="Times New Roman" w:hint="eastAsia"/>
          <w:sz w:val="22"/>
        </w:rPr>
        <w:t>.</w:t>
      </w:r>
      <w:r>
        <w:rPr>
          <w:rFonts w:ascii="Times New Roman" w:hAnsi="Times New Roman"/>
          <w:sz w:val="22"/>
        </w:rPr>
        <w:t>frm</w:t>
      </w:r>
      <w:r w:rsidR="00826908">
        <w:rPr>
          <w:rFonts w:ascii="Times New Roman" w:hAnsi="Times New Roman"/>
          <w:sz w:val="22"/>
        </w:rPr>
        <w:t>.</w:t>
      </w:r>
    </w:p>
    <w:sectPr w:rsidR="00F02A8C" w:rsidSect="0060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DBC" w:rsidRDefault="00104DBC" w:rsidP="0035338B">
      <w:r>
        <w:separator/>
      </w:r>
    </w:p>
  </w:endnote>
  <w:endnote w:type="continuationSeparator" w:id="0">
    <w:p w:rsidR="00104DBC" w:rsidRDefault="00104DBC" w:rsidP="0035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DBC" w:rsidRDefault="00104DBC" w:rsidP="0035338B">
      <w:r>
        <w:separator/>
      </w:r>
    </w:p>
  </w:footnote>
  <w:footnote w:type="continuationSeparator" w:id="0">
    <w:p w:rsidR="00104DBC" w:rsidRDefault="00104DBC" w:rsidP="0035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470D4"/>
    <w:rsid w:val="00076A8C"/>
    <w:rsid w:val="000B67ED"/>
    <w:rsid w:val="000C1462"/>
    <w:rsid w:val="000D3F22"/>
    <w:rsid w:val="00104DBC"/>
    <w:rsid w:val="0015743B"/>
    <w:rsid w:val="00172A27"/>
    <w:rsid w:val="001C44DA"/>
    <w:rsid w:val="001E0C61"/>
    <w:rsid w:val="001E16E2"/>
    <w:rsid w:val="002019CC"/>
    <w:rsid w:val="00250C99"/>
    <w:rsid w:val="00260BC0"/>
    <w:rsid w:val="002842AB"/>
    <w:rsid w:val="002866BB"/>
    <w:rsid w:val="00290657"/>
    <w:rsid w:val="002B7E5A"/>
    <w:rsid w:val="003113D0"/>
    <w:rsid w:val="0035338B"/>
    <w:rsid w:val="003B1295"/>
    <w:rsid w:val="00462AC4"/>
    <w:rsid w:val="0049796D"/>
    <w:rsid w:val="004A66E2"/>
    <w:rsid w:val="00507ADD"/>
    <w:rsid w:val="00553EEC"/>
    <w:rsid w:val="00554221"/>
    <w:rsid w:val="00560114"/>
    <w:rsid w:val="005864BF"/>
    <w:rsid w:val="00607F55"/>
    <w:rsid w:val="00704604"/>
    <w:rsid w:val="00747A70"/>
    <w:rsid w:val="007A76B1"/>
    <w:rsid w:val="007C17C9"/>
    <w:rsid w:val="007D1C39"/>
    <w:rsid w:val="00820D6D"/>
    <w:rsid w:val="00826908"/>
    <w:rsid w:val="00832336"/>
    <w:rsid w:val="00880B78"/>
    <w:rsid w:val="00895D4F"/>
    <w:rsid w:val="00973E06"/>
    <w:rsid w:val="00981385"/>
    <w:rsid w:val="0098256F"/>
    <w:rsid w:val="009B0A1D"/>
    <w:rsid w:val="00A0255A"/>
    <w:rsid w:val="00A047FA"/>
    <w:rsid w:val="00A06635"/>
    <w:rsid w:val="00AB341F"/>
    <w:rsid w:val="00B41358"/>
    <w:rsid w:val="00B418DD"/>
    <w:rsid w:val="00BA1538"/>
    <w:rsid w:val="00BB68EB"/>
    <w:rsid w:val="00BD42AF"/>
    <w:rsid w:val="00BF5DE4"/>
    <w:rsid w:val="00C00399"/>
    <w:rsid w:val="00C608C1"/>
    <w:rsid w:val="00C74889"/>
    <w:rsid w:val="00D127E0"/>
    <w:rsid w:val="00D31364"/>
    <w:rsid w:val="00E30D19"/>
    <w:rsid w:val="00E33177"/>
    <w:rsid w:val="00E531B3"/>
    <w:rsid w:val="00E975C2"/>
    <w:rsid w:val="00EB560E"/>
    <w:rsid w:val="00F02A8C"/>
    <w:rsid w:val="00F116CC"/>
    <w:rsid w:val="00F1339E"/>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BA41FBD-A3DA-48EB-870F-5C1837F6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28</Pages>
  <Words>3039</Words>
  <Characters>17323</Characters>
  <Application>Microsoft Office Word</Application>
  <DocSecurity>0</DocSecurity>
  <Lines>144</Lines>
  <Paragraphs>40</Paragraphs>
  <ScaleCrop>false</ScaleCrop>
  <Company>微软中国</Company>
  <LinksUpToDate>false</LinksUpToDate>
  <CharactersWithSpaces>20322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金翠</cp:lastModifiedBy>
  <cp:revision>34</cp:revision>
  <dcterms:created xsi:type="dcterms:W3CDTF">2015-03-12T10:49:00Z</dcterms:created>
  <dcterms:modified xsi:type="dcterms:W3CDTF">2015-03-20T06:11:00Z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