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267DF5" w14:textId="4B03F8F0" w:rsid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SIEVE OF ERATOSTHENES INSTRUCTIONS</w:t>
      </w:r>
    </w:p>
    <w:p w14:paraId="7CEA3ECB" w14:textId="667F066D" w:rsidR="00042899" w:rsidRP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kern w:val="0"/>
          <w14:ligatures w14:val="none"/>
        </w:rPr>
        <w:t xml:space="preserve">The artifact now matches the deployed tool, and I republished it to </w:t>
      </w:r>
      <w:hyperlink r:id="rId5" w:tgtFrame="_blank" w:history="1">
        <w:r w:rsidRPr="00042899">
          <w:rPr>
            <w:rFonts w:ascii="Times New Roman" w:eastAsia="Times New Roman" w:hAnsi="Times New Roman" w:cs="Times New Roman"/>
            <w:color w:val="0000FF"/>
            <w:kern w:val="0"/>
            <w:u w:val="single"/>
            <w14:ligatures w14:val="none"/>
          </w:rPr>
          <w:t>the same link</w:t>
        </w:r>
      </w:hyperlink>
      <w:r w:rsidRPr="00042899">
        <w:rPr>
          <w:rFonts w:ascii="Times New Roman" w:eastAsia="Times New Roman" w:hAnsi="Times New Roman" w:cs="Times New Roman"/>
          <w:kern w:val="0"/>
          <w14:ligatures w14:val="none"/>
        </w:rPr>
        <w:t>.</w:t>
      </w:r>
    </w:p>
    <w:p w14:paraId="4177FF96"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One source for both versions:</w:t>
      </w:r>
      <w:r w:rsidRPr="00042899">
        <w:rPr>
          <w:rFonts w:ascii="Times New Roman" w:eastAsia="Times New Roman" w:hAnsi="Times New Roman" w:cs="Times New Roman"/>
          <w:kern w:val="0"/>
          <w14:ligatures w14:val="none"/>
        </w:rPr>
        <w:t xml:space="preserve"> I added a small script, </w:t>
      </w:r>
      <w:r w:rsidRPr="00042899">
        <w:rPr>
          <w:rFonts w:ascii="Courier New" w:eastAsia="Times New Roman" w:hAnsi="Courier New" w:cs="Courier New"/>
          <w:kern w:val="0"/>
          <w:sz w:val="20"/>
          <w:szCs w:val="20"/>
          <w14:ligatures w14:val="none"/>
        </w:rPr>
        <w:t>make-</w:t>
      </w:r>
      <w:proofErr w:type="spellStart"/>
      <w:r w:rsidRPr="00042899">
        <w:rPr>
          <w:rFonts w:ascii="Courier New" w:eastAsia="Times New Roman" w:hAnsi="Courier New" w:cs="Courier New"/>
          <w:kern w:val="0"/>
          <w:sz w:val="20"/>
          <w:szCs w:val="20"/>
          <w14:ligatures w14:val="none"/>
        </w:rPr>
        <w:t>artifact.mjs</w:t>
      </w:r>
      <w:proofErr w:type="spellEnd"/>
      <w:r w:rsidRPr="00042899">
        <w:rPr>
          <w:rFonts w:ascii="Times New Roman" w:eastAsia="Times New Roman" w:hAnsi="Times New Roman" w:cs="Times New Roman"/>
          <w:kern w:val="0"/>
          <w14:ligatures w14:val="none"/>
        </w:rPr>
        <w:t xml:space="preserve">, which you run with </w:t>
      </w:r>
      <w:proofErr w:type="spellStart"/>
      <w:r w:rsidRPr="00042899">
        <w:rPr>
          <w:rFonts w:ascii="Courier New" w:eastAsia="Times New Roman" w:hAnsi="Courier New" w:cs="Courier New"/>
          <w:kern w:val="0"/>
          <w:sz w:val="20"/>
          <w:szCs w:val="20"/>
          <w14:ligatures w14:val="none"/>
        </w:rPr>
        <w:t>npm</w:t>
      </w:r>
      <w:proofErr w:type="spellEnd"/>
      <w:r w:rsidRPr="00042899">
        <w:rPr>
          <w:rFonts w:ascii="Courier New" w:eastAsia="Times New Roman" w:hAnsi="Courier New" w:cs="Courier New"/>
          <w:kern w:val="0"/>
          <w:sz w:val="20"/>
          <w:szCs w:val="20"/>
          <w14:ligatures w14:val="none"/>
        </w:rPr>
        <w:t xml:space="preserve"> run artifact</w:t>
      </w:r>
      <w:r w:rsidRPr="00042899">
        <w:rPr>
          <w:rFonts w:ascii="Times New Roman" w:eastAsia="Times New Roman" w:hAnsi="Times New Roman" w:cs="Times New Roman"/>
          <w:kern w:val="0"/>
          <w14:ligatures w14:val="none"/>
        </w:rPr>
        <w:t xml:space="preserve">. It builds </w:t>
      </w:r>
      <w:r w:rsidRPr="00042899">
        <w:rPr>
          <w:rFonts w:ascii="Courier New" w:eastAsia="Times New Roman" w:hAnsi="Courier New" w:cs="Courier New"/>
          <w:kern w:val="0"/>
          <w:sz w:val="20"/>
          <w:szCs w:val="20"/>
          <w14:ligatures w14:val="none"/>
        </w:rPr>
        <w:t>sieve.html</w:t>
      </w:r>
      <w:r w:rsidRPr="00042899">
        <w:rPr>
          <w:rFonts w:ascii="Times New Roman" w:eastAsia="Times New Roman" w:hAnsi="Times New Roman" w:cs="Times New Roman"/>
          <w:kern w:val="0"/>
          <w14:ligatures w14:val="none"/>
        </w:rPr>
        <w:t xml:space="preserve"> straight from the deployed </w:t>
      </w:r>
      <w:r w:rsidRPr="00042899">
        <w:rPr>
          <w:rFonts w:ascii="Courier New" w:eastAsia="Times New Roman" w:hAnsi="Courier New" w:cs="Courier New"/>
          <w:kern w:val="0"/>
          <w:sz w:val="20"/>
          <w:szCs w:val="20"/>
          <w14:ligatures w14:val="none"/>
        </w:rPr>
        <w:t>index.html</w:t>
      </w:r>
      <w:r w:rsidRPr="00042899">
        <w:rPr>
          <w:rFonts w:ascii="Times New Roman" w:eastAsia="Times New Roman" w:hAnsi="Times New Roman" w:cs="Times New Roman"/>
          <w:kern w:val="0"/>
          <w14:ligatures w14:val="none"/>
        </w:rPr>
        <w:t>.</w:t>
      </w:r>
    </w:p>
    <w:p w14:paraId="3394F17D"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The same styles as the live site:</w:t>
      </w:r>
      <w:r w:rsidRPr="00042899">
        <w:rPr>
          <w:rFonts w:ascii="Times New Roman" w:eastAsia="Times New Roman" w:hAnsi="Times New Roman" w:cs="Times New Roman"/>
          <w:kern w:val="0"/>
          <w14:ligatures w14:val="none"/>
        </w:rPr>
        <w:t xml:space="preserve"> the artifact can’t load the design system package, so the script copies that package’s styles (the same files the live site uses, from the release pinned in package.json) into the page. Previously I had copied them in by hand.</w:t>
      </w:r>
    </w:p>
    <w:p w14:paraId="740113A3"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Checked before publishing:</w:t>
      </w:r>
      <w:r w:rsidRPr="00042899">
        <w:rPr>
          <w:rFonts w:ascii="Times New Roman" w:eastAsia="Times New Roman" w:hAnsi="Times New Roman" w:cs="Times New Roman"/>
          <w:kern w:val="0"/>
          <w14:ligatures w14:val="none"/>
        </w:rPr>
        <w:t xml:space="preserve"> I previewed it the way the artifact viewer wraps a page. The colors, fonts, crossed-out styling and stat boxes match the live site, there are no console errors, nothing scrolls sideways, and 50 still gives 15 primes.</w:t>
      </w:r>
    </w:p>
    <w:p w14:paraId="685B3C23" w14:textId="77777777" w:rsidR="00042899" w:rsidRP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kern w:val="0"/>
          <w14:ligatures w14:val="none"/>
        </w:rPr>
        <w:t xml:space="preserve">From now on, make changes in </w:t>
      </w:r>
      <w:r w:rsidRPr="00042899">
        <w:rPr>
          <w:rFonts w:ascii="Courier New" w:eastAsia="Times New Roman" w:hAnsi="Courier New" w:cs="Courier New"/>
          <w:kern w:val="0"/>
          <w:sz w:val="20"/>
          <w:szCs w:val="20"/>
          <w14:ligatures w14:val="none"/>
        </w:rPr>
        <w:t>index.html</w:t>
      </w:r>
      <w:r w:rsidRPr="00042899">
        <w:rPr>
          <w:rFonts w:ascii="Times New Roman" w:eastAsia="Times New Roman" w:hAnsi="Times New Roman" w:cs="Times New Roman"/>
          <w:kern w:val="0"/>
          <w14:ligatures w14:val="none"/>
        </w:rPr>
        <w:t xml:space="preserve">, then run </w:t>
      </w:r>
      <w:proofErr w:type="spellStart"/>
      <w:r w:rsidRPr="00042899">
        <w:rPr>
          <w:rFonts w:ascii="Courier New" w:eastAsia="Times New Roman" w:hAnsi="Courier New" w:cs="Courier New"/>
          <w:kern w:val="0"/>
          <w:sz w:val="20"/>
          <w:szCs w:val="20"/>
          <w14:ligatures w14:val="none"/>
        </w:rPr>
        <w:t>npm</w:t>
      </w:r>
      <w:proofErr w:type="spellEnd"/>
      <w:r w:rsidRPr="00042899">
        <w:rPr>
          <w:rFonts w:ascii="Courier New" w:eastAsia="Times New Roman" w:hAnsi="Courier New" w:cs="Courier New"/>
          <w:kern w:val="0"/>
          <w:sz w:val="20"/>
          <w:szCs w:val="20"/>
          <w14:ligatures w14:val="none"/>
        </w:rPr>
        <w:t xml:space="preserve"> run artifact</w:t>
      </w:r>
      <w:r w:rsidRPr="00042899">
        <w:rPr>
          <w:rFonts w:ascii="Times New Roman" w:eastAsia="Times New Roman" w:hAnsi="Times New Roman" w:cs="Times New Roman"/>
          <w:kern w:val="0"/>
          <w14:ligatures w14:val="none"/>
        </w:rPr>
        <w:t xml:space="preserve"> and republish. </w:t>
      </w:r>
      <w:r w:rsidRPr="00042899">
        <w:rPr>
          <w:rFonts w:ascii="Courier New" w:eastAsia="Times New Roman" w:hAnsi="Courier New" w:cs="Courier New"/>
          <w:kern w:val="0"/>
          <w:sz w:val="20"/>
          <w:szCs w:val="20"/>
          <w14:ligatures w14:val="none"/>
        </w:rPr>
        <w:t>sieve.html</w:t>
      </w:r>
      <w:r w:rsidRPr="00042899">
        <w:rPr>
          <w:rFonts w:ascii="Times New Roman" w:eastAsia="Times New Roman" w:hAnsi="Times New Roman" w:cs="Times New Roman"/>
          <w:kern w:val="0"/>
          <w14:ligatures w14:val="none"/>
        </w:rPr>
        <w:t xml:space="preserve"> shouldn’t be edited directly </w:t>
      </w:r>
      <w:proofErr w:type="gramStart"/>
      <w:r w:rsidRPr="00042899">
        <w:rPr>
          <w:rFonts w:ascii="Times New Roman" w:eastAsia="Times New Roman" w:hAnsi="Times New Roman" w:cs="Times New Roman"/>
          <w:kern w:val="0"/>
          <w14:ligatures w14:val="none"/>
        </w:rPr>
        <w:t>any more</w:t>
      </w:r>
      <w:proofErr w:type="gramEnd"/>
      <w:r w:rsidRPr="00042899">
        <w:rPr>
          <w:rFonts w:ascii="Times New Roman" w:eastAsia="Times New Roman" w:hAnsi="Times New Roman" w:cs="Times New Roman"/>
          <w:kern w:val="0"/>
          <w14:ligatures w14:val="none"/>
        </w:rPr>
        <w:t>.</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RELEASE STEPS</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release a change to the tool, do these steps in order:</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Edit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b/>
          <w:bCs/>
          <w:kern w:val="0"/>
          <w14:ligatures w14:val="none"/>
        </w:rPr>
        <w:t xml:space="preserve">.</w:t>
      </w:r>
      <w:r>
        <w:rPr>
          <w:rFonts w:ascii="Times New Roman" w:eastAsia="Times New Roman" w:hAnsi="Times New Roman" w:cs="Times New Roman"/>
          <w:kern w:val="0"/>
          <w14:ligatures w14:val="none"/>
        </w:rPr>
        <w:t xml:space="preserve"> It is the only file to change by hand.</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Rebuild the artifact page.</w:t>
      </w:r>
      <w:r>
        <w:rPr>
          <w:rFonts w:ascii="Times New Roman" w:eastAsia="Times New Roman" w:hAnsi="Times New Roman" w:cs="Times New Roman"/>
          <w:kern w:val="0"/>
          <w14:ligatures w14:val="none"/>
        </w:rPr>
        <w:t xml:space="preserve"> Run </w:t>
      </w:r>
      <w:r>
        <w:rPr>
          <w:rFonts w:ascii="Courier New" w:eastAsia="Times New Roman" w:hAnsi="Courier New" w:cs="Courier New"/>
          <w:kern w:val="0"/>
          <w:sz w:val="20"/>
          <w:szCs w:val="20"/>
          <w14:ligatures w14:val="none"/>
        </w:rPr>
        <w:t xml:space="preserve">npm run artifact</w:t>
      </w:r>
      <w:r>
        <w:rPr>
          <w:rFonts w:ascii="Times New Roman" w:eastAsia="Times New Roman" w:hAnsi="Times New Roman" w:cs="Times New Roman"/>
          <w:kern w:val="0"/>
          <w14:ligatures w14:val="none"/>
        </w:rPr>
        <w:t xml:space="preserve"> in the project folder. It regenerates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from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Republish the artifact.</w:t>
      </w:r>
      <w:r>
        <w:rPr>
          <w:rFonts w:ascii="Times New Roman" w:eastAsia="Times New Roman" w:hAnsi="Times New Roman" w:cs="Times New Roman"/>
          <w:kern w:val="0"/>
          <w14:ligatures w14:val="none"/>
        </w:rPr>
        <w:t xml:space="preserve"> Publish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to the existing artifact link so the link stays the same.</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Commit and push.</w:t>
      </w:r>
      <w:r>
        <w:rPr>
          <w:rFonts w:ascii="Times New Roman" w:eastAsia="Times New Roman" w:hAnsi="Times New Roman" w:cs="Times New Roman"/>
          <w:kern w:val="0"/>
          <w14:ligatures w14:val="none"/>
        </w:rPr>
        <w:t xml:space="preserve"> Commit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 and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then push to </w:t>
      </w:r>
      <w:r>
        <w:rPr>
          <w:rFonts w:ascii="Courier New" w:eastAsia="Times New Roman" w:hAnsi="Courier New" w:cs="Courier New"/>
          <w:kern w:val="0"/>
          <w:sz w:val="20"/>
          <w:szCs w:val="20"/>
          <w14:ligatures w14:val="none"/>
        </w:rPr>
        <w:t xml:space="preserve">main</w:t>
      </w:r>
      <w:r>
        <w:rPr>
          <w:rFonts w:ascii="Times New Roman" w:eastAsia="Times New Roman" w:hAnsi="Times New Roman" w:cs="Times New Roman"/>
          <w:kern w:val="0"/>
          <w14:ligatures w14:val="none"/>
        </w:rPr>
        <w:t xml:space="preserve"> in </w:t>
      </w:r>
      <w:r>
        <w:rPr>
          <w:rFonts w:ascii="Courier New" w:eastAsia="Times New Roman" w:hAnsi="Courier New" w:cs="Courier New"/>
          <w:kern w:val="0"/>
          <w:sz w:val="20"/>
          <w:szCs w:val="20"/>
          <w14:ligatures w14:val="none"/>
        </w:rPr>
        <w:t xml:space="preserve">winsomemundy/sieve-of-eratosthenes</w:t>
      </w:r>
      <w:r>
        <w:rPr>
          <w:rFonts w:ascii="Times New Roman" w:eastAsia="Times New Roman" w:hAnsi="Times New Roman" w:cs="Times New Roman"/>
          <w:kern w:val="0"/>
          <w14:ligatures w14:val="none"/>
        </w:rPr>
        <w:t xml:space="preserve"> on GitHub.</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Check the live site.</w:t>
      </w:r>
      <w:r>
        <w:rPr>
          <w:rFonts w:ascii="Times New Roman" w:eastAsia="Times New Roman" w:hAnsi="Times New Roman" w:cs="Times New Roman"/>
          <w:kern w:val="0"/>
          <w14:ligatures w14:val="none"/>
        </w:rPr>
        <w:t xml:space="preserve"> Vercel builds and deploys automatically after the push, usually within a minute. Open sieve.winsomemundy.com and confirm the change appears.</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take a new design system release: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Run </w:t>
      </w:r>
      <w:r>
        <w:rPr>
          <w:rFonts w:ascii="Courier New" w:eastAsia="Times New Roman" w:hAnsi="Courier New" w:cs="Courier New"/>
          <w:kern w:val="0"/>
          <w:sz w:val="20"/>
          <w:szCs w:val="20"/>
          <w14:ligatures w14:val="none"/>
        </w:rPr>
        <w:t xml:space="preserve">npm install github:winsomemundy/design-system#&lt;new tag&gt;</w:t>
      </w:r>
      <w:r>
        <w:rPr>
          <w:rFonts w:ascii="Times New Roman" w:eastAsia="Times New Roman" w:hAnsi="Times New Roman" w:cs="Times New Roman"/>
          <w:kern w:val="0"/>
          <w14:ligatures w14:val="none"/>
        </w:rPr>
        <w:t xml:space="preserve"> (for example </w:t>
      </w:r>
      <w:r>
        <w:rPr>
          <w:rFonts w:ascii="Courier New" w:eastAsia="Times New Roman" w:hAnsi="Courier New" w:cs="Courier New"/>
          <w:kern w:val="0"/>
          <w:sz w:val="20"/>
          <w:szCs w:val="20"/>
          <w14:ligatures w14:val="none"/>
        </w:rPr>
        <w:t xml:space="preserve">#v1.5.0</w:t>
      </w:r>
      <w:r>
        <w:rPr>
          <w:rFonts w:ascii="Times New Roman" w:eastAsia="Times New Roman" w:hAnsi="Times New Roman" w:cs="Times New Roman"/>
          <w:kern w:val="0"/>
          <w14:ligatures w14:val="none"/>
        </w:rPr>
        <w:t xml:space="preserve">). This updates the tag in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the pinned commit in </w:t>
      </w:r>
      <w:r>
        <w:rPr>
          <w:rFonts w:ascii="Courier New" w:eastAsia="Times New Roman" w:hAnsi="Courier New" w:cs="Courier New"/>
          <w:kern w:val="0"/>
          <w:sz w:val="20"/>
          <w:szCs w:val="20"/>
          <w14:ligatures w14:val="none"/>
        </w:rPr>
        <w:t xml:space="preserve">package-lock.json</w:t>
      </w:r>
      <w:r>
        <w:rPr>
          <w:rFonts w:ascii="Times New Roman" w:eastAsia="Times New Roman" w:hAnsi="Times New Roman" w:cs="Times New Roman"/>
          <w:kern w:val="0"/>
          <w14:ligatures w14:val="none"/>
        </w:rPr>
        <w:t xml:space="preserve"> together. Changing the tag in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running a plain </w:t>
      </w:r>
      <w:r>
        <w:rPr>
          <w:rFonts w:ascii="Courier New" w:eastAsia="Times New Roman" w:hAnsi="Courier New" w:cs="Courier New"/>
          <w:kern w:val="0"/>
          <w:sz w:val="20"/>
          <w:szCs w:val="20"/>
          <w14:ligatures w14:val="none"/>
        </w:rPr>
        <w:t xml:space="preserve">npm install</w:t>
      </w:r>
      <w:r>
        <w:rPr>
          <w:rFonts w:ascii="Times New Roman" w:eastAsia="Times New Roman" w:hAnsi="Times New Roman" w:cs="Times New Roman"/>
          <w:kern w:val="0"/>
          <w14:ligatures w14:val="none"/>
        </w:rPr>
        <w:t xml:space="preserve"> is not enough: the lockfile keeps the old commit and npm reports “up to date”.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 the version: </w:t>
      </w:r>
      <w:r>
        <w:rPr>
          <w:rFonts w:ascii="Courier New" w:eastAsia="Times New Roman" w:hAnsi="Courier New" w:cs="Courier New"/>
          <w:kern w:val="0"/>
          <w:sz w:val="20"/>
          <w:szCs w:val="20"/>
          <w14:ligatures w14:val="none"/>
        </w:rPr>
        <w:t xml:space="preserve">node_modules/@winsomemundy/design-system/package.json</w:t>
      </w:r>
      <w:r>
        <w:rPr>
          <w:rFonts w:ascii="Times New Roman" w:eastAsia="Times New Roman" w:hAnsi="Times New Roman" w:cs="Times New Roman"/>
          <w:kern w:val="0"/>
          <w14:ligatures w14:val="none"/>
        </w:rPr>
        <w:t xml:space="preserve"> should show the new release.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Follow the release steps above, starting at step 2, and commit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w:t>
      </w:r>
      <w:r>
        <w:rPr>
          <w:rFonts w:ascii="Courier New" w:eastAsia="Times New Roman" w:hAnsi="Courier New" w:cs="Courier New"/>
          <w:kern w:val="0"/>
          <w:sz w:val="20"/>
          <w:szCs w:val="20"/>
          <w14:ligatures w14:val="none"/>
        </w:rPr>
        <w:t xml:space="preserve">package-lock.json</w:t>
      </w:r>
      <w:r>
        <w:rPr>
          <w:rFonts w:ascii="Times New Roman" w:eastAsia="Times New Roman" w:hAnsi="Times New Roman" w:cs="Times New Roman"/>
          <w:kern w:val="0"/>
          <w14:ligatures w14:val="none"/>
        </w:rPr>
        <w:t xml:space="preserve"> along with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PRINTABLE WORKSHEET</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tool prints a worksheet for whatever number is on the grid. All of it lives in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 so the release steps above still apply.</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What students see.</w:t>
      </w:r>
      <w:r>
        <w:rPr>
          <w:rFonts w:ascii="Times New Roman" w:eastAsia="Times New Roman" w:hAnsi="Times New Roman" w:cs="Times New Roman"/>
          <w:kern w:val="0"/>
          <w14:ligatures w14:val="none"/>
        </w:rPr>
        <w:t xml:space="preserve"> The “Your number” card has a “Print a worksheet for n” button and an “Include the answer key” checkbox. The button opens the print window; choosing Save as PDF downloads the sheet.</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What it prints.</w:t>
      </w:r>
      <w:r>
        <w:rPr>
          <w:rFonts w:ascii="Times New Roman" w:eastAsia="Times New Roman" w:hAnsi="Times New Roman" w:cs="Times New Roman"/>
          <w:kern w:val="0"/>
          <w14:ligatures w14:val="none"/>
        </w:rPr>
        <w:t xml:space="preserve"> Name and Date lines, pencil instructions with √n worked out, the grid from 1 to n (rows of 10 up to 100, rows of 20 above), and five questions. With the key, a final teacher’s page gives every answer and all the primes.</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Where the code is.</w:t>
      </w:r>
      <w:r>
        <w:rPr>
          <w:rFonts w:ascii="Times New Roman" w:eastAsia="Times New Roman" w:hAnsi="Times New Roman" w:cs="Times New Roman"/>
          <w:kern w:val="0"/>
          <w14:ligatures w14:val="none"/>
        </w:rPr>
        <w:t xml:space="preserve"> The </w:t>
      </w:r>
      <w:r>
        <w:rPr>
          <w:rFonts w:ascii="Courier New" w:eastAsia="Times New Roman" w:hAnsi="Courier New" w:cs="Courier New"/>
          <w:kern w:val="0"/>
          <w:sz w:val="20"/>
          <w:szCs w:val="20"/>
          <w14:ligatures w14:val="none"/>
        </w:rPr>
        <w:t xml:space="preserve">worksheet()</w:t>
      </w:r>
      <w:r>
        <w:rPr>
          <w:rFonts w:ascii="Times New Roman" w:eastAsia="Times New Roman" w:hAnsi="Times New Roman" w:cs="Times New Roman"/>
          <w:kern w:val="0"/>
          <w14:ligatures w14:val="none"/>
        </w:rPr>
        <w:t xml:space="preserve"> function in the script builds the sheet. The CSS under “Printable worksheet” styles it and applies only when printing.</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Page layout.</w:t>
      </w:r>
      <w:r>
        <w:rPr>
          <w:rFonts w:ascii="Times New Roman" w:eastAsia="Times New Roman" w:hAnsi="Times New Roman" w:cs="Times New Roman"/>
          <w:kern w:val="0"/>
          <w14:ligatures w14:val="none"/>
        </w:rPr>
        <w:t xml:space="preserve"> Up to 50 the sheet fits on one page. When the grid fills page 1, the questions start on page 2; when the grid runs over several pages, they follow straight after it. The cutoffs (50 mm and 160 mm of grid) are in </w:t>
      </w:r>
      <w:r>
        <w:rPr>
          <w:rFonts w:ascii="Courier New" w:eastAsia="Times New Roman" w:hAnsi="Courier New" w:cs="Courier New"/>
          <w:kern w:val="0"/>
          <w:sz w:val="20"/>
          <w:szCs w:val="20"/>
          <w14:ligatures w14:val="none"/>
        </w:rPr>
        <w:t xml:space="preserve">worksheet()</w:t>
      </w:r>
      <w:r>
        <w:rPr>
          <w:rFonts w:ascii="Times New Roman" w:eastAsia="Times New Roman" w:hAnsi="Times New Roman" w:cs="Times New Roman"/>
          <w:kern w:val="0"/>
          <w14:ligatures w14:val="none"/>
        </w:rPr>
        <w:t xml:space="preserve">. Adjust them if you change the grid or question sizes.</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Artifact.</w:t>
      </w:r>
      <w:r>
        <w:rPr>
          <w:rFonts w:ascii="Times New Roman" w:eastAsia="Times New Roman" w:hAnsi="Times New Roman" w:cs="Times New Roman"/>
          <w:kern w:val="0"/>
          <w14:ligatures w14:val="none"/>
        </w:rPr>
        <w:t xml:space="preserve"> The artifact viewer may block the print window, so students should print from sieve.winsomemundy.com.</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Before releasing a change that touches the worksheet, print it to PDF at three numbers:</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50 with the key:</w:t>
      </w:r>
      <w:r>
        <w:rPr>
          <w:rFonts w:ascii="Times New Roman" w:eastAsia="Times New Roman" w:hAnsi="Times New Roman" w:cs="Times New Roman"/>
          <w:kern w:val="0"/>
          <w14:ligatures w14:val="none"/>
        </w:rPr>
        <w:t xml:space="preserve"> one worksheet page plus the key page; 15 primes, sieved with 2, 3, 5 and 7.</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100:</w:t>
      </w:r>
      <w:r>
        <w:rPr>
          <w:rFonts w:ascii="Times New Roman" w:eastAsia="Times New Roman" w:hAnsi="Times New Roman" w:cs="Times New Roman"/>
          <w:kern w:val="0"/>
          <w14:ligatures w14:val="none"/>
        </w:rPr>
        <w:t xml:space="preserve"> the grid on page 1 and the questions on page 2.</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1,000 with the key:</w:t>
      </w:r>
      <w:r>
        <w:rPr>
          <w:rFonts w:ascii="Times New Roman" w:eastAsia="Times New Roman" w:hAnsi="Times New Roman" w:cs="Times New Roman"/>
          <w:kern w:val="0"/>
          <w14:ligatures w14:val="none"/>
        </w:rPr>
        <w:t xml:space="preserve"> the questions follow the grid on page 3, and the key lists 168 primes.</w:t>
      </w:r>
    </w:p>
    <w:p w14:paraId="6191B06C" w14:textId="77777777" w:rsidR="00FD1357" w:rsidRDefault="00FD1357"/>
    <w:sectPr w:rsidR="00FD13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E2833"/>
    <w:multiLevelType w:val="multilevel"/>
    <w:tmpl w:val="D26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multiLevelType w:val="hybridMultilevel"/>
    <w:lvl w:ilvl="0">
      <w:start w:val="1"/>
      <w:numFmt w:val="decimal"/>
      <w:lvlText w:val="%1."/>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16cid:durableId="942424313">
    <w:abstractNumId w:val="0"/>
  </w:num>
  <w:num w:numId="2">
    <w:abstractNumId w:val="1"/>
  </w:num>
  <w:num w:numId="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99"/>
    <w:rsid w:val="00042899"/>
    <w:rsid w:val="006366BF"/>
    <w:rsid w:val="009B1A77"/>
    <w:rsid w:val="00A95F5A"/>
    <w:rsid w:val="00E133F9"/>
    <w:rsid w:val="00E568FB"/>
    <w:rsid w:val="00FD1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00406B"/>
  <w15:chartTrackingRefBased/>
  <w15:docId w15:val="{94BE0BBF-8CD7-A243-BF13-072A21454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99"/>
    <w:rPr>
      <w:rFonts w:eastAsiaTheme="majorEastAsia" w:cstheme="majorBidi"/>
      <w:color w:val="272727" w:themeColor="text1" w:themeTint="D8"/>
    </w:rPr>
  </w:style>
  <w:style w:type="paragraph" w:styleId="Title">
    <w:name w:val="Title"/>
    <w:basedOn w:val="Normal"/>
    <w:next w:val="Normal"/>
    <w:link w:val="TitleChar"/>
    <w:uiPriority w:val="10"/>
    <w:qFormat/>
    <w:rsid w:val="00042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99"/>
    <w:pPr>
      <w:spacing w:before="160"/>
      <w:jc w:val="center"/>
    </w:pPr>
    <w:rPr>
      <w:i/>
      <w:iCs/>
      <w:color w:val="404040" w:themeColor="text1" w:themeTint="BF"/>
    </w:rPr>
  </w:style>
  <w:style w:type="character" w:customStyle="1" w:styleId="QuoteChar">
    <w:name w:val="Quote Char"/>
    <w:basedOn w:val="DefaultParagraphFont"/>
    <w:link w:val="Quote"/>
    <w:uiPriority w:val="29"/>
    <w:rsid w:val="00042899"/>
    <w:rPr>
      <w:i/>
      <w:iCs/>
      <w:color w:val="404040" w:themeColor="text1" w:themeTint="BF"/>
    </w:rPr>
  </w:style>
  <w:style w:type="paragraph" w:styleId="ListParagraph">
    <w:name w:val="List Paragraph"/>
    <w:basedOn w:val="Normal"/>
    <w:uiPriority w:val="34"/>
    <w:qFormat/>
    <w:rsid w:val="00042899"/>
    <w:pPr>
      <w:ind w:left="720"/>
      <w:contextualSpacing/>
    </w:pPr>
  </w:style>
  <w:style w:type="character" w:styleId="IntenseEmphasis">
    <w:name w:val="Intense Emphasis"/>
    <w:basedOn w:val="DefaultParagraphFont"/>
    <w:uiPriority w:val="21"/>
    <w:qFormat/>
    <w:rsid w:val="00042899"/>
    <w:rPr>
      <w:i/>
      <w:iCs/>
      <w:color w:val="0F4761" w:themeColor="accent1" w:themeShade="BF"/>
    </w:rPr>
  </w:style>
  <w:style w:type="paragraph" w:styleId="IntenseQuote">
    <w:name w:val="Intense Quote"/>
    <w:basedOn w:val="Normal"/>
    <w:next w:val="Normal"/>
    <w:link w:val="IntenseQuoteChar"/>
    <w:uiPriority w:val="30"/>
    <w:qFormat/>
    <w:rsid w:val="000428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99"/>
    <w:rPr>
      <w:i/>
      <w:iCs/>
      <w:color w:val="0F4761" w:themeColor="accent1" w:themeShade="BF"/>
    </w:rPr>
  </w:style>
  <w:style w:type="character" w:styleId="IntenseReference">
    <w:name w:val="Intense Reference"/>
    <w:basedOn w:val="DefaultParagraphFont"/>
    <w:uiPriority w:val="32"/>
    <w:qFormat/>
    <w:rsid w:val="00042899"/>
    <w:rPr>
      <w:b/>
      <w:bCs/>
      <w:smallCaps/>
      <w:color w:val="0F4761" w:themeColor="accent1" w:themeShade="BF"/>
      <w:spacing w:val="5"/>
    </w:rPr>
  </w:style>
  <w:style w:type="paragraph" w:styleId="NormalWeb">
    <w:name w:val="Normal (Web)"/>
    <w:basedOn w:val="Normal"/>
    <w:uiPriority w:val="99"/>
    <w:semiHidden/>
    <w:unhideWhenUsed/>
    <w:rsid w:val="000428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042899"/>
    <w:rPr>
      <w:color w:val="0000FF"/>
      <w:u w:val="single"/>
    </w:rPr>
  </w:style>
  <w:style w:type="character" w:styleId="Strong">
    <w:name w:val="Strong"/>
    <w:basedOn w:val="DefaultParagraphFont"/>
    <w:uiPriority w:val="22"/>
    <w:qFormat/>
    <w:rsid w:val="00042899"/>
    <w:rPr>
      <w:b/>
      <w:bCs/>
    </w:rPr>
  </w:style>
  <w:style w:type="character" w:styleId="HTMLCode">
    <w:name w:val="HTML Code"/>
    <w:basedOn w:val="DefaultParagraphFont"/>
    <w:uiPriority w:val="99"/>
    <w:semiHidden/>
    <w:unhideWhenUsed/>
    <w:rsid w:val="000428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laude.ai/artifact/7d9MeSuZKbkQwnZqFmpQ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144</Words>
  <Characters>825</Characters>
  <Application>Microsoft Office Word</Application>
  <DocSecurity>0</DocSecurity>
  <Lines>6</Lines>
  <Paragraphs>1</Paragraphs>
  <ScaleCrop>false</ScaleCrop>
  <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Winsome Mundy</dc:creator>
  <cp:keywords/>
  <dc:description/>
  <cp:lastModifiedBy>Winsome Mundy</cp:lastModifiedBy>
  <cp:revision>1</cp:revision>
  <dcterms:created xsi:type="dcterms:W3CDTF">2026-10-14T13:31:00Z</dcterms:created>
  <dcterms:modified xsi:type="dcterms:W3CDTF">2026-10-14T13:33:00Z</dcterms:modified>
</cp:coreProperties>
</file>