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20,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Cells and cell</w:t>
      </w:r>
    </w:p>
    <w:p>
      <w:pPr>
        <w:pStyle w:val="aa"/>
      </w:pPr>
      <w:r>
        <w:rPr>
          <w:b/>
        </w:rPr>
        <w:t>Company</w:t>
      </w:r>
      <w:r>
        <w:t xml:space="preserve"> (referred to as either "the Company", "We", "Us" or "Our" in this Agreement) refers to Cells and cell, 481, NSR Rd, Saibaba Mission, Nesavaalar Colony, Saibaba Colony, Coimbatore, Tamil Nadu 641038.</w:t>
      </w:r>
    </w:p>
    <w:p>
      <w:pPr>
        <w:pStyle w:val="aa"/>
      </w:pPr>
      <w:r>
        <w:rPr>
          <w:b/>
        </w:rPr>
        <w:t>Country</w:t>
      </w:r>
      <w:r>
        <w:t xml:space="preserve"> refers to: Tamil Nadu,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cellsandcell@gmail.com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