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AA7" w14:textId="760841BD" w:rsidR="00812099" w:rsidRDefault="005C7A22">
      <w:r>
        <w:rPr>
          <w:rFonts w:hint="eastAsia"/>
        </w:rPr>
        <w:t>引入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之后系统会自带</w:t>
      </w:r>
    </w:p>
    <w:p w14:paraId="5DA9E769" w14:textId="407CFE46" w:rsidR="005C7A22" w:rsidRDefault="009F115D">
      <w:r w:rsidRPr="009F115D">
        <w:rPr>
          <w:noProof/>
        </w:rPr>
        <w:drawing>
          <wp:inline distT="0" distB="0" distL="0" distR="0" wp14:anchorId="16338B83" wp14:editId="24F714A8">
            <wp:extent cx="5274310" cy="1525270"/>
            <wp:effectExtent l="0" t="0" r="2540" b="0"/>
            <wp:docPr id="119622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21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E002" w14:textId="26A5BC31" w:rsidR="00773E2F" w:rsidRDefault="00773E2F">
      <w:pPr>
        <w:rPr>
          <w:rFonts w:hint="eastAsia"/>
        </w:rPr>
      </w:pPr>
      <w:r>
        <w:rPr>
          <w:rFonts w:hint="eastAsia"/>
        </w:rPr>
        <w:t>也可以单独引入</w:t>
      </w:r>
    </w:p>
    <w:p w14:paraId="29C7D90A" w14:textId="2BA526D2" w:rsidR="00773E2F" w:rsidRDefault="00773E2F">
      <w:pPr>
        <w:rPr>
          <w:rFonts w:hint="eastAsia"/>
        </w:rPr>
      </w:pPr>
      <w:r w:rsidRPr="00773E2F">
        <w:drawing>
          <wp:inline distT="0" distB="0" distL="0" distR="0" wp14:anchorId="79CF205A" wp14:editId="1723C0A4">
            <wp:extent cx="5274310" cy="2111375"/>
            <wp:effectExtent l="0" t="0" r="2540" b="3175"/>
            <wp:docPr id="91242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B6"/>
    <w:rsid w:val="002013B6"/>
    <w:rsid w:val="005C7A22"/>
    <w:rsid w:val="007576D5"/>
    <w:rsid w:val="00773E2F"/>
    <w:rsid w:val="00812099"/>
    <w:rsid w:val="009F115D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51DA"/>
  <w15:chartTrackingRefBased/>
  <w15:docId w15:val="{C2E71AEB-69A2-49A1-8E32-0A799AE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5</cp:revision>
  <dcterms:created xsi:type="dcterms:W3CDTF">2023-11-28T01:16:00Z</dcterms:created>
  <dcterms:modified xsi:type="dcterms:W3CDTF">2023-11-28T01:20:00Z</dcterms:modified>
</cp:coreProperties>
</file>