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7FCB" w14:textId="19D55327" w:rsidR="002B7883" w:rsidRDefault="002B7883" w:rsidP="002B7883">
      <w:pPr>
        <w:rPr>
          <w:b/>
          <w:bCs/>
        </w:rPr>
      </w:pPr>
      <w:proofErr w:type="spellStart"/>
      <w:proofErr w:type="gramStart"/>
      <w:r>
        <w:rPr>
          <w:b/>
          <w:bCs/>
        </w:rPr>
        <w:t>Tabotabo,Winston</w:t>
      </w:r>
      <w:proofErr w:type="spellEnd"/>
      <w:proofErr w:type="gramEnd"/>
      <w:r>
        <w:rPr>
          <w:b/>
          <w:bCs/>
        </w:rPr>
        <w:t xml:space="preserve"> T.</w:t>
      </w:r>
    </w:p>
    <w:p w14:paraId="67E6F77A" w14:textId="4650B207" w:rsidR="002B7883" w:rsidRDefault="002B7883" w:rsidP="002B7883">
      <w:pPr>
        <w:rPr>
          <w:b/>
          <w:bCs/>
        </w:rPr>
      </w:pPr>
      <w:r>
        <w:rPr>
          <w:b/>
          <w:bCs/>
        </w:rPr>
        <w:t>BSCS-2B</w:t>
      </w:r>
    </w:p>
    <w:p w14:paraId="2F64692C" w14:textId="77777777" w:rsidR="002B7883" w:rsidRDefault="002B7883" w:rsidP="002B7883">
      <w:pPr>
        <w:rPr>
          <w:b/>
          <w:bCs/>
        </w:rPr>
      </w:pPr>
    </w:p>
    <w:p w14:paraId="311687DF" w14:textId="09236EF5" w:rsidR="002B7883" w:rsidRPr="002B7883" w:rsidRDefault="002B7883" w:rsidP="002B7883">
      <w:r w:rsidRPr="002B7883">
        <w:rPr>
          <w:b/>
          <w:bCs/>
        </w:rPr>
        <w:t>Neo-Marxian Theories: Transnational Capitalism and Empire</w:t>
      </w:r>
    </w:p>
    <w:p w14:paraId="4867376D" w14:textId="77777777" w:rsidR="002B7883" w:rsidRPr="002B7883" w:rsidRDefault="002B7883" w:rsidP="002B7883">
      <w:pPr>
        <w:rPr>
          <w:b/>
          <w:bCs/>
        </w:rPr>
      </w:pPr>
      <w:r w:rsidRPr="002B7883">
        <w:rPr>
          <w:b/>
          <w:bCs/>
        </w:rPr>
        <w:t>Introduction</w:t>
      </w:r>
    </w:p>
    <w:p w14:paraId="3AC61A07" w14:textId="77777777" w:rsidR="002B7883" w:rsidRPr="002B7883" w:rsidRDefault="002B7883" w:rsidP="002B7883">
      <w:r w:rsidRPr="002B7883">
        <w:t xml:space="preserve">Neo-Marxian theories provide a critical perspective on global capitalism, emphasizing the role of transnational corporations (TNCs) and the interdependent global economy. Two key concepts within Neo-Marxian analysis are </w:t>
      </w:r>
      <w:r w:rsidRPr="002B7883">
        <w:rPr>
          <w:b/>
          <w:bCs/>
        </w:rPr>
        <w:t>Transnational Capitalism</w:t>
      </w:r>
      <w:r w:rsidRPr="002B7883">
        <w:t xml:space="preserve"> and </w:t>
      </w:r>
      <w:r w:rsidRPr="002B7883">
        <w:rPr>
          <w:b/>
          <w:bCs/>
        </w:rPr>
        <w:t>Empire</w:t>
      </w:r>
      <w:r w:rsidRPr="002B7883">
        <w:t>, both of which describe how economic and political power transcend national boundaries, shaping global inequalities and technological advancements.</w:t>
      </w:r>
    </w:p>
    <w:p w14:paraId="5CE158AE" w14:textId="77777777" w:rsidR="002B7883" w:rsidRPr="002B7883" w:rsidRDefault="002B7883" w:rsidP="002B7883">
      <w:pPr>
        <w:rPr>
          <w:b/>
          <w:bCs/>
        </w:rPr>
      </w:pPr>
      <w:r w:rsidRPr="002B7883">
        <w:rPr>
          <w:b/>
          <w:bCs/>
        </w:rPr>
        <w:t>Explanation of the Theory</w:t>
      </w:r>
    </w:p>
    <w:p w14:paraId="4C13F8C1" w14:textId="77777777" w:rsidR="002B7883" w:rsidRPr="002B7883" w:rsidRDefault="002B7883" w:rsidP="002B7883">
      <w:r w:rsidRPr="002B7883">
        <w:rPr>
          <w:b/>
          <w:bCs/>
        </w:rPr>
        <w:t>Transnational Capitalism</w:t>
      </w:r>
      <w:r w:rsidRPr="002B7883">
        <w:t xml:space="preserve"> argues that global economic power is increasingly concentrated in multinational corporations and financial institutions rather than within nation-states. This shift leads to economic exploitation and social inequalities across borders. Key theorists, such as William Robinson, assert that a </w:t>
      </w:r>
      <w:r w:rsidRPr="002B7883">
        <w:rPr>
          <w:b/>
          <w:bCs/>
        </w:rPr>
        <w:t>transnational capitalist class (TCC)</w:t>
      </w:r>
      <w:r w:rsidRPr="002B7883">
        <w:t xml:space="preserve"> has emerged, unbound by national interests, shaping global markets and labor relations.</w:t>
      </w:r>
    </w:p>
    <w:p w14:paraId="353AF362" w14:textId="77777777" w:rsidR="002B7883" w:rsidRPr="002B7883" w:rsidRDefault="002B7883" w:rsidP="002B7883">
      <w:r w:rsidRPr="002B7883">
        <w:rPr>
          <w:b/>
          <w:bCs/>
        </w:rPr>
        <w:t>Empire</w:t>
      </w:r>
      <w:r w:rsidRPr="002B7883">
        <w:t xml:space="preserve">, as articulated by Michael Hardt and Antonio Negri, posits that global sovereignty has transformed. Instead of imperialist nation-states exerting control, there exists a </w:t>
      </w:r>
      <w:r w:rsidRPr="002B7883">
        <w:rPr>
          <w:b/>
          <w:bCs/>
        </w:rPr>
        <w:t xml:space="preserve">decentralized and </w:t>
      </w:r>
      <w:proofErr w:type="spellStart"/>
      <w:r w:rsidRPr="002B7883">
        <w:rPr>
          <w:b/>
          <w:bCs/>
        </w:rPr>
        <w:t>deterritorialized</w:t>
      </w:r>
      <w:proofErr w:type="spellEnd"/>
      <w:r w:rsidRPr="002B7883">
        <w:rPr>
          <w:b/>
          <w:bCs/>
        </w:rPr>
        <w:t xml:space="preserve"> network of global governance</w:t>
      </w:r>
      <w:r w:rsidRPr="002B7883">
        <w:t>, including multinational institutions (IMF, WTO), corporations, and technological systems that regulate economic and social life.</w:t>
      </w:r>
    </w:p>
    <w:p w14:paraId="3197C654" w14:textId="77777777" w:rsidR="002B7883" w:rsidRPr="002B7883" w:rsidRDefault="002B7883" w:rsidP="002B7883">
      <w:pPr>
        <w:rPr>
          <w:b/>
          <w:bCs/>
        </w:rPr>
      </w:pPr>
      <w:r w:rsidRPr="002B7883">
        <w:rPr>
          <w:b/>
          <w:bCs/>
        </w:rPr>
        <w:t>Historical Examples</w:t>
      </w:r>
    </w:p>
    <w:p w14:paraId="26A0422F" w14:textId="77777777" w:rsidR="002B7883" w:rsidRPr="002B7883" w:rsidRDefault="002B7883" w:rsidP="002B7883">
      <w:pPr>
        <w:numPr>
          <w:ilvl w:val="0"/>
          <w:numId w:val="1"/>
        </w:numPr>
      </w:pPr>
      <w:r w:rsidRPr="002B7883">
        <w:rPr>
          <w:b/>
          <w:bCs/>
        </w:rPr>
        <w:t>The Rise of Multinational Corporations (MNCs):</w:t>
      </w:r>
      <w:r w:rsidRPr="002B7883">
        <w:t xml:space="preserve"> Since the late 20th century, corporations like Apple, Amazon, and Google have expanded their influence beyond national borders, creating supply chains that exploit low-wage labor in developing countries while concentrating profits in a few financial hubs.</w:t>
      </w:r>
    </w:p>
    <w:p w14:paraId="6D17CB5B" w14:textId="77777777" w:rsidR="002B7883" w:rsidRDefault="002B7883" w:rsidP="002B7883">
      <w:pPr>
        <w:numPr>
          <w:ilvl w:val="0"/>
          <w:numId w:val="1"/>
        </w:numPr>
      </w:pPr>
      <w:r w:rsidRPr="002B7883">
        <w:rPr>
          <w:b/>
          <w:bCs/>
        </w:rPr>
        <w:t>Structural Adjustment Programs (SAPs):</w:t>
      </w:r>
      <w:r w:rsidRPr="002B7883">
        <w:t xml:space="preserve"> In the 1980s and 1990s, the IMF and World Bank imposed economic restructuring policies on Global South nations, forcing privatization and deregulation in ways that benefited transnational capital while harming local economies.</w:t>
      </w:r>
    </w:p>
    <w:p w14:paraId="0758A27B" w14:textId="77777777" w:rsidR="002B7883" w:rsidRDefault="002B7883" w:rsidP="002B7883"/>
    <w:p w14:paraId="297F6176" w14:textId="77777777" w:rsidR="002B7883" w:rsidRDefault="002B7883" w:rsidP="002B7883"/>
    <w:p w14:paraId="7924240C" w14:textId="77777777" w:rsidR="002B7883" w:rsidRPr="002B7883" w:rsidRDefault="002B7883" w:rsidP="002B7883"/>
    <w:p w14:paraId="44E14A6F" w14:textId="77777777" w:rsidR="002B7883" w:rsidRPr="002B7883" w:rsidRDefault="002B7883" w:rsidP="002B7883">
      <w:pPr>
        <w:rPr>
          <w:b/>
          <w:bCs/>
        </w:rPr>
      </w:pPr>
      <w:r w:rsidRPr="002B7883">
        <w:rPr>
          <w:b/>
          <w:bCs/>
        </w:rPr>
        <w:lastRenderedPageBreak/>
        <w:t>Real-World Examples</w:t>
      </w:r>
    </w:p>
    <w:p w14:paraId="11F15F37" w14:textId="77777777" w:rsidR="002B7883" w:rsidRPr="002B7883" w:rsidRDefault="002B7883" w:rsidP="002B7883">
      <w:pPr>
        <w:rPr>
          <w:b/>
          <w:bCs/>
        </w:rPr>
      </w:pPr>
      <w:r w:rsidRPr="002B7883">
        <w:rPr>
          <w:b/>
          <w:bCs/>
        </w:rPr>
        <w:t>1. Big Tech and Data Colonialism</w:t>
      </w:r>
    </w:p>
    <w:p w14:paraId="73DE811E" w14:textId="77777777" w:rsidR="002B7883" w:rsidRPr="002B7883" w:rsidRDefault="002B7883" w:rsidP="002B7883">
      <w:pPr>
        <w:numPr>
          <w:ilvl w:val="0"/>
          <w:numId w:val="2"/>
        </w:numPr>
      </w:pPr>
      <w:r w:rsidRPr="002B7883">
        <w:rPr>
          <w:b/>
          <w:bCs/>
        </w:rPr>
        <w:t>Reflection of Theory:</w:t>
      </w:r>
      <w:r w:rsidRPr="002B7883">
        <w:t xml:space="preserve"> Companies like Google, Facebook, and Amazon operate beyond national control, influencing politics, economies, and societies worldwide. They extract data as a form of capital, reinforcing global economic inequalities.</w:t>
      </w:r>
    </w:p>
    <w:p w14:paraId="3A0C4852" w14:textId="77777777" w:rsidR="002B7883" w:rsidRPr="002B7883" w:rsidRDefault="002B7883" w:rsidP="002B7883">
      <w:pPr>
        <w:numPr>
          <w:ilvl w:val="0"/>
          <w:numId w:val="2"/>
        </w:numPr>
      </w:pPr>
      <w:r w:rsidRPr="002B7883">
        <w:rPr>
          <w:b/>
          <w:bCs/>
        </w:rPr>
        <w:t>Impact:</w:t>
      </w:r>
      <w:r w:rsidRPr="002B7883">
        <w:t xml:space="preserve"> While these companies create jobs and innovation, they also contribute to privacy violations, monopolization, and the erosion of local industries.</w:t>
      </w:r>
    </w:p>
    <w:p w14:paraId="043F4557" w14:textId="77777777" w:rsidR="002B7883" w:rsidRPr="002B7883" w:rsidRDefault="002B7883" w:rsidP="002B7883">
      <w:pPr>
        <w:numPr>
          <w:ilvl w:val="0"/>
          <w:numId w:val="2"/>
        </w:numPr>
      </w:pPr>
      <w:r w:rsidRPr="002B7883">
        <w:rPr>
          <w:b/>
          <w:bCs/>
        </w:rPr>
        <w:t>Relevance to Computer Technology:</w:t>
      </w:r>
      <w:r w:rsidRPr="002B7883">
        <w:t xml:space="preserve"> Cloud computing, AI, and digital infrastructures are controlled by a few dominant corporations, reinforcing digital capitalism.</w:t>
      </w:r>
    </w:p>
    <w:p w14:paraId="0A53BC07" w14:textId="77777777" w:rsidR="002B7883" w:rsidRPr="002B7883" w:rsidRDefault="002B7883" w:rsidP="002B7883">
      <w:pPr>
        <w:rPr>
          <w:b/>
          <w:bCs/>
        </w:rPr>
      </w:pPr>
      <w:r w:rsidRPr="002B7883">
        <w:rPr>
          <w:b/>
          <w:bCs/>
        </w:rPr>
        <w:t>2. The Global Gig Economy</w:t>
      </w:r>
    </w:p>
    <w:p w14:paraId="49610C78" w14:textId="77777777" w:rsidR="002B7883" w:rsidRPr="002B7883" w:rsidRDefault="002B7883" w:rsidP="002B7883">
      <w:pPr>
        <w:numPr>
          <w:ilvl w:val="0"/>
          <w:numId w:val="3"/>
        </w:numPr>
      </w:pPr>
      <w:r w:rsidRPr="002B7883">
        <w:rPr>
          <w:b/>
          <w:bCs/>
        </w:rPr>
        <w:t>Reflection of Theory:</w:t>
      </w:r>
      <w:r w:rsidRPr="002B7883">
        <w:t xml:space="preserve"> Platforms like Uber, Fiverr, and Upwork create a global labor market where workers are no longer tied to national economies, but instead serve a </w:t>
      </w:r>
      <w:r w:rsidRPr="002B7883">
        <w:rPr>
          <w:b/>
          <w:bCs/>
        </w:rPr>
        <w:t>borderless capitalist system</w:t>
      </w:r>
      <w:r w:rsidRPr="002B7883">
        <w:t>.</w:t>
      </w:r>
    </w:p>
    <w:p w14:paraId="2B282CB7" w14:textId="77777777" w:rsidR="002B7883" w:rsidRPr="002B7883" w:rsidRDefault="002B7883" w:rsidP="002B7883">
      <w:pPr>
        <w:numPr>
          <w:ilvl w:val="0"/>
          <w:numId w:val="3"/>
        </w:numPr>
      </w:pPr>
      <w:r w:rsidRPr="002B7883">
        <w:rPr>
          <w:b/>
          <w:bCs/>
        </w:rPr>
        <w:t>Impact:</w:t>
      </w:r>
      <w:r w:rsidRPr="002B7883">
        <w:t xml:space="preserve"> While these platforms offer flexibility, they also perpetuate precarious labor conditions, wage suppression, and lack of workers’ rights.</w:t>
      </w:r>
    </w:p>
    <w:p w14:paraId="3F482925" w14:textId="77777777" w:rsidR="002B7883" w:rsidRPr="002B7883" w:rsidRDefault="002B7883" w:rsidP="002B7883">
      <w:pPr>
        <w:numPr>
          <w:ilvl w:val="0"/>
          <w:numId w:val="3"/>
        </w:numPr>
      </w:pPr>
      <w:r w:rsidRPr="002B7883">
        <w:rPr>
          <w:b/>
          <w:bCs/>
        </w:rPr>
        <w:t>Relevance to Computer Technology:</w:t>
      </w:r>
      <w:r w:rsidRPr="002B7883">
        <w:t xml:space="preserve"> Algorithms determine wages, job availability, and worker conditions, replacing traditional labor laws with corporate-controlled digital governance.</w:t>
      </w:r>
    </w:p>
    <w:p w14:paraId="4E5F40EA" w14:textId="77777777" w:rsidR="002B7883" w:rsidRPr="002B7883" w:rsidRDefault="002B7883" w:rsidP="002B7883">
      <w:pPr>
        <w:rPr>
          <w:b/>
          <w:bCs/>
        </w:rPr>
      </w:pPr>
      <w:r w:rsidRPr="002B7883">
        <w:rPr>
          <w:b/>
          <w:bCs/>
        </w:rPr>
        <w:t>3. Intellectual Property (IP) and Technological Monopolies</w:t>
      </w:r>
    </w:p>
    <w:p w14:paraId="374A2DFF" w14:textId="77777777" w:rsidR="002B7883" w:rsidRPr="002B7883" w:rsidRDefault="002B7883" w:rsidP="002B7883">
      <w:pPr>
        <w:numPr>
          <w:ilvl w:val="0"/>
          <w:numId w:val="4"/>
        </w:numPr>
      </w:pPr>
      <w:r w:rsidRPr="002B7883">
        <w:rPr>
          <w:b/>
          <w:bCs/>
        </w:rPr>
        <w:t>Reflection of Theory:</w:t>
      </w:r>
      <w:r w:rsidRPr="002B7883">
        <w:t xml:space="preserve"> Patents and IP laws favor wealthy nations and corporations, preventing technological transfer and reinforcing economic dependency.</w:t>
      </w:r>
    </w:p>
    <w:p w14:paraId="33D35313" w14:textId="77777777" w:rsidR="002B7883" w:rsidRPr="002B7883" w:rsidRDefault="002B7883" w:rsidP="002B7883">
      <w:pPr>
        <w:numPr>
          <w:ilvl w:val="0"/>
          <w:numId w:val="4"/>
        </w:numPr>
      </w:pPr>
      <w:r w:rsidRPr="002B7883">
        <w:rPr>
          <w:b/>
          <w:bCs/>
        </w:rPr>
        <w:t>Impact:</w:t>
      </w:r>
      <w:r w:rsidRPr="002B7883">
        <w:t xml:space="preserve"> Developing countries struggle with access to technology due to restrictive licensing and monopolies.</w:t>
      </w:r>
    </w:p>
    <w:p w14:paraId="4D26C5A9" w14:textId="77777777" w:rsidR="002B7883" w:rsidRPr="002B7883" w:rsidRDefault="002B7883" w:rsidP="002B7883">
      <w:pPr>
        <w:numPr>
          <w:ilvl w:val="0"/>
          <w:numId w:val="4"/>
        </w:numPr>
      </w:pPr>
      <w:r w:rsidRPr="002B7883">
        <w:rPr>
          <w:b/>
          <w:bCs/>
        </w:rPr>
        <w:t>Relevance to Computer Technology:</w:t>
      </w:r>
      <w:r w:rsidRPr="002B7883">
        <w:t xml:space="preserve"> Open-source movements challenge this monopoly by promoting </w:t>
      </w:r>
      <w:r w:rsidRPr="002B7883">
        <w:rPr>
          <w:b/>
          <w:bCs/>
        </w:rPr>
        <w:t>collaborative innovation</w:t>
      </w:r>
      <w:r w:rsidRPr="002B7883">
        <w:t xml:space="preserve"> and knowledge sharing.</w:t>
      </w:r>
    </w:p>
    <w:p w14:paraId="49460B7E" w14:textId="77777777" w:rsidR="002B7883" w:rsidRDefault="002B7883" w:rsidP="002B7883">
      <w:pPr>
        <w:rPr>
          <w:b/>
          <w:bCs/>
        </w:rPr>
      </w:pPr>
    </w:p>
    <w:p w14:paraId="1CB93FA9" w14:textId="77777777" w:rsidR="002B7883" w:rsidRDefault="002B7883" w:rsidP="002B7883">
      <w:pPr>
        <w:rPr>
          <w:b/>
          <w:bCs/>
        </w:rPr>
      </w:pPr>
    </w:p>
    <w:p w14:paraId="7116C7D1" w14:textId="77777777" w:rsidR="002B7883" w:rsidRDefault="002B7883" w:rsidP="002B7883">
      <w:pPr>
        <w:rPr>
          <w:b/>
          <w:bCs/>
        </w:rPr>
      </w:pPr>
    </w:p>
    <w:p w14:paraId="204AAD96" w14:textId="77777777" w:rsidR="002B7883" w:rsidRDefault="002B7883" w:rsidP="002B7883">
      <w:pPr>
        <w:rPr>
          <w:b/>
          <w:bCs/>
        </w:rPr>
      </w:pPr>
    </w:p>
    <w:p w14:paraId="419FEBA2" w14:textId="77777777" w:rsidR="002B7883" w:rsidRDefault="002B7883" w:rsidP="002B7883">
      <w:pPr>
        <w:rPr>
          <w:b/>
          <w:bCs/>
        </w:rPr>
      </w:pPr>
    </w:p>
    <w:p w14:paraId="445106FA" w14:textId="6BF2186D" w:rsidR="002B7883" w:rsidRPr="002B7883" w:rsidRDefault="002B7883" w:rsidP="002B7883">
      <w:pPr>
        <w:rPr>
          <w:b/>
          <w:bCs/>
        </w:rPr>
      </w:pPr>
      <w:r w:rsidRPr="002B7883">
        <w:rPr>
          <w:b/>
          <w:bCs/>
        </w:rPr>
        <w:lastRenderedPageBreak/>
        <w:t>Conclusion</w:t>
      </w:r>
    </w:p>
    <w:p w14:paraId="73858267" w14:textId="77777777" w:rsidR="002B7883" w:rsidRPr="002B7883" w:rsidRDefault="002B7883" w:rsidP="002B7883">
      <w:r w:rsidRPr="002B7883">
        <w:t xml:space="preserve">Neo-Marxian theories like Transnational Capitalism and Empire help us understand globalization’s complexities by revealing how power is decentralized yet concentrated in transnational networks. The dominance of Big Tech, the gig economy, and IP monopolies illustrate the theory’s relevance in modern technological advancements. These insights highlight the need for </w:t>
      </w:r>
      <w:r w:rsidRPr="002B7883">
        <w:rPr>
          <w:b/>
          <w:bCs/>
        </w:rPr>
        <w:t>digital sovereignty, ethical regulation, and alternative economic models</w:t>
      </w:r>
      <w:r w:rsidRPr="002B7883">
        <w:t xml:space="preserve"> to ensure a more equitable global economy.</w:t>
      </w:r>
    </w:p>
    <w:p w14:paraId="6638FD8F" w14:textId="77777777" w:rsidR="002B7883" w:rsidRDefault="002B7883" w:rsidP="002B7883">
      <w:pPr>
        <w:rPr>
          <w:b/>
          <w:bCs/>
        </w:rPr>
      </w:pPr>
    </w:p>
    <w:p w14:paraId="2679BE01" w14:textId="77777777" w:rsidR="002B7883" w:rsidRDefault="002B7883" w:rsidP="002B7883">
      <w:pPr>
        <w:rPr>
          <w:b/>
          <w:bCs/>
        </w:rPr>
      </w:pPr>
    </w:p>
    <w:p w14:paraId="329BEDBE" w14:textId="77777777" w:rsidR="002B7883" w:rsidRDefault="002B7883" w:rsidP="002B7883">
      <w:pPr>
        <w:rPr>
          <w:b/>
          <w:bCs/>
        </w:rPr>
      </w:pPr>
    </w:p>
    <w:p w14:paraId="4433C377" w14:textId="77777777" w:rsidR="002B7883" w:rsidRDefault="002B7883" w:rsidP="002B7883">
      <w:pPr>
        <w:rPr>
          <w:b/>
          <w:bCs/>
        </w:rPr>
      </w:pPr>
    </w:p>
    <w:p w14:paraId="417FCC98" w14:textId="77777777" w:rsidR="002B7883" w:rsidRDefault="002B7883" w:rsidP="002B7883">
      <w:pPr>
        <w:rPr>
          <w:b/>
          <w:bCs/>
        </w:rPr>
      </w:pPr>
    </w:p>
    <w:p w14:paraId="3B4A0097" w14:textId="77777777" w:rsidR="002B7883" w:rsidRDefault="002B7883" w:rsidP="002B7883">
      <w:pPr>
        <w:rPr>
          <w:b/>
          <w:bCs/>
        </w:rPr>
      </w:pPr>
    </w:p>
    <w:p w14:paraId="6691FAC1" w14:textId="77777777" w:rsidR="002B7883" w:rsidRDefault="002B7883" w:rsidP="002B7883">
      <w:pPr>
        <w:rPr>
          <w:b/>
          <w:bCs/>
        </w:rPr>
      </w:pPr>
    </w:p>
    <w:p w14:paraId="0212EE93" w14:textId="77777777" w:rsidR="002B7883" w:rsidRDefault="002B7883" w:rsidP="002B7883">
      <w:pPr>
        <w:rPr>
          <w:b/>
          <w:bCs/>
        </w:rPr>
      </w:pPr>
    </w:p>
    <w:p w14:paraId="729D1586" w14:textId="77777777" w:rsidR="002B7883" w:rsidRDefault="002B7883" w:rsidP="002B7883">
      <w:pPr>
        <w:rPr>
          <w:b/>
          <w:bCs/>
        </w:rPr>
      </w:pPr>
    </w:p>
    <w:p w14:paraId="7EB1200D" w14:textId="77777777" w:rsidR="002B7883" w:rsidRDefault="002B7883" w:rsidP="002B7883">
      <w:pPr>
        <w:rPr>
          <w:b/>
          <w:bCs/>
        </w:rPr>
      </w:pPr>
    </w:p>
    <w:p w14:paraId="44C68539" w14:textId="77777777" w:rsidR="002B7883" w:rsidRDefault="002B7883" w:rsidP="002B7883">
      <w:pPr>
        <w:rPr>
          <w:b/>
          <w:bCs/>
        </w:rPr>
      </w:pPr>
    </w:p>
    <w:p w14:paraId="686A1D91" w14:textId="77777777" w:rsidR="002B7883" w:rsidRDefault="002B7883" w:rsidP="002B7883">
      <w:pPr>
        <w:rPr>
          <w:b/>
          <w:bCs/>
        </w:rPr>
      </w:pPr>
    </w:p>
    <w:p w14:paraId="4814AF7E" w14:textId="77777777" w:rsidR="002B7883" w:rsidRDefault="002B7883" w:rsidP="002B7883">
      <w:pPr>
        <w:rPr>
          <w:b/>
          <w:bCs/>
        </w:rPr>
      </w:pPr>
    </w:p>
    <w:p w14:paraId="10284E32" w14:textId="77777777" w:rsidR="002B7883" w:rsidRDefault="002B7883" w:rsidP="002B7883">
      <w:pPr>
        <w:rPr>
          <w:b/>
          <w:bCs/>
        </w:rPr>
      </w:pPr>
    </w:p>
    <w:p w14:paraId="497F8A7C" w14:textId="77777777" w:rsidR="002B7883" w:rsidRDefault="002B7883" w:rsidP="002B7883">
      <w:pPr>
        <w:rPr>
          <w:b/>
          <w:bCs/>
        </w:rPr>
      </w:pPr>
    </w:p>
    <w:p w14:paraId="63E8A499" w14:textId="2B5726FD" w:rsidR="002B7883" w:rsidRPr="002B7883" w:rsidRDefault="002B7883" w:rsidP="002B7883">
      <w:pPr>
        <w:rPr>
          <w:b/>
          <w:bCs/>
        </w:rPr>
      </w:pPr>
      <w:r w:rsidRPr="002B7883">
        <w:rPr>
          <w:b/>
          <w:bCs/>
        </w:rPr>
        <w:t>References</w:t>
      </w:r>
    </w:p>
    <w:p w14:paraId="50E52AAB" w14:textId="77777777" w:rsidR="002B7883" w:rsidRPr="002B7883" w:rsidRDefault="002B7883" w:rsidP="002B7883">
      <w:pPr>
        <w:numPr>
          <w:ilvl w:val="0"/>
          <w:numId w:val="6"/>
        </w:numPr>
      </w:pPr>
      <w:r w:rsidRPr="002B7883">
        <w:t xml:space="preserve">Hardt, M., &amp; Negri, A. (2000). </w:t>
      </w:r>
      <w:r w:rsidRPr="002B7883">
        <w:rPr>
          <w:i/>
          <w:iCs/>
        </w:rPr>
        <w:t>Empire</w:t>
      </w:r>
      <w:r w:rsidRPr="002B7883">
        <w:t>. Harvard University Press.</w:t>
      </w:r>
    </w:p>
    <w:p w14:paraId="02A2BA8A" w14:textId="77777777" w:rsidR="002B7883" w:rsidRPr="002B7883" w:rsidRDefault="002B7883" w:rsidP="002B7883">
      <w:pPr>
        <w:numPr>
          <w:ilvl w:val="0"/>
          <w:numId w:val="6"/>
        </w:numPr>
      </w:pPr>
      <w:r w:rsidRPr="002B7883">
        <w:t xml:space="preserve">Robinson, W. I. (2004). </w:t>
      </w:r>
      <w:r w:rsidRPr="002B7883">
        <w:rPr>
          <w:i/>
          <w:iCs/>
        </w:rPr>
        <w:t>A Theory of Global Capitalism: Production, Class, and State in a Transnational World</w:t>
      </w:r>
      <w:r w:rsidRPr="002B7883">
        <w:t>. Johns Hopkins University Press.</w:t>
      </w:r>
    </w:p>
    <w:p w14:paraId="37DB007F" w14:textId="77777777" w:rsidR="002B7883" w:rsidRPr="002B7883" w:rsidRDefault="002B7883" w:rsidP="002B7883">
      <w:pPr>
        <w:numPr>
          <w:ilvl w:val="0"/>
          <w:numId w:val="6"/>
        </w:numPr>
      </w:pPr>
      <w:r w:rsidRPr="002B7883">
        <w:t xml:space="preserve">Foster, J. B., &amp; McChesney, R. W. (2011). </w:t>
      </w:r>
      <w:r w:rsidRPr="002B7883">
        <w:rPr>
          <w:i/>
          <w:iCs/>
        </w:rPr>
        <w:t>The Endless Crisis: How Monopoly-Finance Capital Produces Stagnation and Upheaval from the USA to China</w:t>
      </w:r>
      <w:r w:rsidRPr="002B7883">
        <w:t>. Monthly Review Press.</w:t>
      </w:r>
    </w:p>
    <w:p w14:paraId="13EA76D4" w14:textId="77777777" w:rsidR="00F6388A" w:rsidRDefault="00F6388A"/>
    <w:sectPr w:rsidR="00F6388A" w:rsidSect="002B788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64D"/>
    <w:multiLevelType w:val="multilevel"/>
    <w:tmpl w:val="4102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C7336"/>
    <w:multiLevelType w:val="multilevel"/>
    <w:tmpl w:val="59F8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07490"/>
    <w:multiLevelType w:val="multilevel"/>
    <w:tmpl w:val="F42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D5A55"/>
    <w:multiLevelType w:val="multilevel"/>
    <w:tmpl w:val="59C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D21ED"/>
    <w:multiLevelType w:val="multilevel"/>
    <w:tmpl w:val="532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6557F"/>
    <w:multiLevelType w:val="multilevel"/>
    <w:tmpl w:val="5D2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050481">
    <w:abstractNumId w:val="0"/>
  </w:num>
  <w:num w:numId="2" w16cid:durableId="1951889980">
    <w:abstractNumId w:val="4"/>
  </w:num>
  <w:num w:numId="3" w16cid:durableId="2001227936">
    <w:abstractNumId w:val="2"/>
  </w:num>
  <w:num w:numId="4" w16cid:durableId="333998828">
    <w:abstractNumId w:val="3"/>
  </w:num>
  <w:num w:numId="5" w16cid:durableId="1161698983">
    <w:abstractNumId w:val="1"/>
  </w:num>
  <w:num w:numId="6" w16cid:durableId="814830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83"/>
    <w:rsid w:val="002B7883"/>
    <w:rsid w:val="00827DAB"/>
    <w:rsid w:val="00D332A4"/>
    <w:rsid w:val="00F409E4"/>
    <w:rsid w:val="00F638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BAA5"/>
  <w15:chartTrackingRefBased/>
  <w15:docId w15:val="{15F28597-40CB-4564-AA8E-3C846BA4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883"/>
    <w:rPr>
      <w:rFonts w:eastAsiaTheme="majorEastAsia" w:cstheme="majorBidi"/>
      <w:color w:val="272727" w:themeColor="text1" w:themeTint="D8"/>
    </w:rPr>
  </w:style>
  <w:style w:type="paragraph" w:styleId="Title">
    <w:name w:val="Title"/>
    <w:basedOn w:val="Normal"/>
    <w:next w:val="Normal"/>
    <w:link w:val="TitleChar"/>
    <w:uiPriority w:val="10"/>
    <w:qFormat/>
    <w:rsid w:val="002B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883"/>
    <w:pPr>
      <w:spacing w:before="160"/>
      <w:jc w:val="center"/>
    </w:pPr>
    <w:rPr>
      <w:i/>
      <w:iCs/>
      <w:color w:val="404040" w:themeColor="text1" w:themeTint="BF"/>
    </w:rPr>
  </w:style>
  <w:style w:type="character" w:customStyle="1" w:styleId="QuoteChar">
    <w:name w:val="Quote Char"/>
    <w:basedOn w:val="DefaultParagraphFont"/>
    <w:link w:val="Quote"/>
    <w:uiPriority w:val="29"/>
    <w:rsid w:val="002B7883"/>
    <w:rPr>
      <w:i/>
      <w:iCs/>
      <w:color w:val="404040" w:themeColor="text1" w:themeTint="BF"/>
    </w:rPr>
  </w:style>
  <w:style w:type="paragraph" w:styleId="ListParagraph">
    <w:name w:val="List Paragraph"/>
    <w:basedOn w:val="Normal"/>
    <w:uiPriority w:val="34"/>
    <w:qFormat/>
    <w:rsid w:val="002B7883"/>
    <w:pPr>
      <w:ind w:left="720"/>
      <w:contextualSpacing/>
    </w:pPr>
  </w:style>
  <w:style w:type="character" w:styleId="IntenseEmphasis">
    <w:name w:val="Intense Emphasis"/>
    <w:basedOn w:val="DefaultParagraphFont"/>
    <w:uiPriority w:val="21"/>
    <w:qFormat/>
    <w:rsid w:val="002B7883"/>
    <w:rPr>
      <w:i/>
      <w:iCs/>
      <w:color w:val="0F4761" w:themeColor="accent1" w:themeShade="BF"/>
    </w:rPr>
  </w:style>
  <w:style w:type="paragraph" w:styleId="IntenseQuote">
    <w:name w:val="Intense Quote"/>
    <w:basedOn w:val="Normal"/>
    <w:next w:val="Normal"/>
    <w:link w:val="IntenseQuoteChar"/>
    <w:uiPriority w:val="30"/>
    <w:qFormat/>
    <w:rsid w:val="002B7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883"/>
    <w:rPr>
      <w:i/>
      <w:iCs/>
      <w:color w:val="0F4761" w:themeColor="accent1" w:themeShade="BF"/>
    </w:rPr>
  </w:style>
  <w:style w:type="character" w:styleId="IntenseReference">
    <w:name w:val="Intense Reference"/>
    <w:basedOn w:val="DefaultParagraphFont"/>
    <w:uiPriority w:val="32"/>
    <w:qFormat/>
    <w:rsid w:val="002B7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2229">
      <w:bodyDiv w:val="1"/>
      <w:marLeft w:val="0"/>
      <w:marRight w:val="0"/>
      <w:marTop w:val="0"/>
      <w:marBottom w:val="0"/>
      <w:divBdr>
        <w:top w:val="none" w:sz="0" w:space="0" w:color="auto"/>
        <w:left w:val="none" w:sz="0" w:space="0" w:color="auto"/>
        <w:bottom w:val="none" w:sz="0" w:space="0" w:color="auto"/>
        <w:right w:val="none" w:sz="0" w:space="0" w:color="auto"/>
      </w:divBdr>
    </w:div>
    <w:div w:id="699284225">
      <w:bodyDiv w:val="1"/>
      <w:marLeft w:val="0"/>
      <w:marRight w:val="0"/>
      <w:marTop w:val="0"/>
      <w:marBottom w:val="0"/>
      <w:divBdr>
        <w:top w:val="none" w:sz="0" w:space="0" w:color="auto"/>
        <w:left w:val="none" w:sz="0" w:space="0" w:color="auto"/>
        <w:bottom w:val="none" w:sz="0" w:space="0" w:color="auto"/>
        <w:right w:val="none" w:sz="0" w:space="0" w:color="auto"/>
      </w:divBdr>
    </w:div>
    <w:div w:id="1114986251">
      <w:bodyDiv w:val="1"/>
      <w:marLeft w:val="0"/>
      <w:marRight w:val="0"/>
      <w:marTop w:val="0"/>
      <w:marBottom w:val="0"/>
      <w:divBdr>
        <w:top w:val="none" w:sz="0" w:space="0" w:color="auto"/>
        <w:left w:val="none" w:sz="0" w:space="0" w:color="auto"/>
        <w:bottom w:val="none" w:sz="0" w:space="0" w:color="auto"/>
        <w:right w:val="none" w:sz="0" w:space="0" w:color="auto"/>
      </w:divBdr>
    </w:div>
    <w:div w:id="163587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82A5-5A54-412B-8CC2-A377AF9E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Tabotabo</dc:creator>
  <cp:keywords/>
  <dc:description/>
  <cp:lastModifiedBy>Winston Tabotabo</cp:lastModifiedBy>
  <cp:revision>1</cp:revision>
  <dcterms:created xsi:type="dcterms:W3CDTF">2025-03-03T15:54:00Z</dcterms:created>
  <dcterms:modified xsi:type="dcterms:W3CDTF">2025-03-03T15:58:00Z</dcterms:modified>
</cp:coreProperties>
</file>