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7EBEF">
      <w:pPr>
        <w:rPr>
          <w:rFonts w:hint="eastAsia"/>
        </w:rPr>
      </w:pPr>
      <w:r>
        <w:rPr>
          <w:rFonts w:hint="eastAsia"/>
        </w:rPr>
        <w:t>Discussion &amp; Solutions</w:t>
      </w:r>
    </w:p>
    <w:p w14:paraId="2291CC0B">
      <w:pPr>
        <w:rPr>
          <w:rFonts w:hint="eastAsia"/>
        </w:rPr>
      </w:pPr>
    </w:p>
    <w:p w14:paraId="3437832E">
      <w:pPr>
        <w:rPr>
          <w:rFonts w:hint="eastAsia"/>
        </w:rPr>
      </w:pPr>
      <w:r>
        <w:rPr>
          <w:rFonts w:hint="eastAsia"/>
        </w:rPr>
        <w:t>Reason 1: Football culture loves attacking, taking risks, and being a hero. Defense is seen as “not manly enough”.</w:t>
      </w:r>
    </w:p>
    <w:p w14:paraId="2735B8C0">
      <w:pPr>
        <w:rPr>
          <w:rFonts w:hint="eastAsia"/>
        </w:rPr>
      </w:pPr>
      <w:r>
        <w:rPr>
          <w:rFonts w:hint="eastAsia"/>
        </w:rPr>
        <w:t>Solution: Run community training to redefine defense as “smart teamwork” instead of “weakness”.Introduce grassroots training workshops that challenge traditional masculine stereotypes, teaching youth players to value structural collaboration over individual offensive stardom.</w:t>
      </w:r>
    </w:p>
    <w:p w14:paraId="028E5404">
      <w:pPr>
        <w:rPr>
          <w:rFonts w:hint="eastAsia"/>
        </w:rPr>
      </w:pPr>
    </w:p>
    <w:p w14:paraId="0B0CCA40">
      <w:pPr>
        <w:rPr>
          <w:rFonts w:hint="eastAsia"/>
        </w:rPr>
      </w:pPr>
      <w:r>
        <w:rPr>
          <w:rFonts w:hint="eastAsia"/>
        </w:rPr>
        <w:t>Reason 2: Media always praise attacking players as heroes, but blame defensive players more for their mistakes.</w:t>
      </w:r>
    </w:p>
    <w:p w14:paraId="7D23733B">
      <w:pPr>
        <w:rPr>
          <w:rFonts w:hint="eastAsia"/>
        </w:rPr>
      </w:pPr>
      <w:r>
        <w:rPr>
          <w:rFonts w:hint="eastAsia"/>
        </w:rPr>
        <w:t>Solution: Start a social media campaign. Post defensive highlight videos to tell a different story.Use short video analytics on social platforms to highlight those invisible defensive brilliance, reframing defense as an intellectual art to boost defenders' commercial value.</w:t>
      </w:r>
    </w:p>
    <w:p w14:paraId="3978DE4B">
      <w:pPr>
        <w:rPr>
          <w:rFonts w:hint="eastAsia"/>
        </w:rPr>
      </w:pPr>
    </w:p>
    <w:p w14:paraId="4A3FC74C">
      <w:pPr>
        <w:rPr>
          <w:rFonts w:hint="eastAsia"/>
        </w:rPr>
      </w:pPr>
      <w:r>
        <w:rPr>
          <w:rFonts w:hint="eastAsia"/>
        </w:rPr>
        <w:t>Reason 3: Society only cares about goals and assists. Defensive contributions are invisible.</w:t>
      </w:r>
    </w:p>
    <w:p w14:paraId="2977EBEF">
      <w:pPr>
        <w:rPr>
          <w:rFonts w:hint="eastAsia"/>
          <w:lang w:val="en-US" w:eastAsia="zh-CN"/>
        </w:rPr>
      </w:pPr>
      <w:r>
        <w:rPr>
          <w:rFonts w:hint="eastAsia"/>
        </w:rPr>
        <w:t>Solution: .Implement "Defensive Performance Metrics" bonus structure. Shift financial incentives from goals &amp; assists to advanced tracking data, such as Expected Goals Prevented and progressive interceptions, to fair-track and reward defensive contributions.Change how clubs give bonuses. Use stats like “expected goals prevented” to reward defensive players with money</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2026-06-01T09:57:11Z</dcterms:created>
  <dc:creator>iPad</dc:creator>
  <cp:lastModifiedBy>iPad</cp:lastModifiedBy>
  <dcterms:modified xsi:type="dcterms:W3CDTF">2026-06-01T10:41:26Z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2052-12.45.1</vt:lpwstr>
  </property>
  <property fmtid="{D5CDD505-2E9C-101B-9397-08002B2CF9AE}" pid="3" name="ICV">
    <vt:lpwstr>F36A7C62F88091F7F7E61C6A38C81B64_31</vt:lpwstr>
  </property>
</Properties>
</file>