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FAF2E">
      <w:pPr>
        <w:pStyle w:val="6"/>
        <w:rPr>
          <w:rFonts w:hint="default" w:eastAsia="宋体"/>
          <w:lang w:val="en-US" w:eastAsia="zh-CN"/>
        </w:rPr>
      </w:pPr>
      <w:bookmarkStart w:id="0" w:name="_GoBack"/>
      <w:bookmarkEnd w:id="0"/>
      <w:r>
        <w:rPr>
          <w:rFonts w:hint="eastAsia"/>
          <w:lang w:val="en-US" w:eastAsia="zh-CN"/>
        </w:rPr>
        <w:t xml:space="preserve">模因传播中的语义异化——以“inm语录”在网络社群中的扩张现象为例</w:t>
      </w:r>
    </w:p>
    <w:p w14:paraId="49F8674E">
      <w:pPr>
        <w:jc w:val="center"/>
      </w:pPr>
      <w:r>
        <w:rPr>
          <w:rFonts w:hint="eastAsia"/>
        </w:rPr>
        <w:t xml:space="preserve">Asayuu Koiwa Homo 研究中心</w:t>
      </w:r>
    </w:p>
    <w:p w14:paraId="612B0E72">
      <w:pPr>
        <w:pStyle w:val="2"/>
      </w:pPr>
      <w:r>
        <w:t>Abstract</w:t>
      </w:r>
    </w:p>
    <w:p w14:paraId="36AF9639">
      <w:pPr>
        <w:pStyle w:val="9"/>
      </w:pPr>
      <w:r>
        <w:rPr>
          <w:rFonts w:hint="eastAsia"/>
        </w:rPr>
        <w:t xml:space="preserve">在网络社群中，语录类模因往往经历快速传播与结构重组，其语义内涵在复制与再语境化过程中发生显著变化。本文以“淫梦梗”为案例，基于语言层级理论，从语音层、词汇层、句法层、语篇层与语用层五个层面，对其在模因传播中的语义变化机制进行分类分析。研究发现：不同语言层级上的语义变化路径具有明显差异。语音层表现为去数值化与符号化，词汇层呈现语义泛化与漂白，句法层体现结构模板化与可生成性增强，语篇层经历情境压缩与叙事符号化，而语用层则实现从表达功能向身份功能的转化。总体来看，模因传播加速了语义弱化进程，但同时强化了社会功能。本研究有助于理解网络语言中形式与意义关系的动态重构机制。</w:t>
      </w:r>
    </w:p>
    <w:p w14:paraId="6B06F254">
      <w:pPr>
        <w:spacing w:before="240" w:after="480"/>
        <w:ind w:left="720"/>
      </w:pPr>
      <w:r>
        <w:rPr>
          <w:b/>
        </w:rPr>
        <w:t>Keywords:</w:t>
      </w:r>
      <w:r>
        <w:rPr>
          <w:rFonts w:hint="eastAsia"/>
        </w:rPr>
        <w:t xml:space="preserve">模因传播, 语义变化, 语言层级, 语义漂白, 网络社群</w:t>
      </w:r>
    </w:p>
    <w:p w14:paraId="47157C0E">
      <w:pPr>
        <w:pStyle w:val="2"/>
      </w:pPr>
      <w:r>
        <w:t>1. Introduction</w:t>
      </w:r>
    </w:p>
    <w:p w14:paraId="78425571">
      <w:pPr>
        <w:spacing w:before="240" w:after="480"/>
      </w:pPr>
      <w:r>
        <w:rPr>
          <w:rFonts w:hint="eastAsia"/>
        </w:rPr>
        <w:t xml:space="preserve">引言 在数字媒介环境下，语言传播方式发生了深刻变化。网络语录作为一种高度可复制、可变异的语言单位，在社群内部通过模因传播迅速扩散，并在不断的再语境化过程中产生新的语义功能。 “淫梦梗”作为特定网络文化语境中的代表性语录类型，具有高度情境依赖性与强烈风格特征。然而，在持续传播过程中，这些语录逐渐脱离原始语境，在不同平台与社群中被反复引用、改写与压缩，形成明显的语义扩张现象。 本文试图回答以下问题： 模因传播如何影响语录的语义变化？ 不同语言层级上的变化机制是否存在差异？ 语义变化是否伴随社会功能的转化？ 为此，本文以语言层级为分析框架，对淫梦在网络社群中的扩张现象进行系统分类讨论。理论基础 模因在传播过程中展现出遗传性、变异性和选择性特征。 在网络环境中，语言单位通过转发、改写与再创作实现高频复制。 传播过程中，形式往往比原始语义更具稳定性，而语义则在不断的再语境化中发生重构。 根据传播范围和效果可分为被广泛传播的强势模因和被淘汰的弱势模因，而来源于日本 1990 年代末至 2000 年代初期拍摄的男同性恋成人系列影像《真夏の夜の淫夢》的淫梦梗能够经久不衰说明它无疑是成功的模因。 成功的模因通常具备长寿性、多产性和复制忠实性三个关键特性，这些特征为语义变化提供了加速机制。 传统语义变化研究指出，词语在历史演变中可能经历： 语义泛化（generalization）、语义漂白（semantic bleaching）、语用强化（pragmatic strengthening）和再语境化（recontextualization）。在网络模因环境下，这些变化过程被压缩至较短时间内完成。语言层级分类框架 基于语言层级理论，本文将INM 语录的语言现象分为五个层级： 语音层 词汇层 句法层 语篇层 语用层 不同层级对应不同的语义变化路径。以下分别讨论。语音层：去数值化与符号化 在语音层面，部分语录通过数字谐音或音近替代实现传播。此类现象的核心特征在于：语音形式优先于语义内容。 数字原本承担计量功能，但在谐音使用中，其数值意义逐渐弱化，甚至完全消失。数字成为纯粹的语音符号。 例： ①梗：114514 原句：いいよ！来いよ！( 罗马音： iiyo ! koiyo ! 中文翻译：好啊！来啊！） 原句中每个假名的读音分别与114514 谐音，在玩梗的情况下， 表示迎接挑战或期待某事发生，且作为"圣数"出现在各种场合。 ②梗：1919810 原句： 行く行く…野兽 ( 罗马音： iku iku ... yajuu 中文翻译：去了去了…野兽 ） 同①，原句中每个假名的读音分别与1919810 谐音，在玩梗的情况下，表示高潮或强烈情绪；常与114514 连用，作为其后半句出现。 值得一提的是，从“114514，1919810”这一诞生与谐音的梗衍生出了更多的谐音梗，如“逸一时误一世，忆久忆久罢已龄”等。 此外，还有889464（快点啊）、364364（快看啊）、931（臭）等数字谐音梗，来源均为原片中台词的谐音。由此可推测淫梦梗中的数字梗的来源均为谐音。 在传播过程中，语音单位被固定为可识别标志。即便语音相似度较低，只要群体形成共识，即可被合法化。此阶段表现为：语义浓度下降、语音记忆强化、解释需求减少。 语音层的变化体现出“形式优先”的特征。如“圣数”114514在实际运用中常作为召唤圈内人的”暗号“，同为圈内人的网友自然不需要雷厉风行的科普，可见这串数字已被符号化。词汇层：语义泛化与漂白 在词汇层面，原本依赖具体情境的词语逐渐脱离原语境，扩展至更广泛使用场景。 原本指向特定对象或行为的词语，在传播中被泛指任何类似情境，语义外延扩大。 例： ①二人幸终：原指影片结尾两人幸福KISS，现用于看到基情/甜蜜画面时的调侃。 ②快点端上来吧：原指催促店员上菜，现用于表达对某事物急不可耐的心情，后常接“我已经等不及了”。 部分词语在高频使用中逐渐失去原有语义强度，转化为情绪填充或语气表达工具。可分为如下两类： 一·功能由具体陈述转变为情绪标记的： 例1 雷普：rape（レイプ）的音译，指影片中的强制行为，如原片中的剧情。 早期扩张阶段指代任何性意味的强制 “被雷普了”。漂白后，意为任何形式的强力压制或强行做某事 ，如“被作业雷普了一晚上” 。 漂白机制：从特定违法行为→性意味强制→日常生活的夸张表达，原初的法律、道德禁忌色彩大幅减弱。 例2 大嘘：原为“弥天大谎”，描述极端的虚假陈述。漂白后语气强化，成为“完全是假的”“我强烈质疑”的强调性反驳，常与括号连用。如“这是真的（大嘘）”，表示“这当然不是真的”。原初的“谎言”指控被弱化为戏谑性质疑。 漂白机制：严重指控 → 反讽质疑 → 元话语标记，指责和批判色彩大幅减弱 二·功能由情境描述转变为语气强化的： 例1 你是一个一个一个：原为野兽先辈被撅时发出的声音的谐音，句末常接“啊啊啊啊”或“哼啊啊啊”等无意义的池沼语气助词。漂白后转变为带有语气强化功能的圈层暗号，如“你是一个一个一个食雪汉啊啊啊啊”。“一个”往往重复三遍。笔者认为这三个“一个”在句中共同充任定语。 漂白机制：池沼台词的谐音 →有强化语气作用的定语 例2 114514：含义及来源见前文。漂白后转变为表达兴奋等情感的圈层暗号。 漂白机制：祈使句→ 圈层暗号 由此可见，淫梦梗在词汇层的变化体现出语义抽象化趋势。句法层：模板化与结构再生产 在句法层面，固定句式被抽象为可重复使用的结构模板。 这类淫梦梗有结构固化和生成性增强两大特点。具体来说，原句的语法结构被保留，而具体词汇可替换，模板化的结构具有高度可生成性，使用者可在不同语境中填充内容。 这一过程使得内容多样化、结构稳定化、语义弹性增强。 例1. 说话带空格 典型用法：一転攻勢 含义：用于强调语气，营造戏剧性效果 例2.句末加括号 典型用法：怎么还有人用淫梦为主题写论文啊？（半恼） 常用括号词：（迫真）（确信）（暴论）（大嘘）（半恼）（悲）（喜）（指正）等数十种 例3.xxx，请 典型用法：自裁，请（无慈悲） 含义：原为野兽先辈让远野进来的台词，后演变为"礼貌地命令他人做某事"，句末常接“（无慈悲）” 句法层的扩张体现出淫梦梗“形式可复制性”的优势。语篇层：情境压缩与叙事符号化 在语篇层面，原本完整的对话或叙事被压缩为高度浓缩的符号。引用的情节和台词本身成为对原情境的象征，而非再现。随着传播扩大，情境依赖度逐渐下降，复杂情境被浓缩为单句引用，默认共享背景成为理解前提。 语句可脱离原背景独立存在。 例：快点端上来吧，我已经等不及了。 如前文所述，此句表达对某事物急不可耐的心情，常出现于与淫梦梗有关的二创作品的评论区，主要作用是催更及表达对有能作品的赞赏。语用层：身份功能的强化 语用层是语义变化的最终阶段。在此层级，语录的主要功能不再是表达具体内容，而是建立社群认同测试、理解程度、区分圈内与圈外。此时发生了从表达意义到表达身份的关键转变。 例：homo/木毛 ，来源为日语词汇“ホモ”，意为男同，在淫梦梗中，该词原意遭到弱化，常用于代指 inm 民，且常被 inm 民用于自嘲。跨层级比较 综合分析可发现整体趋势表现为：语义浓度逐步下降、结构稳定性逐步增强、社会功能逐步上升。结论 本文从语言层级角度分析了INM 语录在模因传播中的语义变化路径。研究表明： 模因传播加速了语义泛化与漂白过程； 不同语言层级呈现不同变化机制； 最终阶段体现为语义弱化与身份功能强化。 在网络社群语境中，语言单位的稳定性不再依赖原始语义，而依赖群体共识与使用频率。模因传播使语言的形式与社会功能发生重新配置。未来研究可进一步结合语料统计与社群观察，丰富对淫梦梗的研究。</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FA1E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C0A1">
    <w:pPr>
      <w:spacing w:after="0"/>
      <w:jc w:val="right"/>
    </w:pPr>
    <w:r>
      <w:rPr>
        <w:color w:val="666666"/>
        <w:sz w:val="20"/>
      </w:rPr>
      <w:t>Personality, Mental Health and Research Productivity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8F7BC4"/>
    <w:rsid w:val="008F7BC4"/>
    <w:rsid w:val="00A00D5C"/>
    <w:rsid w:val="00D038F5"/>
    <w:rsid w:val="00E073E2"/>
    <w:rsid w:val="456D1179"/>
    <w:rsid w:val="65024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qFormat/>
    <w:uiPriority w:val="9"/>
    <w:pPr>
      <w:keepNext/>
      <w:keepLines/>
      <w:spacing w:before="480" w:after="240" w:line="240" w:lineRule="auto"/>
      <w:outlineLvl w:val="0"/>
    </w:pPr>
    <w:rPr>
      <w:b/>
      <w:sz w:val="28"/>
    </w:rPr>
  </w:style>
  <w:style w:type="paragraph" w:styleId="3">
    <w:name w:val="heading 2"/>
    <w:basedOn w:val="1"/>
    <w:unhideWhenUsed/>
    <w:qFormat/>
    <w:uiPriority w:val="9"/>
    <w:pPr>
      <w:keepNext/>
      <w:keepLines/>
      <w:spacing w:before="360" w:after="160"/>
      <w:outlineLvl w:val="1"/>
    </w:pPr>
    <w:rPr>
      <w:b/>
    </w:rPr>
  </w:style>
  <w:style w:type="paragraph" w:styleId="4">
    <w:name w:val="heading 3"/>
    <w:basedOn w:val="1"/>
    <w:unhideWhenUsed/>
    <w:qFormat/>
    <w:uiPriority w:val="9"/>
    <w:pPr>
      <w:keepNext/>
      <w:keepLines/>
      <w:spacing w:before="280" w:after="120"/>
      <w:outlineLvl w:val="2"/>
    </w:pPr>
    <w:rPr>
      <w:b/>
      <w:i/>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pPr>
      <w:spacing w:before="120" w:after="360"/>
      <w:jc w:val="center"/>
    </w:pPr>
    <w:rPr>
      <w:sz w:val="22"/>
    </w:rPr>
  </w:style>
  <w:style w:type="paragraph" w:styleId="6">
    <w:name w:val="Title"/>
    <w:basedOn w:val="1"/>
    <w:qFormat/>
    <w:uiPriority w:val="10"/>
    <w:pPr>
      <w:jc w:val="center"/>
    </w:pPr>
    <w:rPr>
      <w:b/>
      <w:sz w:val="32"/>
    </w:rPr>
  </w:style>
  <w:style w:type="paragraph" w:customStyle="1" w:styleId="9">
    <w:name w:val="Abstract"/>
    <w:basedOn w:val="1"/>
    <w:qFormat/>
    <w:uiPriority w:val="0"/>
    <w:pPr>
      <w:ind w:left="720" w:right="720"/>
    </w:pPr>
    <w:rPr>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6637</Words>
  <Characters>43081</Characters>
  <Lines>353</Lines>
  <Paragraphs>99</Paragraphs>
  <TotalTime>5</TotalTime>
  <ScaleCrop>false</ScaleCrop>
  <LinksUpToDate>false</LinksUpToDate>
  <CharactersWithSpaces>49396</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2026-02-23T13:14:00Z</dcterms:created>
  <dc:creator>YYH</dc:creator>
  <cp:lastModifiedBy>凉风有信</cp:lastModifiedBy>
  <dcterms:modified xsi:type="dcterms:W3CDTF">2026-03-02T06:46:06Z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eyJoZGlkIjoiNjk1Y2I3Zjk0YjllZDc5MGYyMjg1ODQ0YjY2ZTdlZTgiLCJ1c2VySWQiOiIxNDE1MTkwNTY3In0=</vt:lpwstr>
  </property>
  <property fmtid="{D5CDD505-2E9C-101B-9397-08002B2CF9AE}" pid="3" name="KSOProductBuildVer">
    <vt:lpwstr>2052-12.1.0.22215</vt:lpwstr>
  </property>
  <property fmtid="{D5CDD505-2E9C-101B-9397-08002B2CF9AE}" pid="4" name="ICV">
    <vt:lpwstr>FADAAF5809E04E5186E1EA46B7418791_12</vt:lpwstr>
  </property>
</Properties>
</file>