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377D" w14:textId="06567F79" w:rsidR="0099427E" w:rsidRDefault="0099427E" w:rsidP="0099427E">
      <w:pPr>
        <w:jc w:val="center"/>
        <w:rPr>
          <w:rFonts w:ascii="Times New Roman" w:eastAsia="宋体" w:hAnsi="Times New Roman" w:cs="Times New Roman"/>
          <w:sz w:val="32"/>
          <w:szCs w:val="32"/>
        </w:rPr>
      </w:pPr>
      <w:r w:rsidRPr="0099427E">
        <w:rPr>
          <w:rFonts w:ascii="Times New Roman" w:eastAsia="宋体" w:hAnsi="Times New Roman" w:cs="Times New Roman" w:hint="eastAsia"/>
          <w:sz w:val="32"/>
          <w:szCs w:val="32"/>
        </w:rPr>
        <w:t>生死</w:t>
      </w:r>
      <w:r w:rsidRPr="0099427E">
        <w:rPr>
          <w:rFonts w:ascii="Times New Roman" w:eastAsia="宋体" w:hAnsi="Times New Roman" w:cs="Times New Roman" w:hint="eastAsia"/>
          <w:sz w:val="32"/>
          <w:szCs w:val="32"/>
        </w:rPr>
        <w:t>20</w:t>
      </w:r>
      <w:r w:rsidRPr="0099427E">
        <w:rPr>
          <w:rFonts w:ascii="Times New Roman" w:eastAsia="宋体" w:hAnsi="Times New Roman" w:cs="Times New Roman" w:hint="eastAsia"/>
          <w:sz w:val="32"/>
          <w:szCs w:val="32"/>
        </w:rPr>
        <w:t>元：麻辣香锅还是黄焖鸡米饭？</w:t>
      </w:r>
      <w:r w:rsidR="003D4E2A" w:rsidRPr="003D4E2A">
        <w:rPr>
          <w:rStyle w:val="af0"/>
          <w:rFonts w:ascii="Times New Roman" w:eastAsia="宋体" w:hAnsi="Times New Roman" w:cs="Times New Roman"/>
          <w:sz w:val="32"/>
          <w:szCs w:val="32"/>
        </w:rPr>
        <w:footnoteReference w:customMarkFollows="1" w:id="1"/>
        <w:sym w:font="Symbol" w:char="F02A"/>
      </w:r>
    </w:p>
    <w:p w14:paraId="1E5C779E" w14:textId="061AC0B4" w:rsidR="0099427E" w:rsidRPr="0099427E" w:rsidRDefault="0099427E" w:rsidP="0099427E">
      <w:pPr>
        <w:rPr>
          <w:rFonts w:ascii="Times New Roman" w:eastAsia="宋体" w:hAnsi="Times New Roman" w:cs="Times New Roman"/>
          <w:sz w:val="18"/>
          <w:szCs w:val="18"/>
        </w:rPr>
      </w:pPr>
      <w:r w:rsidRPr="0099427E">
        <w:rPr>
          <w:rFonts w:ascii="楷体" w:eastAsia="楷体" w:hAnsi="楷体" w:cs="Times New Roman" w:hint="eastAsia"/>
          <w:sz w:val="18"/>
          <w:szCs w:val="18"/>
        </w:rPr>
        <w:t>【摘要</w:t>
      </w:r>
      <w:r w:rsidRPr="0099427E">
        <w:rPr>
          <w:rFonts w:ascii="Times New Roman" w:eastAsia="宋体" w:hAnsi="Times New Roman" w:cs="Times New Roman" w:hint="eastAsia"/>
          <w:b/>
          <w:bCs/>
          <w:sz w:val="18"/>
          <w:szCs w:val="18"/>
        </w:rPr>
        <w:t>】目的：</w:t>
      </w:r>
      <w:r w:rsidRPr="0099427E">
        <w:rPr>
          <w:rFonts w:ascii="Times New Roman" w:eastAsia="宋体" w:hAnsi="Times New Roman" w:cs="Times New Roman" w:hint="eastAsia"/>
          <w:sz w:val="18"/>
          <w:szCs w:val="18"/>
        </w:rPr>
        <w:t>探讨课后认知损耗对进食决策的影响。基于自我损耗与资源保存理论，对比分析了麻辣香锅（激进重构路径）与黄焖鸡米饭（保守修复路径）的心理机制。</w:t>
      </w:r>
      <w:r w:rsidRPr="0099427E">
        <w:rPr>
          <w:rFonts w:ascii="黑体" w:eastAsia="黑体" w:hAnsi="黑体" w:cs="Times New Roman" w:hint="eastAsia"/>
          <w:sz w:val="18"/>
          <w:szCs w:val="18"/>
        </w:rPr>
        <w:t>方法：</w:t>
      </w:r>
      <w:r w:rsidRPr="0099427E">
        <w:rPr>
          <w:rFonts w:ascii="Times New Roman" w:eastAsia="宋体" w:hAnsi="Times New Roman" w:cs="Times New Roman" w:hint="eastAsia"/>
          <w:sz w:val="18"/>
          <w:szCs w:val="18"/>
        </w:rPr>
        <w:t>通过量表测量与强制迫选任务，考察个体在感官唤醒与能耗节约间的权衡。</w:t>
      </w:r>
      <w:r w:rsidRPr="0099427E">
        <w:rPr>
          <w:rFonts w:ascii="黑体" w:eastAsia="黑体" w:hAnsi="黑体" w:cs="Times New Roman" w:hint="eastAsia"/>
          <w:sz w:val="18"/>
          <w:szCs w:val="18"/>
        </w:rPr>
        <w:t>假设：</w:t>
      </w:r>
      <w:r w:rsidRPr="0099427E">
        <w:rPr>
          <w:rFonts w:ascii="Times New Roman" w:eastAsia="宋体" w:hAnsi="Times New Roman" w:cs="Times New Roman" w:hint="eastAsia"/>
          <w:sz w:val="18"/>
          <w:szCs w:val="18"/>
        </w:rPr>
        <w:t>自我损耗正向预测麻辣香锅偏好，且在极度损耗下存在向保守路径回归的非线性阈值，旨在揭示压力下的心理稳态调节规律。</w:t>
      </w:r>
      <w:r w:rsidRPr="0099427E">
        <w:rPr>
          <w:rFonts w:ascii="黑体" w:eastAsia="黑体" w:hAnsi="黑体" w:cs="Times New Roman" w:hint="eastAsia"/>
          <w:sz w:val="18"/>
          <w:szCs w:val="18"/>
        </w:rPr>
        <w:t>结论：</w:t>
      </w:r>
      <w:r w:rsidRPr="0099427E">
        <w:rPr>
          <w:rFonts w:ascii="Times New Roman" w:eastAsia="宋体" w:hAnsi="Times New Roman" w:cs="Times New Roman" w:hint="eastAsia"/>
          <w:sz w:val="18"/>
          <w:szCs w:val="18"/>
        </w:rPr>
        <w:t>下课了，我要去吃麻辣香锅了</w:t>
      </w:r>
      <w:r w:rsidRPr="0099427E">
        <w:rPr>
          <w:rFonts w:ascii="Times New Roman" w:eastAsia="宋体" w:hAnsi="Times New Roman" w:cs="Times New Roman"/>
          <w:sz w:val="18"/>
          <w:szCs w:val="18"/>
        </w:rPr>
        <w:t>……</w:t>
      </w:r>
    </w:p>
    <w:p w14:paraId="5C65B13A" w14:textId="77777777" w:rsidR="0099427E" w:rsidRPr="0099427E" w:rsidRDefault="0099427E" w:rsidP="0099427E">
      <w:pPr>
        <w:rPr>
          <w:rFonts w:ascii="Times New Roman" w:eastAsia="宋体" w:hAnsi="Times New Roman" w:cs="Times New Roman"/>
          <w:sz w:val="18"/>
          <w:szCs w:val="18"/>
        </w:rPr>
      </w:pPr>
    </w:p>
    <w:p w14:paraId="35C8606C" w14:textId="2FAC8B60" w:rsidR="0099427E" w:rsidRPr="0099427E" w:rsidRDefault="0099427E" w:rsidP="0099427E">
      <w:pPr>
        <w:rPr>
          <w:rFonts w:ascii="Times New Roman" w:eastAsia="宋体" w:hAnsi="Times New Roman" w:cs="Times New Roman"/>
          <w:sz w:val="18"/>
          <w:szCs w:val="18"/>
        </w:rPr>
      </w:pPr>
      <w:r w:rsidRPr="0099427E">
        <w:rPr>
          <w:rFonts w:ascii="Times New Roman" w:eastAsia="宋体" w:hAnsi="Times New Roman" w:cs="Times New Roman" w:hint="eastAsia"/>
          <w:sz w:val="18"/>
          <w:szCs w:val="18"/>
        </w:rPr>
        <w:t>【</w:t>
      </w:r>
      <w:r w:rsidRPr="0099427E">
        <w:rPr>
          <w:rFonts w:ascii="楷体" w:eastAsia="楷体" w:hAnsi="楷体" w:cs="Times New Roman" w:hint="eastAsia"/>
          <w:sz w:val="18"/>
          <w:szCs w:val="18"/>
        </w:rPr>
        <w:t>关键词</w:t>
      </w:r>
      <w:r w:rsidRPr="0099427E">
        <w:rPr>
          <w:rFonts w:ascii="Times New Roman" w:eastAsia="宋体" w:hAnsi="Times New Roman" w:cs="Times New Roman" w:hint="eastAsia"/>
          <w:sz w:val="18"/>
          <w:szCs w:val="18"/>
        </w:rPr>
        <w:t>】麻辣香锅；黄焖鸡米饭</w:t>
      </w:r>
    </w:p>
    <w:p w14:paraId="333F5C72" w14:textId="5F51610E" w:rsidR="0099427E" w:rsidRDefault="0099427E" w:rsidP="0099427E">
      <w:pPr>
        <w:rPr>
          <w:rFonts w:ascii="Times New Roman" w:eastAsia="宋体" w:hAnsi="Times New Roman" w:cs="Times New Roman"/>
        </w:rPr>
      </w:pPr>
    </w:p>
    <w:p w14:paraId="2E3AAB8D" w14:textId="3234EB9B" w:rsidR="00D85886" w:rsidRPr="00D85886" w:rsidRDefault="00D85886" w:rsidP="0099427E">
      <w:pPr>
        <w:spacing w:line="400" w:lineRule="exact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 xml:space="preserve">1 </w:t>
      </w:r>
      <w:r w:rsidRPr="00D85886">
        <w:rPr>
          <w:rFonts w:ascii="Times New Roman" w:eastAsia="宋体" w:hAnsi="Times New Roman" w:cs="Times New Roman"/>
        </w:rPr>
        <w:t>引言</w:t>
      </w:r>
    </w:p>
    <w:p w14:paraId="1BD418CA" w14:textId="52010AFB" w:rsidR="00D85886" w:rsidRP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在完成持续性认知输入后，个体普遍进入自我损耗（</w:t>
      </w:r>
      <w:r w:rsidRPr="00D85886">
        <w:rPr>
          <w:rFonts w:ascii="Times New Roman" w:eastAsia="宋体" w:hAnsi="Times New Roman" w:cs="Times New Roman"/>
        </w:rPr>
        <w:t>Ego Depletion</w:t>
      </w:r>
      <w:r w:rsidRPr="00D85886">
        <w:rPr>
          <w:rFonts w:ascii="Times New Roman" w:eastAsia="宋体" w:hAnsi="Times New Roman" w:cs="Times New Roman"/>
        </w:rPr>
        <w:t>）状态。此时，前额叶皮层对本能冲动的抑制力下降，个体的决策逻辑从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理性营养摄入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转向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情绪补偿优先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。在此背景下，麻辣香锅与黄焖鸡米饭不仅是食物选项，更是两种截然不同的心理防御机制的具象化体现。本研究旨在探讨学术压力导致的心理资源枯竭如何驱动个体在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感官重塑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与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秩序回归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之间进行抉择。</w:t>
      </w:r>
    </w:p>
    <w:p w14:paraId="32C7CBAF" w14:textId="77777777" w:rsidR="00D85886" w:rsidRPr="00D85886" w:rsidRDefault="00D85886" w:rsidP="0099427E">
      <w:pPr>
        <w:spacing w:line="400" w:lineRule="exact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 xml:space="preserve">2 </w:t>
      </w:r>
      <w:r w:rsidRPr="00D85886">
        <w:rPr>
          <w:rFonts w:ascii="Times New Roman" w:eastAsia="宋体" w:hAnsi="Times New Roman" w:cs="Times New Roman"/>
        </w:rPr>
        <w:t>核心选项的心理物理学表征</w:t>
      </w:r>
    </w:p>
    <w:p w14:paraId="35DDCB4C" w14:textId="77777777" w:rsidR="00D85886" w:rsidRPr="00D85886" w:rsidRDefault="00D85886" w:rsidP="0099427E">
      <w:pPr>
        <w:spacing w:line="400" w:lineRule="exact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 xml:space="preserve">2.1 </w:t>
      </w:r>
      <w:r w:rsidRPr="00D85886">
        <w:rPr>
          <w:rFonts w:ascii="Times New Roman" w:eastAsia="宋体" w:hAnsi="Times New Roman" w:cs="Times New Roman"/>
        </w:rPr>
        <w:t>麻辣香锅</w:t>
      </w:r>
      <w:r w:rsidRPr="00D85886">
        <w:rPr>
          <w:rFonts w:ascii="Times New Roman" w:eastAsia="宋体" w:hAnsi="Times New Roman" w:cs="Times New Roman"/>
        </w:rPr>
        <w:t>—</w:t>
      </w:r>
      <w:r w:rsidRPr="00D85886">
        <w:rPr>
          <w:rFonts w:ascii="Times New Roman" w:eastAsia="宋体" w:hAnsi="Times New Roman" w:cs="Times New Roman"/>
        </w:rPr>
        <w:t>多维感官唤醒与主体性重建</w:t>
      </w:r>
    </w:p>
    <w:p w14:paraId="18CCEA78" w14:textId="77777777" w:rsidR="00D85886" w:rsidRP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麻辣香锅的选择过程本质上是个体对环境控制感的重新夺取。其核心机制源于痛觉转换（</w:t>
      </w:r>
      <w:r w:rsidRPr="00D85886">
        <w:rPr>
          <w:rFonts w:ascii="Times New Roman" w:eastAsia="宋体" w:hAnsi="Times New Roman" w:cs="Times New Roman"/>
        </w:rPr>
        <w:t>Benign Masochism</w:t>
      </w:r>
      <w:r w:rsidRPr="00D85886">
        <w:rPr>
          <w:rFonts w:ascii="Times New Roman" w:eastAsia="宋体" w:hAnsi="Times New Roman" w:cs="Times New Roman"/>
        </w:rPr>
        <w:t>）：以辣椒素（</w:t>
      </w:r>
      <w:r w:rsidRPr="00D85886">
        <w:rPr>
          <w:rFonts w:ascii="Times New Roman" w:eastAsia="宋体" w:hAnsi="Times New Roman" w:cs="Times New Roman"/>
        </w:rPr>
        <w:t>Capsaicin</w:t>
      </w:r>
      <w:r w:rsidRPr="00D85886">
        <w:rPr>
          <w:rFonts w:ascii="Times New Roman" w:eastAsia="宋体" w:hAnsi="Times New Roman" w:cs="Times New Roman"/>
        </w:rPr>
        <w:t>）诱发的强力化学感官刺激为载体，通过触发机体的疼痛防御系统，促使内源性阿片肽与多巴胺的级联释放。这种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良性自虐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行为将纯粹的生理痛感转化为心理快感，实现了对学术疲劳感的暴力压制。此外，在经历了一整节课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被动接受、无权干预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的认知灌输后，选菜环节的高度自由（食材组合与辣度梯度）提供了一种强烈的替代性控制感（</w:t>
      </w:r>
      <w:r w:rsidRPr="00D85886">
        <w:rPr>
          <w:rFonts w:ascii="Times New Roman" w:eastAsia="宋体" w:hAnsi="Times New Roman" w:cs="Times New Roman"/>
        </w:rPr>
        <w:t>Vicarious Control</w:t>
      </w:r>
      <w:r w:rsidRPr="00D85886">
        <w:rPr>
          <w:rFonts w:ascii="Times New Roman" w:eastAsia="宋体" w:hAnsi="Times New Roman" w:cs="Times New Roman"/>
        </w:rPr>
        <w:t>）。通过对碗中微观秩序的绝对支配，个体有效对冲了在宏观学术环境下丧失的主体性，满足了高感觉寻求（</w:t>
      </w:r>
      <w:r w:rsidRPr="00D85886">
        <w:rPr>
          <w:rFonts w:ascii="Times New Roman" w:eastAsia="宋体" w:hAnsi="Times New Roman" w:cs="Times New Roman"/>
        </w:rPr>
        <w:t>Sensation Seeking</w:t>
      </w:r>
      <w:r w:rsidRPr="00D85886">
        <w:rPr>
          <w:rFonts w:ascii="Times New Roman" w:eastAsia="宋体" w:hAnsi="Times New Roman" w:cs="Times New Roman"/>
        </w:rPr>
        <w:t>）特质个体的心理重塑需求。</w:t>
      </w:r>
    </w:p>
    <w:p w14:paraId="084BB87E" w14:textId="77777777" w:rsidR="00D85886" w:rsidRPr="00D85886" w:rsidRDefault="00D85886" w:rsidP="0099427E">
      <w:pPr>
        <w:spacing w:line="400" w:lineRule="exact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 xml:space="preserve">2.2 </w:t>
      </w:r>
      <w:r w:rsidRPr="00D85886">
        <w:rPr>
          <w:rFonts w:ascii="Times New Roman" w:eastAsia="宋体" w:hAnsi="Times New Roman" w:cs="Times New Roman"/>
        </w:rPr>
        <w:t>黄焖鸡米饭</w:t>
      </w:r>
      <w:r w:rsidRPr="00D85886">
        <w:rPr>
          <w:rFonts w:ascii="Times New Roman" w:eastAsia="宋体" w:hAnsi="Times New Roman" w:cs="Times New Roman"/>
        </w:rPr>
        <w:t>—</w:t>
      </w:r>
      <w:r w:rsidRPr="00D85886">
        <w:rPr>
          <w:rFonts w:ascii="Times New Roman" w:eastAsia="宋体" w:hAnsi="Times New Roman" w:cs="Times New Roman"/>
        </w:rPr>
        <w:t>确定性寻求与情感依恋</w:t>
      </w:r>
    </w:p>
    <w:p w14:paraId="5BF16468" w14:textId="15922D91" w:rsid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相比之下，黄焖鸡米饭表现为一种向秩序与稳态回归的心理防御。其核心逻辑在于通过极高的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确定性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缓解个体的存在焦虑。对于低容忍模糊性（</w:t>
      </w:r>
      <w:r w:rsidRPr="00D85886">
        <w:rPr>
          <w:rFonts w:ascii="Times New Roman" w:eastAsia="宋体" w:hAnsi="Times New Roman" w:cs="Times New Roman"/>
        </w:rPr>
        <w:t>Ambiguity Tolerance</w:t>
      </w:r>
      <w:r w:rsidRPr="00D85886">
        <w:rPr>
          <w:rFonts w:ascii="Times New Roman" w:eastAsia="宋体" w:hAnsi="Times New Roman" w:cs="Times New Roman"/>
        </w:rPr>
        <w:t>）的个体而言，黄焖鸡米饭标准化的工业化口感（</w:t>
      </w:r>
      <w:r w:rsidRPr="00D85886">
        <w:rPr>
          <w:rFonts w:ascii="Times New Roman" w:eastAsia="宋体" w:hAnsi="Times New Roman" w:cs="Times New Roman"/>
        </w:rPr>
        <w:t>SOP</w:t>
      </w:r>
      <w:r w:rsidRPr="00D85886">
        <w:rPr>
          <w:rFonts w:ascii="Times New Roman" w:eastAsia="宋体" w:hAnsi="Times New Roman" w:cs="Times New Roman"/>
        </w:rPr>
        <w:t>）提供了极强的心理安全感（</w:t>
      </w:r>
      <w:r w:rsidRPr="00D85886">
        <w:rPr>
          <w:rFonts w:ascii="Times New Roman" w:eastAsia="宋体" w:hAnsi="Times New Roman" w:cs="Times New Roman"/>
        </w:rPr>
        <w:t>Psychological Safety</w:t>
      </w:r>
      <w:r w:rsidRPr="00D85886">
        <w:rPr>
          <w:rFonts w:ascii="Times New Roman" w:eastAsia="宋体" w:hAnsi="Times New Roman" w:cs="Times New Roman"/>
        </w:rPr>
        <w:t>）。在充满不确定性的学术评估（如突击提问、复杂建模）之后，这种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零偏差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的味觉反馈构成了一个情绪避风港。从神经生化角度看，其高密度碳水化合物与油脂的结合能诱导胰岛素分泌，促进色氨酸进入大脑并迅速提升血清素（</w:t>
      </w:r>
      <w:r w:rsidRPr="00D85886">
        <w:rPr>
          <w:rFonts w:ascii="Times New Roman" w:eastAsia="宋体" w:hAnsi="Times New Roman" w:cs="Times New Roman"/>
        </w:rPr>
        <w:t>Serotonin</w:t>
      </w:r>
      <w:r w:rsidRPr="00D85886">
        <w:rPr>
          <w:rFonts w:ascii="Times New Roman" w:eastAsia="宋体" w:hAnsi="Times New Roman" w:cs="Times New Roman"/>
        </w:rPr>
        <w:t>）水平。这是一种典型的舒适食物（</w:t>
      </w:r>
      <w:r w:rsidRPr="00D85886">
        <w:rPr>
          <w:rFonts w:ascii="Times New Roman" w:eastAsia="宋体" w:hAnsi="Times New Roman" w:cs="Times New Roman"/>
        </w:rPr>
        <w:t>Comfort Food</w:t>
      </w:r>
      <w:r w:rsidRPr="00D85886">
        <w:rPr>
          <w:rFonts w:ascii="Times New Roman" w:eastAsia="宋体" w:hAnsi="Times New Roman" w:cs="Times New Roman"/>
        </w:rPr>
        <w:t>）表征，通过生理层面的温润感与极低的咀嚼阻力（低决策能耗），实现了对</w:t>
      </w:r>
      <w:r w:rsidRPr="00D85886">
        <w:rPr>
          <w:rFonts w:ascii="Times New Roman" w:eastAsia="宋体" w:hAnsi="Times New Roman" w:cs="Times New Roman"/>
        </w:rPr>
        <w:lastRenderedPageBreak/>
        <w:t>高皮质醇水平的防御性对冲。</w:t>
      </w:r>
    </w:p>
    <w:p w14:paraId="70753D51" w14:textId="77777777" w:rsidR="00047F83" w:rsidRPr="00D85886" w:rsidRDefault="00047F83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</w:p>
    <w:p w14:paraId="56A5D12E" w14:textId="77777777" w:rsidR="00D85886" w:rsidRPr="00D85886" w:rsidRDefault="00D85886" w:rsidP="0099427E">
      <w:pPr>
        <w:spacing w:line="400" w:lineRule="exact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 xml:space="preserve">2.3 </w:t>
      </w:r>
      <w:r w:rsidRPr="00D85886">
        <w:rPr>
          <w:rFonts w:ascii="Times New Roman" w:eastAsia="宋体" w:hAnsi="Times New Roman" w:cs="Times New Roman"/>
        </w:rPr>
        <w:t>小结</w:t>
      </w:r>
    </w:p>
    <w:p w14:paraId="3256C507" w14:textId="77777777" w:rsidR="00D85886" w:rsidRP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通过对上述两种进食范式的深度解析，可以发现麻辣香锅（</w:t>
      </w:r>
      <w:r w:rsidRPr="00D85886">
        <w:rPr>
          <w:rFonts w:ascii="Times New Roman" w:eastAsia="宋体" w:hAnsi="Times New Roman" w:cs="Times New Roman"/>
        </w:rPr>
        <w:t>SIP</w:t>
      </w:r>
      <w:r w:rsidRPr="00D85886">
        <w:rPr>
          <w:rFonts w:ascii="Times New Roman" w:eastAsia="宋体" w:hAnsi="Times New Roman" w:cs="Times New Roman"/>
        </w:rPr>
        <w:t>）与黄焖鸡米饭（</w:t>
      </w:r>
      <w:r w:rsidRPr="00D85886">
        <w:rPr>
          <w:rFonts w:ascii="Times New Roman" w:eastAsia="宋体" w:hAnsi="Times New Roman" w:cs="Times New Roman"/>
        </w:rPr>
        <w:t>BCR</w:t>
      </w:r>
      <w:r w:rsidRPr="00D85886">
        <w:rPr>
          <w:rFonts w:ascii="Times New Roman" w:eastAsia="宋体" w:hAnsi="Times New Roman" w:cs="Times New Roman"/>
        </w:rPr>
        <w:t>）代表了两种截然不同的心理稳态（</w:t>
      </w:r>
      <w:r w:rsidRPr="00D85886">
        <w:rPr>
          <w:rFonts w:ascii="Times New Roman" w:eastAsia="宋体" w:hAnsi="Times New Roman" w:cs="Times New Roman"/>
        </w:rPr>
        <w:t>Homeostasis</w:t>
      </w:r>
      <w:r w:rsidRPr="00D85886">
        <w:rPr>
          <w:rFonts w:ascii="Times New Roman" w:eastAsia="宋体" w:hAnsi="Times New Roman" w:cs="Times New Roman"/>
        </w:rPr>
        <w:t>）调节路径。其核心差异不仅在于味觉，更在于个体对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学术创伤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修复策略的选择偏好。</w:t>
      </w:r>
    </w:p>
    <w:p w14:paraId="45D165EC" w14:textId="77777777" w:rsidR="00D85886" w:rsidRP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一方面，麻辣香锅采取的是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以毒攻毒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的超载策略。高浓度的风味物质与辣椒素不仅是感官刺激，更是对趋于麻木的认知系统进行一次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化学性电击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。这种策略试图通过制造一个更强烈的外部信号，来覆盖并抹除课堂负荷带来的枯燥感。这在心理学上被称为显著性凸显（</w:t>
      </w:r>
      <w:r w:rsidRPr="00D85886">
        <w:rPr>
          <w:rFonts w:ascii="Times New Roman" w:eastAsia="宋体" w:hAnsi="Times New Roman" w:cs="Times New Roman"/>
        </w:rPr>
        <w:t>Salience Processing</w:t>
      </w:r>
      <w:r w:rsidRPr="00D85886">
        <w:rPr>
          <w:rFonts w:ascii="Times New Roman" w:eastAsia="宋体" w:hAnsi="Times New Roman" w:cs="Times New Roman"/>
        </w:rPr>
        <w:t>），通过极端的物理唤醒强行拉高个体的觉知水平。黄焖鸡米饭则遵循的是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节能优先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的生物逻辑。其黏稠的汤汁、软烂的鸡肉与高密度的碳水化合物，将进食过程中的摩擦力（如咀嚼、挑选、判断）降至最低。这种策略通过营造一个极低能耗、高确定性的微环境，让受损的自我资源（</w:t>
      </w:r>
      <w:r w:rsidRPr="00D85886">
        <w:rPr>
          <w:rFonts w:ascii="Times New Roman" w:eastAsia="宋体" w:hAnsi="Times New Roman" w:cs="Times New Roman"/>
        </w:rPr>
        <w:t>Self-resources</w:t>
      </w:r>
      <w:r w:rsidRPr="00D85886">
        <w:rPr>
          <w:rFonts w:ascii="Times New Roman" w:eastAsia="宋体" w:hAnsi="Times New Roman" w:cs="Times New Roman"/>
        </w:rPr>
        <w:t>）在温和的生化环境中缓慢回升。</w:t>
      </w:r>
    </w:p>
    <w:p w14:paraId="0D3FFA69" w14:textId="77777777" w:rsid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另一方面，前者表现为一种向外的主动出击。个体通过对食材种类的精准遴选、对辣度等级的微观调控，在方寸之间重建了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我命由我不由天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的秩序感。这种替代性控制（</w:t>
      </w:r>
      <w:r w:rsidRPr="00D85886">
        <w:rPr>
          <w:rFonts w:ascii="Times New Roman" w:eastAsia="宋体" w:hAnsi="Times New Roman" w:cs="Times New Roman"/>
        </w:rPr>
        <w:t>Vicarious Control</w:t>
      </w:r>
      <w:r w:rsidRPr="00D85886">
        <w:rPr>
          <w:rFonts w:ascii="Times New Roman" w:eastAsia="宋体" w:hAnsi="Times New Roman" w:cs="Times New Roman"/>
        </w:rPr>
        <w:t>）是解决学术无力感的特效药。后者则表现为一种向内的退行防御。个体放弃了对变异性的追求，转而寻求一种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绝对的服从与信任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。黄焖鸡的标准化口感像是一个已知的常数，消解了决策过程中的认知摩擦。个体将自身置于一种受保护的、母体般温润的感官体验中，实现情绪的软着陆。</w:t>
      </w:r>
    </w:p>
    <w:p w14:paraId="562FD9A5" w14:textId="77777777" w:rsidR="00047F83" w:rsidRPr="00D85886" w:rsidRDefault="00047F83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</w:p>
    <w:p w14:paraId="6A76424B" w14:textId="77777777" w:rsidR="00D85886" w:rsidRPr="00D85886" w:rsidRDefault="00D85886" w:rsidP="0099427E">
      <w:pPr>
        <w:spacing w:line="400" w:lineRule="exact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 xml:space="preserve">2.4 </w:t>
      </w:r>
      <w:r w:rsidRPr="00D85886">
        <w:rPr>
          <w:rFonts w:ascii="Times New Roman" w:eastAsia="宋体" w:hAnsi="Times New Roman" w:cs="Times New Roman"/>
        </w:rPr>
        <w:t>研究问题的引出</w:t>
      </w:r>
    </w:p>
    <w:p w14:paraId="55DA2145" w14:textId="77777777" w:rsidR="00D85886" w:rsidRP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尽管上述理论分析明确了麻辣香锅（</w:t>
      </w:r>
      <w:r w:rsidRPr="00D85886">
        <w:rPr>
          <w:rFonts w:ascii="Times New Roman" w:eastAsia="宋体" w:hAnsi="Times New Roman" w:cs="Times New Roman"/>
        </w:rPr>
        <w:t>SIP</w:t>
      </w:r>
      <w:r w:rsidRPr="00D85886">
        <w:rPr>
          <w:rFonts w:ascii="Times New Roman" w:eastAsia="宋体" w:hAnsi="Times New Roman" w:cs="Times New Roman"/>
        </w:rPr>
        <w:t>）与黄焖鸡米饭（</w:t>
      </w:r>
      <w:r w:rsidRPr="00D85886">
        <w:rPr>
          <w:rFonts w:ascii="Times New Roman" w:eastAsia="宋体" w:hAnsi="Times New Roman" w:cs="Times New Roman"/>
        </w:rPr>
        <w:t>BCR</w:t>
      </w:r>
      <w:r w:rsidRPr="00D85886">
        <w:rPr>
          <w:rFonts w:ascii="Times New Roman" w:eastAsia="宋体" w:hAnsi="Times New Roman" w:cs="Times New Roman"/>
        </w:rPr>
        <w:t>）在心理功能上的显著差异，但在实证层面，个体在认知资源枯竭后究竟会激活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激进重构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还是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保守修复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路径，仍存在理论上的竞争性解释。</w:t>
      </w:r>
    </w:p>
    <w:p w14:paraId="2C3B2EBB" w14:textId="77777777" w:rsid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一方面，根据感觉寻求（</w:t>
      </w:r>
      <w:r w:rsidRPr="00D85886">
        <w:rPr>
          <w:rFonts w:ascii="Times New Roman" w:eastAsia="宋体" w:hAnsi="Times New Roman" w:cs="Times New Roman"/>
        </w:rPr>
        <w:t>Sensation Seeking</w:t>
      </w:r>
      <w:r w:rsidRPr="00D85886">
        <w:rPr>
          <w:rFonts w:ascii="Times New Roman" w:eastAsia="宋体" w:hAnsi="Times New Roman" w:cs="Times New Roman"/>
        </w:rPr>
        <w:t>）理论，严重的自我损耗可能导致个体产生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感知饥渴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，迫切需要</w:t>
      </w:r>
      <w:r w:rsidRPr="00D85886">
        <w:rPr>
          <w:rFonts w:ascii="Times New Roman" w:eastAsia="宋体" w:hAnsi="Times New Roman" w:cs="Times New Roman"/>
        </w:rPr>
        <w:t xml:space="preserve"> SIP </w:t>
      </w:r>
      <w:r w:rsidRPr="00D85886">
        <w:rPr>
          <w:rFonts w:ascii="Times New Roman" w:eastAsia="宋体" w:hAnsi="Times New Roman" w:cs="Times New Roman"/>
        </w:rPr>
        <w:t>式的高强度刺激来冲破认知麻木；另一方面，根据资源保存理论（</w:t>
      </w:r>
      <w:r w:rsidRPr="00D85886">
        <w:rPr>
          <w:rFonts w:ascii="Times New Roman" w:eastAsia="宋体" w:hAnsi="Times New Roman" w:cs="Times New Roman"/>
        </w:rPr>
        <w:t>COR</w:t>
      </w:r>
      <w:r w:rsidRPr="00D85886">
        <w:rPr>
          <w:rFonts w:ascii="Times New Roman" w:eastAsia="宋体" w:hAnsi="Times New Roman" w:cs="Times New Roman"/>
        </w:rPr>
        <w:t>），极度的损耗可能诱发个体的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节能模式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，使其退向</w:t>
      </w:r>
      <w:r w:rsidRPr="00D85886">
        <w:rPr>
          <w:rFonts w:ascii="Times New Roman" w:eastAsia="宋体" w:hAnsi="Times New Roman" w:cs="Times New Roman"/>
        </w:rPr>
        <w:t xml:space="preserve"> BCR </w:t>
      </w:r>
      <w:r w:rsidRPr="00D85886">
        <w:rPr>
          <w:rFonts w:ascii="Times New Roman" w:eastAsia="宋体" w:hAnsi="Times New Roman" w:cs="Times New Roman"/>
        </w:rPr>
        <w:t>这种决策成本极低的自动化进食范式。这种理论上的冲突预示着，个体的最终决策可能取决于其内在自我损耗的真实水平。基于此，本研究拟通过量化个体课后的心理状态，探索认知资源现状对进食防御路径选择的预测效力。</w:t>
      </w:r>
    </w:p>
    <w:p w14:paraId="44DBA4DB" w14:textId="77777777" w:rsidR="00047F83" w:rsidRPr="00D85886" w:rsidRDefault="00047F83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</w:p>
    <w:p w14:paraId="757C8D87" w14:textId="77777777" w:rsidR="00D85886" w:rsidRPr="00D85886" w:rsidRDefault="00D85886" w:rsidP="0099427E">
      <w:pPr>
        <w:spacing w:line="400" w:lineRule="exact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 xml:space="preserve">3 </w:t>
      </w:r>
      <w:r w:rsidRPr="00D85886">
        <w:rPr>
          <w:rFonts w:ascii="Times New Roman" w:eastAsia="宋体" w:hAnsi="Times New Roman" w:cs="Times New Roman"/>
        </w:rPr>
        <w:t>研究假设</w:t>
      </w:r>
    </w:p>
    <w:p w14:paraId="464E6CD4" w14:textId="0C3DE646" w:rsidR="00D85886" w:rsidRP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假设</w:t>
      </w:r>
      <w:r w:rsidRPr="00D85886">
        <w:rPr>
          <w:rFonts w:ascii="Times New Roman" w:eastAsia="宋体" w:hAnsi="Times New Roman" w:cs="Times New Roman"/>
        </w:rPr>
        <w:t>H1</w:t>
      </w:r>
      <w:r w:rsidRPr="00D85886">
        <w:rPr>
          <w:rFonts w:ascii="Times New Roman" w:eastAsia="宋体" w:hAnsi="Times New Roman" w:cs="Times New Roman"/>
        </w:rPr>
        <w:t>：个体在课后的自我损耗分数显著正向预测其对麻辣香锅（</w:t>
      </w:r>
      <w:r w:rsidRPr="00D85886">
        <w:rPr>
          <w:rFonts w:ascii="Times New Roman" w:eastAsia="宋体" w:hAnsi="Times New Roman" w:cs="Times New Roman"/>
        </w:rPr>
        <w:t>SIP</w:t>
      </w:r>
      <w:r w:rsidRPr="00D85886">
        <w:rPr>
          <w:rFonts w:ascii="Times New Roman" w:eastAsia="宋体" w:hAnsi="Times New Roman" w:cs="Times New Roman"/>
        </w:rPr>
        <w:t>）的选择偏好。即损耗程度越高，个体越倾向于通过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激进重构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来重置心理稳态</w:t>
      </w:r>
      <w:r w:rsidR="00047F83">
        <w:rPr>
          <w:rFonts w:ascii="Times New Roman" w:eastAsia="宋体" w:hAnsi="Times New Roman" w:cs="Times New Roman" w:hint="eastAsia"/>
        </w:rPr>
        <w:t>；</w:t>
      </w:r>
    </w:p>
    <w:p w14:paraId="49B1D35D" w14:textId="4FA49F1D" w:rsidR="00D85886" w:rsidRP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lastRenderedPageBreak/>
        <w:t>假设</w:t>
      </w:r>
      <w:r w:rsidRPr="00D85886">
        <w:rPr>
          <w:rFonts w:ascii="Times New Roman" w:eastAsia="宋体" w:hAnsi="Times New Roman" w:cs="Times New Roman"/>
        </w:rPr>
        <w:t>H2</w:t>
      </w:r>
      <w:r w:rsidRPr="00D85886">
        <w:rPr>
          <w:rFonts w:ascii="Times New Roman" w:eastAsia="宋体" w:hAnsi="Times New Roman" w:cs="Times New Roman"/>
        </w:rPr>
        <w:t>：课后感知到较高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主体性缺失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的个体，在强制迫选任务中会表现出对麻辣香锅（</w:t>
      </w:r>
      <w:r w:rsidRPr="00D85886">
        <w:rPr>
          <w:rFonts w:ascii="Times New Roman" w:eastAsia="宋体" w:hAnsi="Times New Roman" w:cs="Times New Roman"/>
        </w:rPr>
        <w:t>SIP</w:t>
      </w:r>
      <w:r w:rsidRPr="00D85886">
        <w:rPr>
          <w:rFonts w:ascii="Times New Roman" w:eastAsia="宋体" w:hAnsi="Times New Roman" w:cs="Times New Roman"/>
        </w:rPr>
        <w:t>）更短的决策潜伏期，以追求即时的替代性控制感补偿</w:t>
      </w:r>
      <w:r w:rsidR="00047F83">
        <w:rPr>
          <w:rFonts w:ascii="Times New Roman" w:eastAsia="宋体" w:hAnsi="Times New Roman" w:cs="Times New Roman" w:hint="eastAsia"/>
        </w:rPr>
        <w:t>；</w:t>
      </w:r>
    </w:p>
    <w:p w14:paraId="4606622A" w14:textId="7820506A" w:rsidR="00D85886" w:rsidRP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假设</w:t>
      </w:r>
      <w:r w:rsidRPr="00D85886">
        <w:rPr>
          <w:rFonts w:ascii="Times New Roman" w:eastAsia="宋体" w:hAnsi="Times New Roman" w:cs="Times New Roman"/>
        </w:rPr>
        <w:t>H3</w:t>
      </w:r>
      <w:r w:rsidRPr="00D85886">
        <w:rPr>
          <w:rFonts w:ascii="Times New Roman" w:eastAsia="宋体" w:hAnsi="Times New Roman" w:cs="Times New Roman"/>
        </w:rPr>
        <w:t>：若自我损耗超过某一临界点（极度疲劳），个体将从激进路径转向保守路径，显著提高黄焖鸡米饭（</w:t>
      </w:r>
      <w:r w:rsidRPr="00D85886">
        <w:rPr>
          <w:rFonts w:ascii="Times New Roman" w:eastAsia="宋体" w:hAnsi="Times New Roman" w:cs="Times New Roman"/>
        </w:rPr>
        <w:t>BCR</w:t>
      </w:r>
      <w:r w:rsidRPr="00D85886">
        <w:rPr>
          <w:rFonts w:ascii="Times New Roman" w:eastAsia="宋体" w:hAnsi="Times New Roman" w:cs="Times New Roman"/>
        </w:rPr>
        <w:t>）的选择概率，以符合能量保存原则。</w:t>
      </w:r>
    </w:p>
    <w:p w14:paraId="4948C06A" w14:textId="77777777" w:rsidR="00D85886" w:rsidRPr="0099427E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</w:p>
    <w:p w14:paraId="7DF0B4C1" w14:textId="1B2DDB74" w:rsidR="00D85886" w:rsidRPr="00D85886" w:rsidRDefault="00D85886" w:rsidP="0099427E">
      <w:pPr>
        <w:spacing w:line="400" w:lineRule="exact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 xml:space="preserve">4 </w:t>
      </w:r>
      <w:r w:rsidRPr="00D85886">
        <w:rPr>
          <w:rFonts w:ascii="Times New Roman" w:eastAsia="宋体" w:hAnsi="Times New Roman" w:cs="Times New Roman"/>
        </w:rPr>
        <w:t>实验设计</w:t>
      </w:r>
    </w:p>
    <w:p w14:paraId="094851B6" w14:textId="367360AD" w:rsidR="00047F83" w:rsidRPr="00D85886" w:rsidRDefault="00D85886" w:rsidP="00047F83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为验证上述假设，本研究采用单因素相关性设计，通过模拟真实的课后环境采集行为数据。</w:t>
      </w:r>
    </w:p>
    <w:p w14:paraId="13A1F798" w14:textId="77777777" w:rsidR="00D85886" w:rsidRPr="00D85886" w:rsidRDefault="00D85886" w:rsidP="0099427E">
      <w:pPr>
        <w:spacing w:line="400" w:lineRule="exact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 xml:space="preserve">4.1 </w:t>
      </w:r>
      <w:r w:rsidRPr="00D85886">
        <w:rPr>
          <w:rFonts w:ascii="Times New Roman" w:eastAsia="宋体" w:hAnsi="Times New Roman" w:cs="Times New Roman"/>
        </w:rPr>
        <w:t>被试与程序</w:t>
      </w:r>
    </w:p>
    <w:p w14:paraId="47A4431B" w14:textId="77777777" w:rsidR="00D85886" w:rsidRP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研究随机抽取刚结束核心学术课程（如高等数学、专业实验等）的大学生作为被试。实验在下课后的</w:t>
      </w:r>
      <w:r w:rsidRPr="00D85886">
        <w:rPr>
          <w:rFonts w:ascii="Times New Roman" w:eastAsia="宋体" w:hAnsi="Times New Roman" w:cs="Times New Roman"/>
        </w:rPr>
        <w:t>“</w:t>
      </w:r>
      <w:r w:rsidRPr="00D85886">
        <w:rPr>
          <w:rFonts w:ascii="Times New Roman" w:eastAsia="宋体" w:hAnsi="Times New Roman" w:cs="Times New Roman"/>
        </w:rPr>
        <w:t>生理决策窗口期</w:t>
      </w:r>
      <w:r w:rsidRPr="00D85886">
        <w:rPr>
          <w:rFonts w:ascii="Times New Roman" w:eastAsia="宋体" w:hAnsi="Times New Roman" w:cs="Times New Roman"/>
        </w:rPr>
        <w:t>”</w:t>
      </w:r>
      <w:r w:rsidRPr="00D85886">
        <w:rPr>
          <w:rFonts w:ascii="Times New Roman" w:eastAsia="宋体" w:hAnsi="Times New Roman" w:cs="Times New Roman"/>
        </w:rPr>
        <w:t>（</w:t>
      </w:r>
      <w:r w:rsidRPr="00D85886">
        <w:rPr>
          <w:rFonts w:ascii="Times New Roman" w:eastAsia="宋体" w:hAnsi="Times New Roman" w:cs="Times New Roman"/>
        </w:rPr>
        <w:t xml:space="preserve">11:30 - 12:30 </w:t>
      </w:r>
      <w:r w:rsidRPr="00D85886">
        <w:rPr>
          <w:rFonts w:ascii="Times New Roman" w:eastAsia="宋体" w:hAnsi="Times New Roman" w:cs="Times New Roman"/>
        </w:rPr>
        <w:t>或</w:t>
      </w:r>
      <w:r w:rsidRPr="00D85886">
        <w:rPr>
          <w:rFonts w:ascii="Times New Roman" w:eastAsia="宋体" w:hAnsi="Times New Roman" w:cs="Times New Roman"/>
        </w:rPr>
        <w:t xml:space="preserve"> 17:30 - 18:30</w:t>
      </w:r>
      <w:r w:rsidRPr="00D85886">
        <w:rPr>
          <w:rFonts w:ascii="Times New Roman" w:eastAsia="宋体" w:hAnsi="Times New Roman" w:cs="Times New Roman"/>
        </w:rPr>
        <w:t>）进行，以确保诱发的自我损耗具有高度的生态效度（</w:t>
      </w:r>
      <w:r w:rsidRPr="00D85886">
        <w:rPr>
          <w:rFonts w:ascii="Times New Roman" w:eastAsia="宋体" w:hAnsi="Times New Roman" w:cs="Times New Roman"/>
        </w:rPr>
        <w:t>Ecological Validity</w:t>
      </w:r>
      <w:r w:rsidRPr="00D85886">
        <w:rPr>
          <w:rFonts w:ascii="Times New Roman" w:eastAsia="宋体" w:hAnsi="Times New Roman" w:cs="Times New Roman"/>
        </w:rPr>
        <w:t>）。</w:t>
      </w:r>
    </w:p>
    <w:p w14:paraId="222CA091" w14:textId="77777777" w:rsidR="0099427E" w:rsidRDefault="0099427E" w:rsidP="0099427E">
      <w:pPr>
        <w:spacing w:line="400" w:lineRule="exact"/>
        <w:rPr>
          <w:rFonts w:ascii="Times New Roman" w:eastAsia="宋体" w:hAnsi="Times New Roman" w:cs="Times New Roman"/>
        </w:rPr>
      </w:pPr>
    </w:p>
    <w:p w14:paraId="03AF4831" w14:textId="65FFD21D" w:rsidR="00D85886" w:rsidRPr="00D85886" w:rsidRDefault="00D85886" w:rsidP="0099427E">
      <w:pPr>
        <w:spacing w:line="400" w:lineRule="exact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 xml:space="preserve">4.2 </w:t>
      </w:r>
      <w:r w:rsidRPr="00D85886">
        <w:rPr>
          <w:rFonts w:ascii="Times New Roman" w:eastAsia="宋体" w:hAnsi="Times New Roman" w:cs="Times New Roman"/>
        </w:rPr>
        <w:t>测量工具与环节</w:t>
      </w:r>
    </w:p>
    <w:p w14:paraId="76712A0F" w14:textId="77777777" w:rsidR="00D85886" w:rsidRPr="00D85886" w:rsidRDefault="00D85886" w:rsidP="00047F83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实验分为两个序时阶段：</w:t>
      </w:r>
    </w:p>
    <w:p w14:paraId="6E676C5F" w14:textId="76E4D78B" w:rsidR="00D85886" w:rsidRP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损耗测量阶段：被试需即时完成修订版的《自我损耗量表》（</w:t>
      </w:r>
      <w:r w:rsidRPr="00D85886">
        <w:rPr>
          <w:rFonts w:ascii="Times New Roman" w:eastAsia="宋体" w:hAnsi="Times New Roman" w:cs="Times New Roman"/>
        </w:rPr>
        <w:t>Self-Control Depletion Scale, SCDS</w:t>
      </w:r>
      <w:r w:rsidRPr="00D85886">
        <w:rPr>
          <w:rFonts w:ascii="Times New Roman" w:eastAsia="宋体" w:hAnsi="Times New Roman" w:cs="Times New Roman"/>
        </w:rPr>
        <w:t>）。该量表包含认知疲劳、意志力损耗及情绪调控能力等维度，用以精准捕捉被试当前的心理能量余量。</w:t>
      </w:r>
    </w:p>
    <w:p w14:paraId="10B55A26" w14:textId="442DEA4E" w:rsidR="00D85886" w:rsidRP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行为记录阶段：在完成量表后，采用强制迫选范式（</w:t>
      </w:r>
      <w:r w:rsidRPr="00D85886">
        <w:rPr>
          <w:rFonts w:ascii="Times New Roman" w:eastAsia="宋体" w:hAnsi="Times New Roman" w:cs="Times New Roman"/>
        </w:rPr>
        <w:t>Forced-choice Paradigm</w:t>
      </w:r>
      <w:r w:rsidRPr="00D85886">
        <w:rPr>
          <w:rFonts w:ascii="Times New Roman" w:eastAsia="宋体" w:hAnsi="Times New Roman" w:cs="Times New Roman"/>
        </w:rPr>
        <w:t>）向被试提供两类高度标准化的食物视觉刺激及对应的进食代金券（</w:t>
      </w:r>
      <w:r w:rsidRPr="00D85886">
        <w:rPr>
          <w:rFonts w:ascii="Times New Roman" w:eastAsia="宋体" w:hAnsi="Times New Roman" w:cs="Times New Roman"/>
        </w:rPr>
        <w:t>SIP vs. BCR</w:t>
      </w:r>
      <w:r w:rsidRPr="00D85886">
        <w:rPr>
          <w:rFonts w:ascii="Times New Roman" w:eastAsia="宋体" w:hAnsi="Times New Roman" w:cs="Times New Roman"/>
        </w:rPr>
        <w:t>）。研究者记录被试的最终决策结果（二分变量）以及从看到选项到做出选择的决策时长（</w:t>
      </w:r>
      <w:r w:rsidRPr="00D85886">
        <w:rPr>
          <w:rFonts w:ascii="Times New Roman" w:eastAsia="宋体" w:hAnsi="Times New Roman" w:cs="Times New Roman"/>
        </w:rPr>
        <w:t>Reaction Time</w:t>
      </w:r>
      <w:r w:rsidRPr="00D85886">
        <w:rPr>
          <w:rFonts w:ascii="Times New Roman" w:eastAsia="宋体" w:hAnsi="Times New Roman" w:cs="Times New Roman"/>
        </w:rPr>
        <w:t>）。</w:t>
      </w:r>
    </w:p>
    <w:p w14:paraId="595C63C6" w14:textId="77777777" w:rsidR="00047F83" w:rsidRDefault="00047F83" w:rsidP="0099427E">
      <w:pPr>
        <w:spacing w:line="400" w:lineRule="exact"/>
        <w:rPr>
          <w:rFonts w:ascii="Times New Roman" w:eastAsia="宋体" w:hAnsi="Times New Roman" w:cs="Times New Roman"/>
        </w:rPr>
      </w:pPr>
    </w:p>
    <w:p w14:paraId="18500AFF" w14:textId="18DC6005" w:rsidR="00D85886" w:rsidRPr="00D85886" w:rsidRDefault="00D85886" w:rsidP="0099427E">
      <w:pPr>
        <w:spacing w:line="400" w:lineRule="exact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 xml:space="preserve">4.3 </w:t>
      </w:r>
      <w:r w:rsidRPr="00D85886">
        <w:rPr>
          <w:rFonts w:ascii="Times New Roman" w:eastAsia="宋体" w:hAnsi="Times New Roman" w:cs="Times New Roman"/>
        </w:rPr>
        <w:t>统计分析策略</w:t>
      </w:r>
    </w:p>
    <w:p w14:paraId="51C28C09" w14:textId="77777777" w:rsidR="00D85886" w:rsidRPr="00D85886" w:rsidRDefault="00D85886" w:rsidP="0099427E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 w:rsidRPr="00D85886">
        <w:rPr>
          <w:rFonts w:ascii="Times New Roman" w:eastAsia="宋体" w:hAnsi="Times New Roman" w:cs="Times New Roman"/>
        </w:rPr>
        <w:t>研究拟采用二元逻辑回归分析（</w:t>
      </w:r>
      <w:r w:rsidRPr="00D85886">
        <w:rPr>
          <w:rFonts w:ascii="Times New Roman" w:eastAsia="宋体" w:hAnsi="Times New Roman" w:cs="Times New Roman"/>
        </w:rPr>
        <w:t>Binary Logistic Regression</w:t>
      </w:r>
      <w:r w:rsidRPr="00D85886">
        <w:rPr>
          <w:rFonts w:ascii="Times New Roman" w:eastAsia="宋体" w:hAnsi="Times New Roman" w:cs="Times New Roman"/>
        </w:rPr>
        <w:t>），以自我损耗量表总分为预测变量，进食选择为结果变量。同时，采用受限制立方样条（</w:t>
      </w:r>
      <w:r w:rsidRPr="00D85886">
        <w:rPr>
          <w:rFonts w:ascii="Times New Roman" w:eastAsia="宋体" w:hAnsi="Times New Roman" w:cs="Times New Roman"/>
        </w:rPr>
        <w:t>Restricted Cubic Spline</w:t>
      </w:r>
      <w:r w:rsidRPr="00D85886">
        <w:rPr>
          <w:rFonts w:ascii="Times New Roman" w:eastAsia="宋体" w:hAnsi="Times New Roman" w:cs="Times New Roman"/>
        </w:rPr>
        <w:t>）模型分析损耗程度与选择偏好之间的非线性关系，以验证是否存在假设</w:t>
      </w:r>
      <w:r w:rsidRPr="00D85886">
        <w:rPr>
          <w:rFonts w:ascii="Times New Roman" w:eastAsia="宋体" w:hAnsi="Times New Roman" w:cs="Times New Roman"/>
        </w:rPr>
        <w:t>H3</w:t>
      </w:r>
      <w:r w:rsidRPr="00D85886">
        <w:rPr>
          <w:rFonts w:ascii="Times New Roman" w:eastAsia="宋体" w:hAnsi="Times New Roman" w:cs="Times New Roman"/>
        </w:rPr>
        <w:t>所述的临界路径切换阈值。</w:t>
      </w:r>
    </w:p>
    <w:p w14:paraId="0703503F" w14:textId="77777777" w:rsidR="00D85886" w:rsidRPr="00D85886" w:rsidRDefault="00D85886" w:rsidP="0099427E">
      <w:pPr>
        <w:spacing w:line="400" w:lineRule="exact"/>
        <w:rPr>
          <w:rFonts w:ascii="Times New Roman" w:eastAsia="宋体" w:hAnsi="Times New Roman" w:cs="Times New Roman"/>
        </w:rPr>
      </w:pPr>
    </w:p>
    <w:p w14:paraId="5D0E1DA4" w14:textId="35C0EBA8" w:rsidR="00D85886" w:rsidRDefault="0099427E" w:rsidP="0099427E">
      <w:pPr>
        <w:spacing w:line="400" w:lineRule="exac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5 </w:t>
      </w:r>
      <w:r>
        <w:rPr>
          <w:rFonts w:ascii="Times New Roman" w:eastAsia="宋体" w:hAnsi="Times New Roman" w:cs="Times New Roman" w:hint="eastAsia"/>
        </w:rPr>
        <w:t>小结</w:t>
      </w:r>
    </w:p>
    <w:p w14:paraId="1119AD5F" w14:textId="357566D0" w:rsidR="0099427E" w:rsidRPr="0099427E" w:rsidRDefault="0099427E" w:rsidP="00047F83">
      <w:pPr>
        <w:spacing w:line="400" w:lineRule="exact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下课了，我要去吃麻辣香锅了</w:t>
      </w:r>
      <w:r>
        <w:rPr>
          <w:rFonts w:ascii="Times New Roman" w:eastAsia="宋体" w:hAnsi="Times New Roman" w:cs="Times New Roman"/>
        </w:rPr>
        <w:t>……</w:t>
      </w:r>
    </w:p>
    <w:p w14:paraId="4FEDC978" w14:textId="77777777" w:rsidR="0099427E" w:rsidRDefault="0099427E" w:rsidP="0099427E">
      <w:pPr>
        <w:spacing w:line="400" w:lineRule="exact"/>
        <w:rPr>
          <w:rFonts w:ascii="Times New Roman" w:eastAsia="宋体" w:hAnsi="Times New Roman" w:cs="Times New Roman"/>
        </w:rPr>
      </w:pPr>
    </w:p>
    <w:p w14:paraId="7704FCF2" w14:textId="64B5BE51" w:rsidR="0099427E" w:rsidRPr="00047F83" w:rsidRDefault="0099427E" w:rsidP="00047F83">
      <w:pPr>
        <w:spacing w:line="400" w:lineRule="exact"/>
        <w:jc w:val="center"/>
        <w:rPr>
          <w:rFonts w:ascii="黑体" w:eastAsia="黑体" w:hAnsi="黑体" w:cs="Times New Roman" w:hint="eastAsia"/>
        </w:rPr>
      </w:pPr>
      <w:r w:rsidRPr="00047F83">
        <w:rPr>
          <w:rFonts w:ascii="黑体" w:eastAsia="黑体" w:hAnsi="黑体" w:cs="Times New Roman" w:hint="eastAsia"/>
        </w:rPr>
        <w:t>参考文献</w:t>
      </w:r>
    </w:p>
    <w:p w14:paraId="2F93811F" w14:textId="633CEE91" w:rsidR="0099427E" w:rsidRPr="005C67A2" w:rsidRDefault="0099427E" w:rsidP="00047F83">
      <w:pPr>
        <w:spacing w:line="400" w:lineRule="exact"/>
        <w:ind w:left="420" w:hangingChars="200" w:hanging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市</w:t>
      </w:r>
      <w:r w:rsidR="00B56818">
        <w:rPr>
          <w:rFonts w:ascii="Times New Roman" w:eastAsia="宋体" w:hAnsi="Times New Roman" w:cs="Times New Roman" w:hint="eastAsia"/>
        </w:rPr>
        <w:t>小</w:t>
      </w:r>
      <w:r>
        <w:rPr>
          <w:rFonts w:ascii="Times New Roman" w:eastAsia="宋体" w:hAnsi="Times New Roman" w:cs="Times New Roman" w:hint="eastAsia"/>
        </w:rPr>
        <w:t>学食堂价目表</w:t>
      </w:r>
    </w:p>
    <w:sectPr w:rsidR="0099427E" w:rsidRPr="005C67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A3B0D" w14:textId="77777777" w:rsidR="007A554C" w:rsidRDefault="007A554C" w:rsidP="00047F83">
      <w:pPr>
        <w:rPr>
          <w:rFonts w:hint="eastAsia"/>
        </w:rPr>
      </w:pPr>
      <w:r>
        <w:separator/>
      </w:r>
    </w:p>
  </w:endnote>
  <w:endnote w:type="continuationSeparator" w:id="0">
    <w:p w14:paraId="4C0F5689" w14:textId="77777777" w:rsidR="007A554C" w:rsidRDefault="007A554C" w:rsidP="00047F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CC8B4" w14:textId="77777777" w:rsidR="007A554C" w:rsidRDefault="007A554C" w:rsidP="00047F83">
      <w:pPr>
        <w:rPr>
          <w:rFonts w:hint="eastAsia"/>
        </w:rPr>
      </w:pPr>
      <w:r>
        <w:separator/>
      </w:r>
    </w:p>
  </w:footnote>
  <w:footnote w:type="continuationSeparator" w:id="0">
    <w:p w14:paraId="11EED451" w14:textId="77777777" w:rsidR="007A554C" w:rsidRDefault="007A554C" w:rsidP="00047F83">
      <w:pPr>
        <w:rPr>
          <w:rFonts w:hint="eastAsia"/>
        </w:rPr>
      </w:pPr>
      <w:r>
        <w:continuationSeparator/>
      </w:r>
    </w:p>
  </w:footnote>
  <w:footnote w:id="1">
    <w:p w14:paraId="5A8C131C" w14:textId="2B0630A2" w:rsidR="003D4E2A" w:rsidRPr="001033A6" w:rsidRDefault="003D4E2A" w:rsidP="003D4E2A">
      <w:pPr>
        <w:rPr>
          <w:rFonts w:ascii="Times New Roman" w:eastAsia="宋体" w:hAnsi="Times New Roman" w:cs="Times New Roman" w:hint="eastAsia"/>
        </w:rPr>
      </w:pPr>
      <w:r w:rsidRPr="003D4E2A">
        <w:rPr>
          <w:rStyle w:val="af0"/>
          <w:rFonts w:hint="eastAsia"/>
        </w:rPr>
        <w:sym w:font="Symbol" w:char="F02A"/>
      </w:r>
      <w:r>
        <w:rPr>
          <w:rFonts w:ascii="Times New Roman" w:eastAsia="宋体" w:hAnsi="Times New Roman" w:cs="Times New Roman" w:hint="eastAsia"/>
        </w:rPr>
        <w:t>基金项目</w:t>
      </w:r>
      <w:r w:rsidRPr="001033A6">
        <w:rPr>
          <w:rFonts w:ascii="Times New Roman" w:eastAsia="宋体" w:hAnsi="Times New Roman" w:cs="Times New Roman"/>
        </w:rPr>
        <w:t>：研究</w:t>
      </w:r>
      <w:r w:rsidR="00986EC7">
        <w:rPr>
          <w:rFonts w:ascii="Times New Roman" w:eastAsia="宋体" w:hAnsi="Times New Roman" w:cs="Times New Roman" w:hint="eastAsia"/>
        </w:rPr>
        <w:t>寺</w:t>
      </w:r>
      <w:r w:rsidRPr="001033A6">
        <w:rPr>
          <w:rFonts w:ascii="Times New Roman" w:eastAsia="宋体" w:hAnsi="Times New Roman" w:cs="Times New Roman"/>
        </w:rPr>
        <w:t>助学金</w:t>
      </w:r>
      <w:r>
        <w:rPr>
          <w:rFonts w:ascii="Times New Roman" w:eastAsia="宋体" w:hAnsi="Times New Roman" w:cs="Times New Roman" w:hint="eastAsia"/>
        </w:rPr>
        <w:t xml:space="preserve"> (</w:t>
      </w:r>
      <w:r w:rsidRPr="001033A6">
        <w:rPr>
          <w:rFonts w:ascii="Times New Roman" w:eastAsia="宋体" w:hAnsi="Times New Roman" w:cs="Times New Roman"/>
        </w:rPr>
        <w:t>yjs404</w:t>
      </w:r>
      <w:r>
        <w:rPr>
          <w:rFonts w:ascii="Times New Roman" w:eastAsia="宋体" w:hAnsi="Times New Roman" w:cs="Times New Roman" w:hint="eastAsia"/>
        </w:rPr>
        <w:t>)</w:t>
      </w:r>
    </w:p>
    <w:p w14:paraId="3F64F1B1" w14:textId="4AC5F230" w:rsidR="003D4E2A" w:rsidRDefault="003D4E2A">
      <w:pPr>
        <w:pStyle w:val="ae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484C"/>
    <w:multiLevelType w:val="multilevel"/>
    <w:tmpl w:val="902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758EF"/>
    <w:multiLevelType w:val="multilevel"/>
    <w:tmpl w:val="2F98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686059">
    <w:abstractNumId w:val="0"/>
  </w:num>
  <w:num w:numId="2" w16cid:durableId="73743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F6"/>
    <w:rsid w:val="00002F70"/>
    <w:rsid w:val="00003077"/>
    <w:rsid w:val="0001109C"/>
    <w:rsid w:val="00012FFC"/>
    <w:rsid w:val="00016619"/>
    <w:rsid w:val="00017931"/>
    <w:rsid w:val="00031FFE"/>
    <w:rsid w:val="00033C8C"/>
    <w:rsid w:val="000437BD"/>
    <w:rsid w:val="00047F83"/>
    <w:rsid w:val="000520F8"/>
    <w:rsid w:val="00055665"/>
    <w:rsid w:val="000560AD"/>
    <w:rsid w:val="00071D11"/>
    <w:rsid w:val="00082515"/>
    <w:rsid w:val="000A3322"/>
    <w:rsid w:val="000A7D35"/>
    <w:rsid w:val="000B356A"/>
    <w:rsid w:val="000B64DF"/>
    <w:rsid w:val="000D664C"/>
    <w:rsid w:val="000E75C5"/>
    <w:rsid w:val="00100D2A"/>
    <w:rsid w:val="00113F38"/>
    <w:rsid w:val="00122F7F"/>
    <w:rsid w:val="00131CD5"/>
    <w:rsid w:val="00142656"/>
    <w:rsid w:val="00145B81"/>
    <w:rsid w:val="001522C7"/>
    <w:rsid w:val="001547F6"/>
    <w:rsid w:val="00160C01"/>
    <w:rsid w:val="00161A96"/>
    <w:rsid w:val="00165AC4"/>
    <w:rsid w:val="00175998"/>
    <w:rsid w:val="00196F3B"/>
    <w:rsid w:val="001A4A83"/>
    <w:rsid w:val="001B039C"/>
    <w:rsid w:val="001B4947"/>
    <w:rsid w:val="001B75B1"/>
    <w:rsid w:val="001B760A"/>
    <w:rsid w:val="001C0286"/>
    <w:rsid w:val="001C1228"/>
    <w:rsid w:val="001C7930"/>
    <w:rsid w:val="001D232D"/>
    <w:rsid w:val="001D4EAE"/>
    <w:rsid w:val="001E13DF"/>
    <w:rsid w:val="001F3088"/>
    <w:rsid w:val="001F3DF1"/>
    <w:rsid w:val="0020109F"/>
    <w:rsid w:val="002025F3"/>
    <w:rsid w:val="0020301B"/>
    <w:rsid w:val="002044EF"/>
    <w:rsid w:val="00212144"/>
    <w:rsid w:val="00221050"/>
    <w:rsid w:val="00226BAC"/>
    <w:rsid w:val="002302EF"/>
    <w:rsid w:val="002412F2"/>
    <w:rsid w:val="0025213E"/>
    <w:rsid w:val="002548CC"/>
    <w:rsid w:val="00265254"/>
    <w:rsid w:val="00274BE9"/>
    <w:rsid w:val="00282632"/>
    <w:rsid w:val="00291FD6"/>
    <w:rsid w:val="00297F3D"/>
    <w:rsid w:val="002A0663"/>
    <w:rsid w:val="002A306F"/>
    <w:rsid w:val="002A381C"/>
    <w:rsid w:val="002C20D5"/>
    <w:rsid w:val="002D5DC8"/>
    <w:rsid w:val="002D7E2D"/>
    <w:rsid w:val="002E339E"/>
    <w:rsid w:val="002E479C"/>
    <w:rsid w:val="002F0A1D"/>
    <w:rsid w:val="00313A9C"/>
    <w:rsid w:val="00316AB0"/>
    <w:rsid w:val="00325DDC"/>
    <w:rsid w:val="00327EAB"/>
    <w:rsid w:val="0033085B"/>
    <w:rsid w:val="00334DFB"/>
    <w:rsid w:val="00343614"/>
    <w:rsid w:val="00343F89"/>
    <w:rsid w:val="0034632D"/>
    <w:rsid w:val="00357462"/>
    <w:rsid w:val="00360486"/>
    <w:rsid w:val="003606E4"/>
    <w:rsid w:val="00362C87"/>
    <w:rsid w:val="00364D5A"/>
    <w:rsid w:val="003704C8"/>
    <w:rsid w:val="00375CE5"/>
    <w:rsid w:val="00377FB2"/>
    <w:rsid w:val="00380138"/>
    <w:rsid w:val="00382A52"/>
    <w:rsid w:val="00384547"/>
    <w:rsid w:val="00387989"/>
    <w:rsid w:val="00394448"/>
    <w:rsid w:val="003A1F43"/>
    <w:rsid w:val="003A733F"/>
    <w:rsid w:val="003B15BA"/>
    <w:rsid w:val="003B3E95"/>
    <w:rsid w:val="003C4634"/>
    <w:rsid w:val="003D4E2A"/>
    <w:rsid w:val="003D5961"/>
    <w:rsid w:val="003D7CF3"/>
    <w:rsid w:val="004178FA"/>
    <w:rsid w:val="004210B6"/>
    <w:rsid w:val="00432FF4"/>
    <w:rsid w:val="004349EE"/>
    <w:rsid w:val="00444B9A"/>
    <w:rsid w:val="00444CFC"/>
    <w:rsid w:val="004526E5"/>
    <w:rsid w:val="00461FED"/>
    <w:rsid w:val="00466470"/>
    <w:rsid w:val="00466A04"/>
    <w:rsid w:val="0047177C"/>
    <w:rsid w:val="00474271"/>
    <w:rsid w:val="00480C1A"/>
    <w:rsid w:val="00487D19"/>
    <w:rsid w:val="004B2266"/>
    <w:rsid w:val="004B4DAE"/>
    <w:rsid w:val="004C5F0E"/>
    <w:rsid w:val="004C7A51"/>
    <w:rsid w:val="004D0357"/>
    <w:rsid w:val="004D351A"/>
    <w:rsid w:val="004E59A8"/>
    <w:rsid w:val="004F6434"/>
    <w:rsid w:val="0050075C"/>
    <w:rsid w:val="005009DA"/>
    <w:rsid w:val="00501AD7"/>
    <w:rsid w:val="0050471A"/>
    <w:rsid w:val="0050532F"/>
    <w:rsid w:val="00505D53"/>
    <w:rsid w:val="00521550"/>
    <w:rsid w:val="00521CB0"/>
    <w:rsid w:val="00525B58"/>
    <w:rsid w:val="005476FA"/>
    <w:rsid w:val="00556F1D"/>
    <w:rsid w:val="00566AC4"/>
    <w:rsid w:val="0058123C"/>
    <w:rsid w:val="0058423E"/>
    <w:rsid w:val="0058610A"/>
    <w:rsid w:val="00594290"/>
    <w:rsid w:val="00597EED"/>
    <w:rsid w:val="005A51DB"/>
    <w:rsid w:val="005A568C"/>
    <w:rsid w:val="005A6C25"/>
    <w:rsid w:val="005B4383"/>
    <w:rsid w:val="005C0683"/>
    <w:rsid w:val="005C67A2"/>
    <w:rsid w:val="005C6B0E"/>
    <w:rsid w:val="005D1728"/>
    <w:rsid w:val="005E03F4"/>
    <w:rsid w:val="005E3CB2"/>
    <w:rsid w:val="005F3F7A"/>
    <w:rsid w:val="005F6ED4"/>
    <w:rsid w:val="005F7147"/>
    <w:rsid w:val="00604EFB"/>
    <w:rsid w:val="0061343E"/>
    <w:rsid w:val="00625984"/>
    <w:rsid w:val="006430C5"/>
    <w:rsid w:val="00657A0F"/>
    <w:rsid w:val="006779FA"/>
    <w:rsid w:val="006815D5"/>
    <w:rsid w:val="00694144"/>
    <w:rsid w:val="006A4146"/>
    <w:rsid w:val="006B0037"/>
    <w:rsid w:val="006B71F6"/>
    <w:rsid w:val="006C1635"/>
    <w:rsid w:val="006C57F0"/>
    <w:rsid w:val="006C6A26"/>
    <w:rsid w:val="006C7A7D"/>
    <w:rsid w:val="006D1E75"/>
    <w:rsid w:val="006D4A3E"/>
    <w:rsid w:val="006D594D"/>
    <w:rsid w:val="006F749C"/>
    <w:rsid w:val="00700266"/>
    <w:rsid w:val="00700E00"/>
    <w:rsid w:val="007049D2"/>
    <w:rsid w:val="00710C6E"/>
    <w:rsid w:val="00711BF1"/>
    <w:rsid w:val="00712B3A"/>
    <w:rsid w:val="00721006"/>
    <w:rsid w:val="00721A79"/>
    <w:rsid w:val="00725395"/>
    <w:rsid w:val="007346D7"/>
    <w:rsid w:val="007408A7"/>
    <w:rsid w:val="00746610"/>
    <w:rsid w:val="007477ED"/>
    <w:rsid w:val="007617C9"/>
    <w:rsid w:val="0076406F"/>
    <w:rsid w:val="00764627"/>
    <w:rsid w:val="00767272"/>
    <w:rsid w:val="00791700"/>
    <w:rsid w:val="00792827"/>
    <w:rsid w:val="00794AD8"/>
    <w:rsid w:val="00795C94"/>
    <w:rsid w:val="00797360"/>
    <w:rsid w:val="00797642"/>
    <w:rsid w:val="007A554C"/>
    <w:rsid w:val="007A5971"/>
    <w:rsid w:val="007B00F9"/>
    <w:rsid w:val="007B4EB9"/>
    <w:rsid w:val="007B5073"/>
    <w:rsid w:val="007C253F"/>
    <w:rsid w:val="007C7BFB"/>
    <w:rsid w:val="007D13EA"/>
    <w:rsid w:val="007D1D06"/>
    <w:rsid w:val="007E0C8C"/>
    <w:rsid w:val="007E142D"/>
    <w:rsid w:val="007E1907"/>
    <w:rsid w:val="007E4830"/>
    <w:rsid w:val="007E5034"/>
    <w:rsid w:val="007F0561"/>
    <w:rsid w:val="007F394B"/>
    <w:rsid w:val="007F46AB"/>
    <w:rsid w:val="00802FA6"/>
    <w:rsid w:val="008141A8"/>
    <w:rsid w:val="00821013"/>
    <w:rsid w:val="00831619"/>
    <w:rsid w:val="00846CA8"/>
    <w:rsid w:val="00847241"/>
    <w:rsid w:val="008474B5"/>
    <w:rsid w:val="008475DE"/>
    <w:rsid w:val="00851023"/>
    <w:rsid w:val="008574BF"/>
    <w:rsid w:val="00857AD1"/>
    <w:rsid w:val="00860305"/>
    <w:rsid w:val="0087582F"/>
    <w:rsid w:val="00883C7A"/>
    <w:rsid w:val="00891FCA"/>
    <w:rsid w:val="008952A7"/>
    <w:rsid w:val="00895EC0"/>
    <w:rsid w:val="008C480F"/>
    <w:rsid w:val="008D0CEA"/>
    <w:rsid w:val="008D2E35"/>
    <w:rsid w:val="008E1BC5"/>
    <w:rsid w:val="008E65AE"/>
    <w:rsid w:val="008E71BE"/>
    <w:rsid w:val="008F0BA7"/>
    <w:rsid w:val="009040FE"/>
    <w:rsid w:val="009160D7"/>
    <w:rsid w:val="00923F31"/>
    <w:rsid w:val="009357CD"/>
    <w:rsid w:val="00951133"/>
    <w:rsid w:val="00954BAB"/>
    <w:rsid w:val="00956466"/>
    <w:rsid w:val="00976342"/>
    <w:rsid w:val="00981E54"/>
    <w:rsid w:val="00986EC7"/>
    <w:rsid w:val="0099358C"/>
    <w:rsid w:val="0099427E"/>
    <w:rsid w:val="009C0C2E"/>
    <w:rsid w:val="009D23C9"/>
    <w:rsid w:val="009E57AC"/>
    <w:rsid w:val="009F1562"/>
    <w:rsid w:val="00A010C1"/>
    <w:rsid w:val="00A04361"/>
    <w:rsid w:val="00A14939"/>
    <w:rsid w:val="00A15B9D"/>
    <w:rsid w:val="00A1617D"/>
    <w:rsid w:val="00A230B7"/>
    <w:rsid w:val="00A30576"/>
    <w:rsid w:val="00A33300"/>
    <w:rsid w:val="00A37616"/>
    <w:rsid w:val="00A4153F"/>
    <w:rsid w:val="00A45A06"/>
    <w:rsid w:val="00A4638C"/>
    <w:rsid w:val="00A47FBD"/>
    <w:rsid w:val="00A7145B"/>
    <w:rsid w:val="00A71D2B"/>
    <w:rsid w:val="00A75803"/>
    <w:rsid w:val="00A8028B"/>
    <w:rsid w:val="00AA23E8"/>
    <w:rsid w:val="00AA72D9"/>
    <w:rsid w:val="00AB736A"/>
    <w:rsid w:val="00AC356C"/>
    <w:rsid w:val="00AD2389"/>
    <w:rsid w:val="00AF6A71"/>
    <w:rsid w:val="00B00039"/>
    <w:rsid w:val="00B00E59"/>
    <w:rsid w:val="00B0380E"/>
    <w:rsid w:val="00B0551D"/>
    <w:rsid w:val="00B20E3A"/>
    <w:rsid w:val="00B22ADF"/>
    <w:rsid w:val="00B31BC6"/>
    <w:rsid w:val="00B320AA"/>
    <w:rsid w:val="00B44520"/>
    <w:rsid w:val="00B44BA2"/>
    <w:rsid w:val="00B50940"/>
    <w:rsid w:val="00B54208"/>
    <w:rsid w:val="00B56818"/>
    <w:rsid w:val="00B57C0C"/>
    <w:rsid w:val="00B640FE"/>
    <w:rsid w:val="00B658B0"/>
    <w:rsid w:val="00B675E0"/>
    <w:rsid w:val="00B75338"/>
    <w:rsid w:val="00B8257D"/>
    <w:rsid w:val="00B84B37"/>
    <w:rsid w:val="00BB3A65"/>
    <w:rsid w:val="00BC13F4"/>
    <w:rsid w:val="00BC7ADB"/>
    <w:rsid w:val="00BE2BBA"/>
    <w:rsid w:val="00BE58C5"/>
    <w:rsid w:val="00BF21E3"/>
    <w:rsid w:val="00BF443D"/>
    <w:rsid w:val="00BF49E3"/>
    <w:rsid w:val="00C00638"/>
    <w:rsid w:val="00C05399"/>
    <w:rsid w:val="00C144EB"/>
    <w:rsid w:val="00C17303"/>
    <w:rsid w:val="00C33010"/>
    <w:rsid w:val="00C36CA8"/>
    <w:rsid w:val="00C4081B"/>
    <w:rsid w:val="00C4293C"/>
    <w:rsid w:val="00C53881"/>
    <w:rsid w:val="00C559B5"/>
    <w:rsid w:val="00C65CA9"/>
    <w:rsid w:val="00C744D4"/>
    <w:rsid w:val="00C75BE4"/>
    <w:rsid w:val="00C849DB"/>
    <w:rsid w:val="00C875E6"/>
    <w:rsid w:val="00CA75BB"/>
    <w:rsid w:val="00CB29D8"/>
    <w:rsid w:val="00CB6AB3"/>
    <w:rsid w:val="00CB779F"/>
    <w:rsid w:val="00CC71F8"/>
    <w:rsid w:val="00CE1706"/>
    <w:rsid w:val="00CF5807"/>
    <w:rsid w:val="00CF7B31"/>
    <w:rsid w:val="00D104F2"/>
    <w:rsid w:val="00D11E60"/>
    <w:rsid w:val="00D2054A"/>
    <w:rsid w:val="00D238D8"/>
    <w:rsid w:val="00D35E92"/>
    <w:rsid w:val="00D37CBF"/>
    <w:rsid w:val="00D43FC9"/>
    <w:rsid w:val="00D55C47"/>
    <w:rsid w:val="00D578DC"/>
    <w:rsid w:val="00D57C21"/>
    <w:rsid w:val="00D658F2"/>
    <w:rsid w:val="00D65BA6"/>
    <w:rsid w:val="00D6732E"/>
    <w:rsid w:val="00D71699"/>
    <w:rsid w:val="00D72680"/>
    <w:rsid w:val="00D73C02"/>
    <w:rsid w:val="00D85886"/>
    <w:rsid w:val="00D922F3"/>
    <w:rsid w:val="00D9517D"/>
    <w:rsid w:val="00D955B4"/>
    <w:rsid w:val="00DA1F06"/>
    <w:rsid w:val="00DA280C"/>
    <w:rsid w:val="00DA2F7D"/>
    <w:rsid w:val="00DB1D1A"/>
    <w:rsid w:val="00DB43E1"/>
    <w:rsid w:val="00DB47AE"/>
    <w:rsid w:val="00DB5A10"/>
    <w:rsid w:val="00DB6312"/>
    <w:rsid w:val="00DB75D4"/>
    <w:rsid w:val="00DD4D6B"/>
    <w:rsid w:val="00DD7429"/>
    <w:rsid w:val="00DD7AF0"/>
    <w:rsid w:val="00DD7C82"/>
    <w:rsid w:val="00DE097F"/>
    <w:rsid w:val="00DE5306"/>
    <w:rsid w:val="00DF2653"/>
    <w:rsid w:val="00DF3BCC"/>
    <w:rsid w:val="00DF5B32"/>
    <w:rsid w:val="00DF65C0"/>
    <w:rsid w:val="00E044BF"/>
    <w:rsid w:val="00E118F6"/>
    <w:rsid w:val="00E14AA5"/>
    <w:rsid w:val="00E161A4"/>
    <w:rsid w:val="00E208BE"/>
    <w:rsid w:val="00E24E4B"/>
    <w:rsid w:val="00E4661F"/>
    <w:rsid w:val="00E51AA4"/>
    <w:rsid w:val="00E56A7B"/>
    <w:rsid w:val="00E57F4F"/>
    <w:rsid w:val="00E7361C"/>
    <w:rsid w:val="00E75953"/>
    <w:rsid w:val="00E9595B"/>
    <w:rsid w:val="00E95D16"/>
    <w:rsid w:val="00EA444A"/>
    <w:rsid w:val="00EA619A"/>
    <w:rsid w:val="00EB43C7"/>
    <w:rsid w:val="00EB6729"/>
    <w:rsid w:val="00EB7A7C"/>
    <w:rsid w:val="00EC7BFF"/>
    <w:rsid w:val="00ED0164"/>
    <w:rsid w:val="00ED1043"/>
    <w:rsid w:val="00ED37D3"/>
    <w:rsid w:val="00EF3068"/>
    <w:rsid w:val="00F04603"/>
    <w:rsid w:val="00F1284B"/>
    <w:rsid w:val="00F24F3E"/>
    <w:rsid w:val="00F27807"/>
    <w:rsid w:val="00F30AC1"/>
    <w:rsid w:val="00F33042"/>
    <w:rsid w:val="00F41AC2"/>
    <w:rsid w:val="00F559E9"/>
    <w:rsid w:val="00F560CF"/>
    <w:rsid w:val="00F63212"/>
    <w:rsid w:val="00F6762A"/>
    <w:rsid w:val="00F73BB8"/>
    <w:rsid w:val="00F75A51"/>
    <w:rsid w:val="00F763DC"/>
    <w:rsid w:val="00F8368C"/>
    <w:rsid w:val="00F93449"/>
    <w:rsid w:val="00F937AA"/>
    <w:rsid w:val="00F93B3C"/>
    <w:rsid w:val="00F95483"/>
    <w:rsid w:val="00FA391B"/>
    <w:rsid w:val="00FC7D32"/>
    <w:rsid w:val="00FD4E2E"/>
    <w:rsid w:val="00FE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12F76"/>
  <w15:chartTrackingRefBased/>
  <w15:docId w15:val="{395B5262-88AD-4999-9BE4-508E49D8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18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8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8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8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8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8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8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8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18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1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1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18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18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18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18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18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18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18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8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18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18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18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18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18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1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18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18F6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047F83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047F83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047F83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3D4E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3D4E2A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3D4E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3D4E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84243-5AA8-4C66-B8B6-E0DC8D788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1388</Words>
  <Characters>1583</Characters>
  <Application>Microsoft Office Word</Application>
  <DocSecurity>0</DocSecurity>
  <Lines>56</Lines>
  <Paragraphs>35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想要堆一个雪人吗 你</dc:creator>
  <cp:keywords/>
  <dc:description/>
  <cp:lastModifiedBy>想要堆一个雪人吗 你</cp:lastModifiedBy>
  <cp:revision>6</cp:revision>
  <dcterms:created xsi:type="dcterms:W3CDTF">2026-03-06T16:20:00Z</dcterms:created>
  <dcterms:modified xsi:type="dcterms:W3CDTF">2026-03-06T17:06:00Z</dcterms:modified>
</cp:coreProperties>
</file>