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EBA" w:rsidRDefault="00C641D8" w:rsidP="00AC510D">
      <w:pPr>
        <w:pStyle w:val="Heading1"/>
        <w:jc w:val="center"/>
      </w:pPr>
      <w:r>
        <w:t>APPENDIX A: Worked Examples and Calculations</w:t>
      </w:r>
    </w:p>
    <w:p w:rsidR="00A47EBA" w:rsidRDefault="00C641D8">
      <w:pPr>
        <w:spacing w:after="200"/>
      </w:pPr>
      <w:r>
        <w:rPr>
          <w:i/>
          <w:iCs/>
        </w:rPr>
        <w:t>This appendix provides worked examples for all key DMIS calculations. Examples use realistic scenarios to help product managers and stakeholders understand the logic without requiring logistics expertise.</w:t>
      </w:r>
    </w:p>
    <w:p w:rsidR="00A47EBA" w:rsidRDefault="00C641D8">
      <w:pPr>
        <w:pStyle w:val="Heading2"/>
      </w:pPr>
      <w:r>
        <w:t>A.1 Burn Rate Calculation</w:t>
      </w:r>
    </w:p>
    <w:p w:rsidR="00A47EBA" w:rsidRDefault="00C641D8">
      <w:pPr>
        <w:spacing w:after="200"/>
      </w:pPr>
      <w:r>
        <w:t>Burn Rate measures how fast inventory is being consumed. It tells us: "At current demand, how many units per hour are we using?"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FORMULA</w:t>
            </w:r>
          </w:p>
          <w:p w:rsidR="00A47EBA" w:rsidRDefault="00C641D8">
            <w:pPr>
              <w:spacing w:before="100"/>
              <w:jc w:val="center"/>
            </w:pPr>
            <w:r>
              <w:rPr>
                <w:b/>
                <w:bCs/>
              </w:rPr>
              <w:t>Burn Rate = SUM(</w:t>
            </w:r>
            <w:r w:rsidR="009834D4">
              <w:rPr>
                <w:b/>
                <w:bCs/>
              </w:rPr>
              <w:t>Submitted Relief Requests</w:t>
            </w:r>
            <w:r>
              <w:rPr>
                <w:b/>
                <w:bCs/>
              </w:rPr>
              <w:t xml:space="preserve"> ÷ Demand Window Hours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>Units: items per hour (e.g., 100 units/</w:t>
            </w:r>
            <w:proofErr w:type="spellStart"/>
            <w:r>
              <w:rPr>
                <w:i/>
                <w:iCs/>
                <w:sz w:val="20"/>
                <w:szCs w:val="20"/>
              </w:rPr>
              <w:t>hr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Worked Example: Hurricane Melissa — SURGE Phase</w:t>
      </w:r>
    </w:p>
    <w:p w:rsidR="00A47EBA" w:rsidRDefault="00C641D8">
      <w:pPr>
        <w:spacing w:before="150" w:after="150"/>
      </w:pPr>
      <w:r>
        <w:t>Scenario: Hurricane Melissa has made landfall. ODPEM has activated SURGE phase. We need to calculate the burn rate for bottled water at the Kingston Main Hub.</w:t>
      </w:r>
    </w:p>
    <w:p w:rsidR="00A47EBA" w:rsidRDefault="00C641D8">
      <w:r>
        <w:rPr>
          <w:b/>
          <w:bCs/>
        </w:rPr>
        <w:t>Given Data: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Event 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SURGE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Demand Window (SURGE)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6 hours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Bottled Water (1L)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Kingston Main Hub</w:t>
            </w:r>
          </w:p>
        </w:tc>
      </w:tr>
    </w:tbl>
    <w:p w:rsidR="00A47EBA" w:rsidRDefault="00A47EBA">
      <w:pPr>
        <w:spacing w:before="200"/>
      </w:pPr>
    </w:p>
    <w:p w:rsidR="00A47EBA" w:rsidRDefault="00CA3864">
      <w:r>
        <w:rPr>
          <w:b/>
          <w:bCs/>
        </w:rPr>
        <w:t>Submitted Relief Requests</w:t>
      </w:r>
      <w:r w:rsidR="00C641D8">
        <w:rPr>
          <w:b/>
          <w:bCs/>
        </w:rPr>
        <w:t xml:space="preserve"> in Past 6 Hours: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499"/>
        <w:gridCol w:w="2000"/>
        <w:gridCol w:w="1680"/>
        <w:gridCol w:w="1680"/>
      </w:tblGrid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Request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Agency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Fulfilled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08:15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REQ-2026-001542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St. Andrew Shelter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150 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Validated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09:30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REQ-2026-001548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JDF Forward Post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200 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Validated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11:00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REQ-2026-001556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Kingston Parish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250 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Validated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600 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r>
              <w:t xml:space="preserve">Burn Rate = 600 units ÷ 6 hours = </w:t>
            </w:r>
            <w:r>
              <w:rPr>
                <w:b/>
                <w:bCs/>
                <w:color w:val="1F4E79"/>
              </w:rPr>
              <w:t>100 units/hour</w:t>
            </w:r>
          </w:p>
        </w:tc>
      </w:tr>
    </w:tbl>
    <w:p w:rsidR="00A47EBA" w:rsidRDefault="00A47EBA">
      <w:pPr>
        <w:spacing w:before="200"/>
      </w:pPr>
    </w:p>
    <w:p w:rsidR="00A47EBA" w:rsidRDefault="00C641D8">
      <w:r>
        <w:rPr>
          <w:b/>
          <w:bCs/>
        </w:rPr>
        <w:lastRenderedPageBreak/>
        <w:t xml:space="preserve">Interpretation: </w:t>
      </w:r>
      <w:r>
        <w:t>At current SURGE demand, the Kingston Main Hub is consuming bottled water at 100 units per hour. This rate will be used to calculate time-to-</w:t>
      </w:r>
      <w:proofErr w:type="spellStart"/>
      <w:r>
        <w:t>stockout</w:t>
      </w:r>
      <w:proofErr w:type="spellEnd"/>
      <w:r>
        <w:t xml:space="preserve"> and required quantities.</w:t>
      </w:r>
    </w:p>
    <w:p w:rsidR="00A47EBA" w:rsidRDefault="00C641D8">
      <w:pPr>
        <w:pStyle w:val="Heading2"/>
      </w:pPr>
      <w:r>
        <w:t>A.2 Time-to-</w:t>
      </w:r>
      <w:proofErr w:type="spellStart"/>
      <w:r>
        <w:t>Stockout</w:t>
      </w:r>
      <w:proofErr w:type="spellEnd"/>
      <w:r>
        <w:t xml:space="preserve"> Calculation</w:t>
      </w:r>
    </w:p>
    <w:p w:rsidR="00A47EBA" w:rsidRDefault="00C641D8">
      <w:pPr>
        <w:spacing w:after="200"/>
      </w:pPr>
      <w:r>
        <w:t>Time-to-</w:t>
      </w:r>
      <w:proofErr w:type="spellStart"/>
      <w:r>
        <w:t>Stockout</w:t>
      </w:r>
      <w:proofErr w:type="spellEnd"/>
      <w:r>
        <w:t xml:space="preserve"> tells us: "At current burn rate, how many hours until we run out?" This is critical for triggering alerts and prioritizing replenishment.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FORMULA</w:t>
            </w:r>
          </w:p>
          <w:p w:rsidR="00A47EBA" w:rsidRDefault="00C641D8">
            <w:pPr>
              <w:spacing w:before="100"/>
              <w:jc w:val="center"/>
            </w:pPr>
            <w:r>
              <w:rPr>
                <w:b/>
                <w:bCs/>
              </w:rPr>
              <w:t>Time-to-</w:t>
            </w:r>
            <w:proofErr w:type="spellStart"/>
            <w:r>
              <w:rPr>
                <w:b/>
                <w:bCs/>
              </w:rPr>
              <w:t>Stockout</w:t>
            </w:r>
            <w:proofErr w:type="spellEnd"/>
            <w:r>
              <w:rPr>
                <w:b/>
                <w:bCs/>
              </w:rPr>
              <w:t xml:space="preserve"> = Available Stock ÷ Burn Rate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sz w:val="20"/>
                <w:szCs w:val="20"/>
              </w:rPr>
              <w:t xml:space="preserve">Where: Available Stock = On-hand Usable </w:t>
            </w:r>
            <w:proofErr w:type="spellStart"/>
            <w:r>
              <w:rPr>
                <w:sz w:val="20"/>
                <w:szCs w:val="20"/>
              </w:rPr>
              <w:t>Qty</w:t>
            </w:r>
            <w:proofErr w:type="spellEnd"/>
            <w:r>
              <w:rPr>
                <w:sz w:val="20"/>
                <w:szCs w:val="20"/>
              </w:rPr>
              <w:t xml:space="preserve"> − Reserved </w:t>
            </w:r>
            <w:proofErr w:type="spellStart"/>
            <w:r>
              <w:rPr>
                <w:sz w:val="20"/>
                <w:szCs w:val="20"/>
              </w:rPr>
              <w:t>Qty</w:t>
            </w:r>
            <w:proofErr w:type="spellEnd"/>
          </w:p>
          <w:p w:rsidR="00A47EBA" w:rsidRDefault="00C641D8"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>Units: hours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Worked Example: Continuing Hurricane Melissa Scenario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On-hand Usable Quantity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800 units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Reserved Quantity (packages pending dispatch)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300 units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Available Stock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500 units</w:t>
            </w:r>
          </w:p>
        </w:tc>
      </w:tr>
      <w:tr w:rsidR="00A47EB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Burn Rate (from A.1)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100 units/hour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r>
              <w:rPr>
                <w:b/>
                <w:bCs/>
              </w:rPr>
              <w:t xml:space="preserve">Step 1: </w:t>
            </w:r>
            <w:r>
              <w:t>Available Stock = 800 − 300 = 500 units</w:t>
            </w:r>
          </w:p>
          <w:p w:rsidR="00A47EBA" w:rsidRDefault="00C641D8">
            <w:pPr>
              <w:spacing w:before="80"/>
            </w:pPr>
            <w:r>
              <w:rPr>
                <w:b/>
                <w:bCs/>
              </w:rPr>
              <w:t xml:space="preserve">Step 2: </w:t>
            </w:r>
            <w:r>
              <w:t>Time-to-</w:t>
            </w:r>
            <w:proofErr w:type="spellStart"/>
            <w:r>
              <w:t>Stockout</w:t>
            </w:r>
            <w:proofErr w:type="spellEnd"/>
            <w:r>
              <w:t xml:space="preserve"> = 500 units ÷ 100 units/</w:t>
            </w:r>
            <w:proofErr w:type="spellStart"/>
            <w:r>
              <w:t>hr</w:t>
            </w:r>
            <w:proofErr w:type="spellEnd"/>
            <w:r>
              <w:t xml:space="preserve"> = </w:t>
            </w:r>
            <w:r>
              <w:rPr>
                <w:b/>
                <w:bCs/>
                <w:color w:val="1F4E79"/>
              </w:rPr>
              <w:t>5 hours</w:t>
            </w:r>
          </w:p>
        </w:tc>
      </w:tr>
    </w:tbl>
    <w:p w:rsidR="00A47EBA" w:rsidRDefault="00A47EBA">
      <w:pPr>
        <w:spacing w:before="200"/>
      </w:pPr>
    </w:p>
    <w:p w:rsidR="00A47EBA" w:rsidRDefault="00C641D8">
      <w:r>
        <w:rPr>
          <w:b/>
          <w:bCs/>
        </w:rPr>
        <w:t>Alert Classification: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A47EB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Alert Level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This Example</w:t>
            </w:r>
          </w:p>
        </w:tc>
      </w:tr>
      <w:tr w:rsidR="00A47EB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proofErr w:type="spellStart"/>
            <w:r>
              <w:rPr>
                <w:sz w:val="20"/>
                <w:szCs w:val="20"/>
              </w:rPr>
              <w:t>Stockout</w:t>
            </w:r>
            <w:proofErr w:type="spellEnd"/>
            <w:r>
              <w:rPr>
                <w:sz w:val="20"/>
                <w:szCs w:val="20"/>
              </w:rPr>
              <w:t xml:space="preserve"> &lt; Lead Time (6h for transfers)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YES — 5h &lt; 6h ⚠️</w:t>
            </w:r>
          </w:p>
        </w:tc>
      </w:tr>
      <w:tr w:rsidR="00A47EB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34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WARNING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proofErr w:type="spellStart"/>
            <w:r>
              <w:rPr>
                <w:sz w:val="20"/>
                <w:szCs w:val="20"/>
              </w:rPr>
              <w:t>Stockout</w:t>
            </w:r>
            <w:proofErr w:type="spellEnd"/>
            <w:r>
              <w:rPr>
                <w:sz w:val="20"/>
                <w:szCs w:val="20"/>
              </w:rPr>
              <w:t xml:space="preserve"> &lt; 2× Lead Time (12h)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Also triggered</w:t>
            </w:r>
          </w:p>
        </w:tc>
      </w:tr>
      <w:tr w:rsidR="00A47EB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7DD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New needs list generated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Triggered</w:t>
            </w:r>
          </w:p>
        </w:tc>
      </w:tr>
    </w:tbl>
    <w:p w:rsidR="00A47EBA" w:rsidRDefault="00A47EBA">
      <w:pPr>
        <w:spacing w:before="200"/>
      </w:pPr>
    </w:p>
    <w:p w:rsidR="00A47EBA" w:rsidRDefault="00C641D8">
      <w:r>
        <w:rPr>
          <w:b/>
          <w:bCs/>
          <w:color w:val="1F4E79"/>
        </w:rPr>
        <w:t>Edge Case — Zero Burn Rate:</w:t>
      </w:r>
    </w:p>
    <w:p w:rsidR="00A47EBA" w:rsidRDefault="00C641D8">
      <w:pPr>
        <w:spacing w:before="100"/>
      </w:pPr>
      <w:r>
        <w:t xml:space="preserve">If Burn Rate = 0 (no validated fulfillments in demand window), the system displays: </w:t>
      </w:r>
      <w:r>
        <w:rPr>
          <w:b/>
          <w:bCs/>
          <w:i/>
          <w:iCs/>
        </w:rPr>
        <w:t>"N/A — No current demand"</w:t>
      </w:r>
      <w:r>
        <w:t xml:space="preserve"> rather than calculating infinity.</w:t>
      </w:r>
    </w:p>
    <w:p w:rsidR="00A47EBA" w:rsidRDefault="00C641D8">
      <w:r>
        <w:br w:type="page"/>
      </w:r>
    </w:p>
    <w:p w:rsidR="00A47EBA" w:rsidRDefault="00C641D8">
      <w:pPr>
        <w:pStyle w:val="Heading2"/>
      </w:pPr>
      <w:r>
        <w:lastRenderedPageBreak/>
        <w:t>A.3 Gap Analysis and Required Quantity</w:t>
      </w:r>
    </w:p>
    <w:p w:rsidR="00A47EBA" w:rsidRDefault="00C641D8">
      <w:pPr>
        <w:spacing w:after="200"/>
      </w:pPr>
      <w:r>
        <w:t>Gap Analysis determines: "How much stock do we need, and how much are we short?" A positive gap triggers a needs list entry.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FORMULAS</w:t>
            </w:r>
          </w:p>
          <w:p w:rsidR="00A47EBA" w:rsidRDefault="00C641D8">
            <w:pPr>
              <w:spacing w:before="100"/>
              <w:jc w:val="center"/>
            </w:pPr>
            <w:r>
              <w:rPr>
                <w:b/>
                <w:bCs/>
              </w:rPr>
              <w:t>Required Quantity = Burn Rate × Planning Window (hours)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b/>
                <w:bCs/>
              </w:rPr>
              <w:t>Gap = Required Quantity − (Available Stock + Confirmed Inbound)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>If Gap &gt; 0 → Generate Needs List Entry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Worked Example: Hurricane Melissa — Gap Calculation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9"/>
        <w:gridCol w:w="4359"/>
      </w:tblGrid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Event Phase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SURGE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Planning Window (SURGE)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72 hours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Burn Rate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100 units/hour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Available Stock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500 units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Confirmed Inbound (Transfers DISPATCHED)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200 units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Confirmed Inbound (Donations IN-TRANSIT)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300 units</w:t>
            </w:r>
          </w:p>
        </w:tc>
      </w:tr>
      <w:tr w:rsidR="00A47EBA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Total Confirmed Inbound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500 units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r>
              <w:rPr>
                <w:b/>
                <w:bCs/>
              </w:rPr>
              <w:t>Step 1 — Required Quantity:</w:t>
            </w:r>
          </w:p>
          <w:p w:rsidR="00A47EBA" w:rsidRDefault="00C641D8">
            <w:pPr>
              <w:spacing w:before="60"/>
            </w:pPr>
            <w:r>
              <w:t xml:space="preserve">Required </w:t>
            </w:r>
            <w:proofErr w:type="spellStart"/>
            <w:r>
              <w:t>Qty</w:t>
            </w:r>
            <w:proofErr w:type="spellEnd"/>
            <w:r>
              <w:t xml:space="preserve"> = 100 units/</w:t>
            </w:r>
            <w:proofErr w:type="spellStart"/>
            <w:r>
              <w:t>hr</w:t>
            </w:r>
            <w:proofErr w:type="spellEnd"/>
            <w:r>
              <w:t xml:space="preserve"> × 72 hours = </w:t>
            </w:r>
            <w:r>
              <w:rPr>
                <w:b/>
                <w:bCs/>
              </w:rPr>
              <w:t>7,200 units</w:t>
            </w:r>
          </w:p>
          <w:p w:rsidR="00A47EBA" w:rsidRDefault="00C641D8">
            <w:pPr>
              <w:spacing w:before="120"/>
            </w:pPr>
            <w:r>
              <w:rPr>
                <w:b/>
                <w:bCs/>
              </w:rPr>
              <w:t>Step 2 — Coverage Calculation:</w:t>
            </w:r>
          </w:p>
          <w:p w:rsidR="00A47EBA" w:rsidRDefault="00C641D8">
            <w:pPr>
              <w:spacing w:before="60"/>
            </w:pPr>
            <w:r>
              <w:t>Coverage = Available Stock + Confirmed Inbound</w:t>
            </w:r>
          </w:p>
          <w:p w:rsidR="00A47EBA" w:rsidRDefault="00C641D8">
            <w:pPr>
              <w:spacing w:before="40"/>
            </w:pPr>
            <w:r>
              <w:t xml:space="preserve">Coverage = 500 + 500 = </w:t>
            </w:r>
            <w:r>
              <w:rPr>
                <w:b/>
                <w:bCs/>
              </w:rPr>
              <w:t>1,000 units</w:t>
            </w:r>
          </w:p>
          <w:p w:rsidR="00A47EBA" w:rsidRDefault="00C641D8">
            <w:pPr>
              <w:spacing w:before="120"/>
            </w:pPr>
            <w:r>
              <w:rPr>
                <w:b/>
                <w:bCs/>
              </w:rPr>
              <w:t>Step 3 — Gap Calculation:</w:t>
            </w:r>
          </w:p>
          <w:p w:rsidR="00A47EBA" w:rsidRDefault="00C641D8">
            <w:pPr>
              <w:spacing w:before="60"/>
            </w:pPr>
            <w:r>
              <w:t xml:space="preserve">Gap = 7,200 − 1,000 = </w:t>
            </w:r>
            <w:r>
              <w:rPr>
                <w:b/>
                <w:bCs/>
                <w:color w:val="CC0000"/>
              </w:rPr>
              <w:t>6,200 units (POSITIVE GAP)</w:t>
            </w:r>
          </w:p>
        </w:tc>
      </w:tr>
    </w:tbl>
    <w:p w:rsidR="00A47EBA" w:rsidRDefault="00A47EBA">
      <w:pPr>
        <w:spacing w:before="200"/>
      </w:pPr>
    </w:p>
    <w:p w:rsidR="00A47EBA" w:rsidRDefault="00C641D8">
      <w:r>
        <w:rPr>
          <w:b/>
          <w:bCs/>
        </w:rPr>
        <w:t xml:space="preserve">Result: </w:t>
      </w:r>
      <w:r>
        <w:t>Since Gap &gt; 0, the system generates a Draft Needs List entry for 6,200 units of Bottled Water at Kingston Main Hub.</w:t>
      </w:r>
    </w:p>
    <w:p w:rsidR="00A47EBA" w:rsidRDefault="00C641D8">
      <w:r>
        <w:br w:type="page"/>
      </w:r>
    </w:p>
    <w:p w:rsidR="00990609" w:rsidRDefault="00990609" w:rsidP="00990609">
      <w:pPr>
        <w:pStyle w:val="Heading2"/>
      </w:pPr>
      <w:r>
        <w:lastRenderedPageBreak/>
        <w:t>A.3</w:t>
      </w:r>
      <w:r>
        <w:t xml:space="preserve">.1 Gap Analysis: </w:t>
      </w:r>
      <w:r>
        <w:t>Horizon A/B/C Windows and Phase Rules</w:t>
      </w:r>
    </w:p>
    <w:p w:rsidR="00D641CD" w:rsidRPr="00D641CD" w:rsidRDefault="00D641CD" w:rsidP="00D641CD">
      <w:pPr>
        <w:spacing w:after="200"/>
        <w:rPr>
          <w:b/>
          <w:bCs/>
        </w:rPr>
      </w:pPr>
      <w:r w:rsidRPr="00D641CD">
        <w:rPr>
          <w:b/>
          <w:bCs/>
        </w:rPr>
        <w:t>Parallel Planning Rules</w:t>
      </w:r>
    </w:p>
    <w:p w:rsidR="00D641CD" w:rsidRPr="00D641CD" w:rsidRDefault="00D641CD" w:rsidP="00D641CD">
      <w:pPr>
        <w:spacing w:after="200"/>
      </w:pPr>
      <w:r w:rsidRPr="00D641CD">
        <w:t>FR02.48 states "the system shall support parallel planning." Here's when and 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508"/>
        <w:gridCol w:w="3644"/>
      </w:tblGrid>
      <w:tr w:rsidR="00D641CD" w:rsidRPr="00D641CD" w:rsidTr="00D641CD">
        <w:trPr>
          <w:trHeight w:val="522"/>
          <w:tblHeader/>
          <w:tblCellSpacing w:w="15" w:type="dxa"/>
        </w:trPr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PARALLEL BEHAVIOR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rPr>
                <w:b/>
                <w:bCs/>
              </w:rPr>
              <w:t>Gap &gt; 2× Horizon A capacity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Activate A + B simultaneously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Single horizon can't cover; start B pipeline early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rPr>
                <w:b/>
                <w:bCs/>
              </w:rPr>
              <w:t>Time-to-</w:t>
            </w:r>
            <w:proofErr w:type="spellStart"/>
            <w:r w:rsidRPr="00D641CD">
              <w:rPr>
                <w:b/>
                <w:bCs/>
              </w:rPr>
              <w:t>Stockout</w:t>
            </w:r>
            <w:proofErr w:type="spellEnd"/>
            <w:r w:rsidRPr="00D641CD">
              <w:rPr>
                <w:b/>
                <w:bCs/>
              </w:rPr>
              <w:t xml:space="preserve"> &lt; Horizon B lead time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Activate A + C simultaneously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B is too slow; need A for now, C for sustained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rPr>
                <w:b/>
                <w:bCs/>
              </w:rPr>
              <w:t>SURGE phase + Critical item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Activate all three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Maximum coverage for life-safety items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rPr>
                <w:b/>
                <w:bCs/>
              </w:rPr>
              <w:t>Planning Window &gt; 7 days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Always include C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pPr>
              <w:spacing w:after="200"/>
            </w:pPr>
            <w:r w:rsidRPr="00D641CD">
              <w:t>Long-term planning needs procurement pipeline</w:t>
            </w:r>
          </w:p>
        </w:tc>
      </w:tr>
    </w:tbl>
    <w:p w:rsidR="00D641CD" w:rsidRDefault="00D641CD" w:rsidP="00D641CD">
      <w:pPr>
        <w:spacing w:after="200"/>
      </w:pPr>
    </w:p>
    <w:p w:rsidR="00990609" w:rsidRDefault="00D641CD">
      <w:r w:rsidRPr="00D641CD">
        <w:rPr>
          <w:b/>
          <w:bCs/>
        </w:rPr>
        <w:t>Implementation</w:t>
      </w:r>
      <w:r w:rsidRPr="00D641CD">
        <w:t xml:space="preserve">: The system calculates all three horizons but only includes lines where </w:t>
      </w:r>
      <w:proofErr w:type="spellStart"/>
      <w:r w:rsidRPr="00D641CD">
        <w:t>recommended_qty</w:t>
      </w:r>
      <w:proofErr w:type="spellEnd"/>
      <w:r w:rsidRPr="00D641CD">
        <w:t xml:space="preserve"> &gt; 0 in the Draft Needs List.</w:t>
      </w:r>
    </w:p>
    <w:p w:rsidR="00D641CD" w:rsidRDefault="00D641CD"/>
    <w:p w:rsidR="00D641CD" w:rsidRDefault="00D641CD"/>
    <w:p w:rsidR="00D641CD" w:rsidRPr="00D641CD" w:rsidRDefault="00D641CD" w:rsidP="00D641CD">
      <w:pPr>
        <w:rPr>
          <w:b/>
          <w:bCs/>
        </w:rPr>
      </w:pPr>
      <w:r w:rsidRPr="00D641CD">
        <w:rPr>
          <w:b/>
          <w:bCs/>
        </w:rPr>
        <w:t xml:space="preserve">Source Prioritization </w:t>
      </w:r>
      <w:proofErr w:type="gramStart"/>
      <w:r w:rsidRPr="00D641CD">
        <w:rPr>
          <w:b/>
          <w:bCs/>
        </w:rPr>
        <w:t>Within</w:t>
      </w:r>
      <w:proofErr w:type="gramEnd"/>
      <w:r w:rsidRPr="00D641CD">
        <w:rPr>
          <w:b/>
          <w:bCs/>
        </w:rPr>
        <w:t xml:space="preserve"> Horizon A</w:t>
      </w:r>
    </w:p>
    <w:p w:rsidR="00D641CD" w:rsidRPr="00D641CD" w:rsidRDefault="00D641CD" w:rsidP="00D641CD">
      <w:r w:rsidRPr="00D641CD">
        <w:t>When multiple warehouses have surplus, prioritize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3058"/>
        <w:gridCol w:w="5282"/>
      </w:tblGrid>
      <w:tr w:rsidR="00D641CD" w:rsidRPr="00D641CD" w:rsidTr="00D641CD">
        <w:trPr>
          <w:trHeight w:val="468"/>
          <w:tblHeader/>
          <w:tblCellSpacing w:w="15" w:type="dxa"/>
        </w:trPr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1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Shortest lead time to destination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Fastest delivery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2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Largest surplus available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Minimize number of transfers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Same parish (if applicable)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Simpler approval (Logistics Manager vs. Senior Director)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Oldest batch date (FIFO)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Reduce expiry risk at source</w:t>
            </w:r>
          </w:p>
        </w:tc>
      </w:tr>
    </w:tbl>
    <w:p w:rsidR="00D641CD" w:rsidRDefault="00D641CD"/>
    <w:p w:rsidR="00D641CD" w:rsidRDefault="00D641CD"/>
    <w:p w:rsidR="00D641CD" w:rsidRDefault="00D641CD" w:rsidP="00D641CD">
      <w:pPr>
        <w:pStyle w:val="Heading3"/>
      </w:pPr>
      <w:r>
        <w:t>Worked Example: Hurricane Melissa, SURGE Phase</w:t>
      </w:r>
    </w:p>
    <w:p w:rsidR="00D641CD" w:rsidRDefault="00D641CD" w:rsidP="00D641CD">
      <w:r w:rsidRPr="00D641CD">
        <w:rPr>
          <w:b/>
          <w:bCs/>
        </w:rPr>
        <w:t>Scenario</w:t>
      </w:r>
      <w:r>
        <w:t>: Kingston Main Hub needs Water Bottles</w:t>
      </w:r>
    </w:p>
    <w:p w:rsidR="00D641CD" w:rsidRDefault="00D641CD" w:rsidP="00D641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341"/>
      </w:tblGrid>
      <w:tr w:rsidR="00D641CD" w:rsidTr="00D641CD">
        <w:trPr>
          <w:trHeight w:val="423"/>
          <w:tblHeader/>
          <w:tblCellSpacing w:w="15" w:type="dxa"/>
        </w:trPr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D641CD"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Available Stock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200 units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Reserved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50 units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Usable Available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150 units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Burn Rate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25 units/hour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lastRenderedPageBreak/>
              <w:t>Planning Window (SURGE)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72 hours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Required Quantity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 xml:space="preserve">25 × 72 = </w:t>
            </w:r>
            <w:r>
              <w:rPr>
                <w:rStyle w:val="Strong"/>
              </w:rPr>
              <w:t>1,800 units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t>Confirmed Inbound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>100 units (donation, ETA 48h)</w:t>
            </w:r>
          </w:p>
        </w:tc>
      </w:tr>
      <w:tr w:rsid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Default="00D641CD">
            <w:r>
              <w:rPr>
                <w:rStyle w:val="Strong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D641CD" w:rsidRDefault="00D641CD">
            <w:r>
              <w:t xml:space="preserve">1,800 - (150 + 100) = </w:t>
            </w:r>
            <w:r>
              <w:rPr>
                <w:rStyle w:val="Strong"/>
              </w:rPr>
              <w:t>1,550 units</w:t>
            </w:r>
          </w:p>
        </w:tc>
      </w:tr>
    </w:tbl>
    <w:p w:rsidR="00D641CD" w:rsidRDefault="00D641CD"/>
    <w:p w:rsidR="00D641CD" w:rsidRDefault="00D641CD"/>
    <w:p w:rsidR="00D641CD" w:rsidRPr="00D641CD" w:rsidRDefault="00D641CD" w:rsidP="00D641CD">
      <w:r w:rsidRPr="00D641CD">
        <w:rPr>
          <w:b/>
          <w:bCs/>
        </w:rPr>
        <w:t>Horizon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264"/>
        <w:gridCol w:w="1319"/>
        <w:gridCol w:w="1417"/>
        <w:gridCol w:w="1872"/>
      </w:tblGrid>
      <w:tr w:rsidR="00D641CD" w:rsidRPr="00D641CD" w:rsidTr="00D641CD">
        <w:trPr>
          <w:tblHeader/>
          <w:tblCellSpacing w:w="15" w:type="dxa"/>
        </w:trPr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HORIZON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SOURCE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AVAILABLE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ALLOCATED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REMAINING GAP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A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Montego Bay Hub (surplus 400)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1,150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A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Spanish Town Hub (surplus 200)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200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200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950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B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Red Cross Donation (ETA 36h)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650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C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Procurement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∞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650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0</w:t>
            </w:r>
          </w:p>
        </w:tc>
      </w:tr>
    </w:tbl>
    <w:p w:rsidR="00D641CD" w:rsidRDefault="00D641CD" w:rsidP="00D641CD">
      <w:pPr>
        <w:rPr>
          <w:b/>
          <w:bCs/>
        </w:rPr>
      </w:pPr>
    </w:p>
    <w:p w:rsidR="00D641CD" w:rsidRDefault="00D641CD" w:rsidP="00D641CD">
      <w:pPr>
        <w:rPr>
          <w:b/>
          <w:bCs/>
        </w:rPr>
      </w:pPr>
    </w:p>
    <w:p w:rsidR="00D641CD" w:rsidRPr="00D641CD" w:rsidRDefault="00D641CD" w:rsidP="00D641CD">
      <w:r w:rsidRPr="00D641CD">
        <w:rPr>
          <w:b/>
          <w:bCs/>
        </w:rPr>
        <w:t>Draft Needs List Generated: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075"/>
        <w:gridCol w:w="2836"/>
        <w:gridCol w:w="513"/>
        <w:gridCol w:w="1246"/>
        <w:gridCol w:w="955"/>
      </w:tblGrid>
      <w:tr w:rsidR="00D641CD" w:rsidRPr="00D641CD" w:rsidTr="00D641CD">
        <w:trPr>
          <w:tblHeader/>
          <w:tblCellSpacing w:w="15" w:type="dxa"/>
        </w:trPr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LINE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HORIZON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SOURCE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LEAD TIME</w:t>
            </w:r>
          </w:p>
        </w:tc>
        <w:tc>
          <w:tcPr>
            <w:tcW w:w="0" w:type="auto"/>
            <w:shd w:val="clear" w:color="auto" w:fill="1F4E79" w:themeFill="accent1" w:themeFillShade="80"/>
            <w:vAlign w:val="center"/>
            <w:hideMark/>
          </w:tcPr>
          <w:p w:rsidR="00D641CD" w:rsidRPr="00D641CD" w:rsidRDefault="00D641CD" w:rsidP="00D641CD">
            <w:pPr>
              <w:rPr>
                <w:b/>
                <w:bCs/>
                <w:color w:val="FFFFFF" w:themeColor="background1"/>
              </w:rPr>
            </w:pPr>
            <w:r w:rsidRPr="00D641CD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1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A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Montego Bay → Kingston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6h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DRAFT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2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A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Spanish Town → Kingston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200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4h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DRAFT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B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Red Cross Donation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300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36h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DRAFT</w:t>
            </w:r>
          </w:p>
        </w:tc>
      </w:tr>
      <w:tr w:rsidR="00D641CD" w:rsidRPr="00D641CD" w:rsidTr="00D64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4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C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Procurement (TBD Supplier)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650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14d</w:t>
            </w:r>
          </w:p>
        </w:tc>
        <w:tc>
          <w:tcPr>
            <w:tcW w:w="0" w:type="auto"/>
            <w:vAlign w:val="center"/>
            <w:hideMark/>
          </w:tcPr>
          <w:p w:rsidR="00D641CD" w:rsidRPr="00D641CD" w:rsidRDefault="00D641CD" w:rsidP="00D641CD">
            <w:r w:rsidRPr="00D641CD">
              <w:t>DRAFT</w:t>
            </w:r>
          </w:p>
        </w:tc>
        <w:bookmarkStart w:id="0" w:name="_GoBack"/>
        <w:bookmarkEnd w:id="0"/>
      </w:tr>
    </w:tbl>
    <w:p w:rsidR="00D641CD" w:rsidRDefault="00D641CD"/>
    <w:p w:rsidR="00D641CD" w:rsidRDefault="00E41519">
      <w:pPr>
        <w:pStyle w:val="Heading2"/>
      </w:pPr>
      <w:proofErr w:type="gramStart"/>
      <w:r>
        <w:t>w</w:t>
      </w:r>
      <w:proofErr w:type="gramEnd"/>
    </w:p>
    <w:p w:rsidR="00A47EBA" w:rsidRDefault="00C641D8">
      <w:pPr>
        <w:pStyle w:val="Heading2"/>
      </w:pPr>
      <w:r>
        <w:t>A.4 Surplus Calculation (Transfer Eligibility)</w:t>
      </w:r>
    </w:p>
    <w:p w:rsidR="00A47EBA" w:rsidRDefault="00C641D8">
      <w:pPr>
        <w:spacing w:after="200"/>
      </w:pPr>
      <w:r>
        <w:t>Surplus determines: "How much stock can this warehouse give away without going below its safety threshold?" Only surplus can be transferred out.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FORMULA</w:t>
            </w:r>
          </w:p>
          <w:p w:rsidR="00A47EBA" w:rsidRDefault="00C641D8">
            <w:pPr>
              <w:spacing w:before="100"/>
              <w:jc w:val="center"/>
            </w:pPr>
            <w:r>
              <w:rPr>
                <w:b/>
                <w:bCs/>
              </w:rPr>
              <w:t>Surplus = Available Stock − Minimum Stock Threshold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>If Surplus &gt; 0 → Warehouse can transfer out up to Surplus quantity</w:t>
            </w:r>
          </w:p>
          <w:p w:rsidR="00A47EBA" w:rsidRDefault="00C641D8">
            <w:pPr>
              <w:spacing w:before="80"/>
              <w:jc w:val="center"/>
            </w:pPr>
            <w:r>
              <w:rPr>
                <w:i/>
                <w:iCs/>
                <w:sz w:val="20"/>
                <w:szCs w:val="20"/>
              </w:rPr>
              <w:t>If Surplus ≤ 0 → No transfer allowed from this warehouse</w:t>
            </w:r>
          </w:p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Worked Example: Horizon A — Finding Transfer Sources</w:t>
      </w:r>
    </w:p>
    <w:p w:rsidR="00A47EBA" w:rsidRDefault="00C641D8">
      <w:pPr>
        <w:spacing w:before="150" w:after="150"/>
      </w:pPr>
      <w:r>
        <w:t xml:space="preserve">Kingston Main Hub needs 6,200 units. The system searches other warehouses for surplus to cover the gap via Horizon </w:t>
      </w:r>
      <w:proofErr w:type="gramStart"/>
      <w:r>
        <w:t>A</w:t>
      </w:r>
      <w:proofErr w:type="gramEnd"/>
      <w:r>
        <w:t xml:space="preserve"> (Transfers).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8"/>
        <w:gridCol w:w="1800"/>
        <w:gridCol w:w="1800"/>
        <w:gridCol w:w="1800"/>
        <w:gridCol w:w="1460"/>
      </w:tblGrid>
      <w:tr w:rsidR="00A47E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Warehouse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Min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Surplus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Can Transfer?</w:t>
            </w:r>
          </w:p>
        </w:tc>
      </w:tr>
      <w:tr w:rsidR="00A47E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Montego Bay 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1,500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7DD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A47E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lastRenderedPageBreak/>
              <w:t>Mandeville Sub-Hub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300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7DD7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A47E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Portland LSA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</w:tr>
      <w:tr w:rsidR="00A47EB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TOTAL AVAILABLE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2,000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A47EBA"/>
        </w:tc>
      </w:tr>
    </w:tbl>
    <w:p w:rsidR="00A47EBA" w:rsidRDefault="00A47EBA">
      <w:pPr>
        <w:spacing w:before="300"/>
      </w:pPr>
    </w:p>
    <w:p w:rsidR="00A47EBA" w:rsidRDefault="00C641D8">
      <w:r>
        <w:rPr>
          <w:b/>
          <w:bCs/>
          <w:color w:val="1F4E79"/>
        </w:rPr>
        <w:t>Three Horizons Cascade: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47EB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7EBA" w:rsidRDefault="00C641D8">
            <w:r>
              <w:rPr>
                <w:b/>
                <w:bCs/>
              </w:rPr>
              <w:t xml:space="preserve">Total Gap: </w:t>
            </w:r>
            <w:r>
              <w:t>6,200 units</w:t>
            </w:r>
          </w:p>
          <w:p w:rsidR="00A47EBA" w:rsidRDefault="00C641D8">
            <w:pPr>
              <w:spacing w:before="100"/>
            </w:pPr>
            <w:r>
              <w:rPr>
                <w:b/>
                <w:bCs/>
                <w:color w:val="0066CC"/>
              </w:rPr>
              <w:t xml:space="preserve">Horizon A (Transfers): </w:t>
            </w:r>
            <w:r>
              <w:t>Covers 2,000 units → Remaining Gap: 4,200 units</w:t>
            </w:r>
          </w:p>
          <w:p w:rsidR="00A47EBA" w:rsidRDefault="00C641D8">
            <w:pPr>
              <w:spacing w:before="60"/>
            </w:pPr>
            <w:r>
              <w:rPr>
                <w:b/>
                <w:bCs/>
                <w:color w:val="0066CC"/>
              </w:rPr>
              <w:t xml:space="preserve">Horizon B (Donations): </w:t>
            </w:r>
            <w:r>
              <w:t>No confirmed donations available → Remaining Gap: 4,200 units</w:t>
            </w:r>
          </w:p>
          <w:p w:rsidR="00A47EBA" w:rsidRDefault="00C641D8">
            <w:pPr>
              <w:spacing w:before="60"/>
            </w:pPr>
            <w:r>
              <w:rPr>
                <w:b/>
                <w:bCs/>
                <w:color w:val="0066CC"/>
              </w:rPr>
              <w:t xml:space="preserve">Horizon C (Procurement): </w:t>
            </w:r>
            <w:r>
              <w:t>Recommend procurement for 4,200 units</w:t>
            </w:r>
          </w:p>
        </w:tc>
      </w:tr>
    </w:tbl>
    <w:p w:rsidR="00A47EBA" w:rsidRDefault="00C641D8">
      <w:r>
        <w:br w:type="page"/>
      </w:r>
    </w:p>
    <w:p w:rsidR="00A47EBA" w:rsidRDefault="00C641D8">
      <w:pPr>
        <w:pStyle w:val="Heading2"/>
      </w:pPr>
      <w:r>
        <w:lastRenderedPageBreak/>
        <w:t>A.5 Event Phase Parameters Reference</w:t>
      </w:r>
    </w:p>
    <w:p w:rsidR="00A47EBA" w:rsidRDefault="00C641D8">
      <w:pPr>
        <w:spacing w:after="200"/>
      </w:pPr>
      <w:r>
        <w:t>All calculations use phase-specific parameters. This table summarizes the values used in formulas above.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079"/>
        <w:gridCol w:w="2080"/>
        <w:gridCol w:w="2080"/>
      </w:tblGrid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SURGE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STABILIZED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0-72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Post-surge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Normal/Recovery</w:t>
            </w:r>
          </w:p>
        </w:tc>
      </w:tr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Demand Window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6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72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30 days (720h)</w:t>
            </w:r>
          </w:p>
        </w:tc>
      </w:tr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Planning Window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72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7 days (168h)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30 days (720h)</w:t>
            </w:r>
          </w:p>
        </w:tc>
      </w:tr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Stale Data Threshold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4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24 hours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24 hours</w:t>
            </w:r>
          </w:p>
        </w:tc>
      </w:tr>
      <w:tr w:rsidR="00A47EB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Dashboard Refresh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5 minutes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30 minutes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 hours</w:t>
            </w:r>
          </w:p>
        </w:tc>
      </w:tr>
    </w:tbl>
    <w:p w:rsidR="00A47EBA" w:rsidRDefault="00A47EBA"/>
    <w:p w:rsidR="00D47D46" w:rsidRDefault="00D47D46"/>
    <w:p w:rsidR="00D47D46" w:rsidRDefault="00D47D46" w:rsidP="00D47D46">
      <w:pPr>
        <w:pStyle w:val="Heading2"/>
      </w:pPr>
      <w:r>
        <w:t xml:space="preserve">A.6 Safety Buffer </w:t>
      </w:r>
    </w:p>
    <w:p w:rsidR="00D47D46" w:rsidRPr="00D47D46" w:rsidRDefault="00D47D46" w:rsidP="00D47D46">
      <w:pPr>
        <w:spacing w:after="200"/>
      </w:pPr>
      <w:r w:rsidRPr="00D47D46">
        <w:t>Safety Buffer is configurable extra time added to replenishment lead times to account for:</w:t>
      </w:r>
    </w:p>
    <w:p w:rsidR="00D47D46" w:rsidRPr="00D47D46" w:rsidRDefault="00D47D46" w:rsidP="00D47D46">
      <w:pPr>
        <w:pStyle w:val="ListParagraph"/>
        <w:numPr>
          <w:ilvl w:val="0"/>
          <w:numId w:val="3"/>
        </w:numPr>
        <w:spacing w:after="200"/>
      </w:pPr>
      <w:r w:rsidRPr="00D47D46">
        <w:t>Demand variability during disasters</w:t>
      </w:r>
    </w:p>
    <w:p w:rsidR="00D47D46" w:rsidRPr="00D47D46" w:rsidRDefault="00D47D46" w:rsidP="00D47D46">
      <w:pPr>
        <w:pStyle w:val="ListParagraph"/>
        <w:numPr>
          <w:ilvl w:val="0"/>
          <w:numId w:val="3"/>
        </w:numPr>
        <w:spacing w:after="200"/>
      </w:pPr>
      <w:r w:rsidRPr="00D47D46">
        <w:t>Supply chain uncertainty (late arrivals, partial shipments)</w:t>
      </w:r>
    </w:p>
    <w:p w:rsidR="00D47D46" w:rsidRPr="00D47D46" w:rsidRDefault="00D47D46" w:rsidP="00D47D46">
      <w:pPr>
        <w:pStyle w:val="ListParagraph"/>
        <w:numPr>
          <w:ilvl w:val="0"/>
          <w:numId w:val="3"/>
        </w:numPr>
        <w:spacing w:after="200"/>
      </w:pPr>
      <w:r w:rsidRPr="00D47D46">
        <w:t>Approval workflow delays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4B2631" w:rsidTr="00FD179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B2631" w:rsidRDefault="004B2631" w:rsidP="00FD1794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FORMULA</w:t>
            </w:r>
          </w:p>
          <w:p w:rsidR="004B2631" w:rsidRDefault="004B2631" w:rsidP="004B2631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>Trigger Condition:</w:t>
            </w:r>
          </w:p>
          <w:p w:rsidR="004B2631" w:rsidRPr="004B2631" w:rsidRDefault="004B2631" w:rsidP="004B2631">
            <w:pPr>
              <w:spacing w:before="100"/>
              <w:rPr>
                <w:bCs/>
                <w:i/>
                <w:sz w:val="20"/>
                <w:szCs w:val="20"/>
              </w:rPr>
            </w:pPr>
            <w:r w:rsidRPr="004B2631">
              <w:rPr>
                <w:bCs/>
                <w:i/>
                <w:sz w:val="20"/>
                <w:szCs w:val="20"/>
              </w:rPr>
              <w:t xml:space="preserve">If </w:t>
            </w:r>
            <w:proofErr w:type="spellStart"/>
            <w:r w:rsidRPr="004B2631">
              <w:rPr>
                <w:bCs/>
                <w:i/>
                <w:sz w:val="20"/>
                <w:szCs w:val="20"/>
              </w:rPr>
              <w:t>Time_to_Stockout</w:t>
            </w:r>
            <w:proofErr w:type="spellEnd"/>
            <w:r w:rsidRPr="004B2631">
              <w:rPr>
                <w:bCs/>
                <w:i/>
                <w:sz w:val="20"/>
                <w:szCs w:val="20"/>
              </w:rPr>
              <w:t xml:space="preserve"> &lt; (</w:t>
            </w:r>
            <w:proofErr w:type="spellStart"/>
            <w:r w:rsidRPr="004B2631">
              <w:rPr>
                <w:bCs/>
                <w:i/>
                <w:sz w:val="20"/>
                <w:szCs w:val="20"/>
              </w:rPr>
              <w:t>Lead_time</w:t>
            </w:r>
            <w:proofErr w:type="spellEnd"/>
            <w:r w:rsidRPr="004B2631">
              <w:rPr>
                <w:bCs/>
                <w:i/>
                <w:sz w:val="20"/>
                <w:szCs w:val="20"/>
              </w:rPr>
              <w:t xml:space="preserve"> + Safety_ Buffer) THEN</w:t>
            </w:r>
          </w:p>
          <w:p w:rsidR="004B2631" w:rsidRPr="004B2631" w:rsidRDefault="004B2631" w:rsidP="004B2631">
            <w:pPr>
              <w:spacing w:before="100"/>
              <w:rPr>
                <w:bCs/>
                <w:i/>
                <w:sz w:val="20"/>
                <w:szCs w:val="20"/>
              </w:rPr>
            </w:pPr>
            <w:proofErr w:type="spellStart"/>
            <w:r w:rsidRPr="004B2631">
              <w:rPr>
                <w:bCs/>
                <w:i/>
                <w:sz w:val="20"/>
                <w:szCs w:val="20"/>
              </w:rPr>
              <w:t>generate_draft_needs_list</w:t>
            </w:r>
            <w:proofErr w:type="spellEnd"/>
          </w:p>
          <w:p w:rsidR="004B2631" w:rsidRDefault="004B2631" w:rsidP="004B2631">
            <w:pPr>
              <w:spacing w:before="100"/>
              <w:rPr>
                <w:b/>
                <w:bCs/>
              </w:rPr>
            </w:pPr>
            <w:r w:rsidRPr="004B2631">
              <w:rPr>
                <w:b/>
                <w:bCs/>
              </w:rPr>
              <w:t>Where:</w:t>
            </w:r>
          </w:p>
          <w:p w:rsidR="004B2631" w:rsidRPr="004B2631" w:rsidRDefault="004B2631" w:rsidP="004B2631">
            <w:pPr>
              <w:pStyle w:val="ListParagraph"/>
              <w:numPr>
                <w:ilvl w:val="0"/>
                <w:numId w:val="4"/>
              </w:numPr>
              <w:spacing w:before="100"/>
              <w:rPr>
                <w:b/>
                <w:bCs/>
              </w:rPr>
            </w:pPr>
            <w:proofErr w:type="spellStart"/>
            <w:r>
              <w:rPr>
                <w:bCs/>
                <w:i/>
                <w:sz w:val="20"/>
                <w:szCs w:val="20"/>
              </w:rPr>
              <w:t>Time_to_Stockout</w:t>
            </w:r>
            <w:proofErr w:type="spellEnd"/>
            <w:r>
              <w:rPr>
                <w:bCs/>
                <w:i/>
                <w:sz w:val="20"/>
                <w:szCs w:val="20"/>
              </w:rPr>
              <w:t xml:space="preserve"> = </w:t>
            </w:r>
            <w:proofErr w:type="spellStart"/>
            <w:r>
              <w:rPr>
                <w:bCs/>
                <w:i/>
                <w:sz w:val="20"/>
                <w:szCs w:val="20"/>
              </w:rPr>
              <w:t>Available_Stock</w:t>
            </w:r>
            <w:proofErr w:type="spellEnd"/>
            <w:r>
              <w:rPr>
                <w:bCs/>
                <w:i/>
                <w:sz w:val="20"/>
                <w:szCs w:val="20"/>
              </w:rPr>
              <w:t xml:space="preserve"> / </w:t>
            </w:r>
            <w:proofErr w:type="spellStart"/>
            <w:r>
              <w:rPr>
                <w:bCs/>
                <w:i/>
                <w:sz w:val="20"/>
                <w:szCs w:val="20"/>
              </w:rPr>
              <w:t>Burn_Rate</w:t>
            </w:r>
            <w:proofErr w:type="spellEnd"/>
            <w:r>
              <w:rPr>
                <w:bCs/>
                <w:i/>
                <w:sz w:val="20"/>
                <w:szCs w:val="20"/>
              </w:rPr>
              <w:t xml:space="preserve"> (hours)</w:t>
            </w:r>
          </w:p>
          <w:p w:rsidR="004B2631" w:rsidRPr="004B2631" w:rsidRDefault="004B2631" w:rsidP="004B2631">
            <w:pPr>
              <w:pStyle w:val="ListParagraph"/>
              <w:numPr>
                <w:ilvl w:val="0"/>
                <w:numId w:val="4"/>
              </w:numPr>
              <w:spacing w:before="100"/>
              <w:rPr>
                <w:b/>
                <w:bCs/>
              </w:rPr>
            </w:pPr>
            <w:proofErr w:type="spellStart"/>
            <w:r>
              <w:rPr>
                <w:bCs/>
                <w:i/>
                <w:sz w:val="20"/>
                <w:szCs w:val="20"/>
              </w:rPr>
              <w:t>Lead_Time</w:t>
            </w:r>
            <w:proofErr w:type="spellEnd"/>
            <w:r>
              <w:rPr>
                <w:bCs/>
                <w:i/>
                <w:sz w:val="20"/>
                <w:szCs w:val="20"/>
              </w:rPr>
              <w:t xml:space="preserve"> = Horizon-specific value (see table below)</w:t>
            </w:r>
          </w:p>
          <w:p w:rsidR="004B2631" w:rsidRPr="00B37D40" w:rsidRDefault="00B37D40" w:rsidP="00B37D40">
            <w:pPr>
              <w:pStyle w:val="ListParagraph"/>
              <w:numPr>
                <w:ilvl w:val="0"/>
                <w:numId w:val="4"/>
              </w:numPr>
              <w:spacing w:before="100"/>
              <w:rPr>
                <w:b/>
                <w:bCs/>
              </w:rPr>
            </w:pPr>
            <w:proofErr w:type="spellStart"/>
            <w:r>
              <w:rPr>
                <w:bCs/>
                <w:i/>
                <w:sz w:val="20"/>
                <w:szCs w:val="20"/>
              </w:rPr>
              <w:t>Safety_Buffer</w:t>
            </w:r>
            <w:proofErr w:type="spellEnd"/>
            <w:r>
              <w:rPr>
                <w:bCs/>
                <w:i/>
                <w:sz w:val="20"/>
                <w:szCs w:val="20"/>
              </w:rPr>
              <w:t xml:space="preserve"> = Phase-specific multiplier x </w:t>
            </w:r>
            <w:proofErr w:type="spellStart"/>
            <w:r>
              <w:rPr>
                <w:bCs/>
                <w:i/>
                <w:sz w:val="20"/>
                <w:szCs w:val="20"/>
              </w:rPr>
              <w:t>Lead_Time</w:t>
            </w:r>
            <w:proofErr w:type="spellEnd"/>
          </w:p>
        </w:tc>
      </w:tr>
      <w:tr w:rsidR="004B2631" w:rsidTr="00FD179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B2631" w:rsidRDefault="004B2631" w:rsidP="00FD1794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</w:tr>
    </w:tbl>
    <w:p w:rsidR="00D47D46" w:rsidRDefault="00D47D46" w:rsidP="00D47D46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520"/>
        <w:gridCol w:w="4585"/>
      </w:tblGrid>
      <w:tr w:rsidR="00C7083A" w:rsidTr="00C7083A">
        <w:tc>
          <w:tcPr>
            <w:tcW w:w="2245" w:type="dxa"/>
            <w:shd w:val="clear" w:color="auto" w:fill="2F5496" w:themeFill="accent5" w:themeFillShade="BF"/>
          </w:tcPr>
          <w:p w:rsidR="00C7083A" w:rsidRPr="00923C61" w:rsidRDefault="00C7083A" w:rsidP="00C7083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Event Phase</w:t>
            </w:r>
          </w:p>
        </w:tc>
        <w:tc>
          <w:tcPr>
            <w:tcW w:w="2520" w:type="dxa"/>
            <w:shd w:val="clear" w:color="auto" w:fill="2F5496" w:themeFill="accent5" w:themeFillShade="BF"/>
          </w:tcPr>
          <w:p w:rsidR="00C7083A" w:rsidRPr="00923C61" w:rsidRDefault="00C7083A" w:rsidP="00C7083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Safety Buffer Multiplier</w:t>
            </w:r>
          </w:p>
        </w:tc>
        <w:tc>
          <w:tcPr>
            <w:tcW w:w="4585" w:type="dxa"/>
            <w:shd w:val="clear" w:color="auto" w:fill="2F5496" w:themeFill="accent5" w:themeFillShade="BF"/>
          </w:tcPr>
          <w:p w:rsidR="00C7083A" w:rsidRPr="00923C61" w:rsidRDefault="00C7083A" w:rsidP="00C7083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C7083A" w:rsidTr="00C7083A">
        <w:tc>
          <w:tcPr>
            <w:tcW w:w="2245" w:type="dxa"/>
          </w:tcPr>
          <w:p w:rsidR="00C7083A" w:rsidRPr="001657EC" w:rsidRDefault="001657EC" w:rsidP="00C7083A">
            <w:pPr>
              <w:pStyle w:val="Heading2"/>
              <w:spacing w:before="0" w:after="0"/>
              <w:rPr>
                <w:b w:val="0"/>
                <w:color w:val="auto"/>
                <w:sz w:val="20"/>
                <w:szCs w:val="20"/>
              </w:rPr>
            </w:pPr>
            <w:r w:rsidRPr="001657EC">
              <w:rPr>
                <w:b w:val="0"/>
                <w:color w:val="auto"/>
                <w:sz w:val="20"/>
                <w:szCs w:val="20"/>
              </w:rPr>
              <w:t>SURGE</w:t>
            </w:r>
          </w:p>
        </w:tc>
        <w:tc>
          <w:tcPr>
            <w:tcW w:w="2520" w:type="dxa"/>
          </w:tcPr>
          <w:p w:rsidR="00C7083A" w:rsidRPr="00923C61" w:rsidRDefault="001657EC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>50% of Lead Time</w:t>
            </w:r>
          </w:p>
        </w:tc>
        <w:tc>
          <w:tcPr>
            <w:tcW w:w="4585" w:type="dxa"/>
          </w:tcPr>
          <w:p w:rsidR="00C7083A" w:rsidRPr="00923C61" w:rsidRDefault="001657EC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>High uncertainty; err on side of over-ordering</w:t>
            </w:r>
          </w:p>
        </w:tc>
      </w:tr>
      <w:tr w:rsidR="00C7083A" w:rsidTr="001657EC">
        <w:trPr>
          <w:trHeight w:val="152"/>
        </w:trPr>
        <w:tc>
          <w:tcPr>
            <w:tcW w:w="2245" w:type="dxa"/>
          </w:tcPr>
          <w:p w:rsidR="001657EC" w:rsidRPr="001657EC" w:rsidRDefault="001657EC" w:rsidP="00C7083A">
            <w:pPr>
              <w:pStyle w:val="Heading2"/>
              <w:spacing w:before="0" w:after="0"/>
              <w:rPr>
                <w:b w:val="0"/>
                <w:color w:val="auto"/>
                <w:sz w:val="20"/>
                <w:szCs w:val="20"/>
              </w:rPr>
            </w:pPr>
            <w:r>
              <w:rPr>
                <w:b w:val="0"/>
                <w:color w:val="auto"/>
                <w:sz w:val="20"/>
                <w:szCs w:val="20"/>
              </w:rPr>
              <w:t>STABILIZED</w:t>
            </w:r>
          </w:p>
        </w:tc>
        <w:tc>
          <w:tcPr>
            <w:tcW w:w="2520" w:type="dxa"/>
          </w:tcPr>
          <w:p w:rsidR="00C7083A" w:rsidRPr="00923C61" w:rsidRDefault="001657EC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>25% of Lead Time</w:t>
            </w:r>
          </w:p>
        </w:tc>
        <w:tc>
          <w:tcPr>
            <w:tcW w:w="4585" w:type="dxa"/>
          </w:tcPr>
          <w:p w:rsidR="00C7083A" w:rsidRPr="00923C61" w:rsidRDefault="001657EC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>Moderate u</w:t>
            </w:r>
            <w:r w:rsidR="00006E0B" w:rsidRPr="00923C61">
              <w:rPr>
                <w:sz w:val="20"/>
                <w:szCs w:val="20"/>
              </w:rPr>
              <w:t>ncertainty; supply chains stabilizing</w:t>
            </w:r>
          </w:p>
        </w:tc>
      </w:tr>
      <w:tr w:rsidR="00006E0B" w:rsidTr="001657EC">
        <w:trPr>
          <w:trHeight w:val="152"/>
        </w:trPr>
        <w:tc>
          <w:tcPr>
            <w:tcW w:w="2245" w:type="dxa"/>
          </w:tcPr>
          <w:p w:rsidR="00006E0B" w:rsidRDefault="00006E0B" w:rsidP="00C7083A">
            <w:pPr>
              <w:pStyle w:val="Heading2"/>
              <w:spacing w:before="0" w:after="0"/>
              <w:rPr>
                <w:b w:val="0"/>
                <w:color w:val="auto"/>
                <w:sz w:val="20"/>
                <w:szCs w:val="20"/>
              </w:rPr>
            </w:pPr>
            <w:r>
              <w:rPr>
                <w:b w:val="0"/>
                <w:color w:val="auto"/>
                <w:sz w:val="20"/>
                <w:szCs w:val="20"/>
              </w:rPr>
              <w:t xml:space="preserve">BASELINE </w:t>
            </w:r>
          </w:p>
        </w:tc>
        <w:tc>
          <w:tcPr>
            <w:tcW w:w="2520" w:type="dxa"/>
          </w:tcPr>
          <w:p w:rsidR="00006E0B" w:rsidRPr="00923C61" w:rsidRDefault="00006E0B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>10% of Lead Time</w:t>
            </w:r>
          </w:p>
        </w:tc>
        <w:tc>
          <w:tcPr>
            <w:tcW w:w="4585" w:type="dxa"/>
          </w:tcPr>
          <w:p w:rsidR="00006E0B" w:rsidRPr="00923C61" w:rsidRDefault="00006E0B" w:rsidP="00923C61">
            <w:pPr>
              <w:rPr>
                <w:sz w:val="20"/>
                <w:szCs w:val="20"/>
              </w:rPr>
            </w:pPr>
            <w:r w:rsidRPr="00923C61">
              <w:rPr>
                <w:sz w:val="20"/>
                <w:szCs w:val="20"/>
              </w:rPr>
              <w:t xml:space="preserve">Low </w:t>
            </w:r>
            <w:proofErr w:type="spellStart"/>
            <w:r w:rsidRPr="00923C61">
              <w:rPr>
                <w:sz w:val="20"/>
                <w:szCs w:val="20"/>
              </w:rPr>
              <w:t>uncertainity</w:t>
            </w:r>
            <w:proofErr w:type="spellEnd"/>
            <w:r w:rsidRPr="00923C61">
              <w:rPr>
                <w:sz w:val="20"/>
                <w:szCs w:val="20"/>
              </w:rPr>
              <w:t>; normal operations</w:t>
            </w:r>
          </w:p>
        </w:tc>
      </w:tr>
    </w:tbl>
    <w:p w:rsidR="00923C61" w:rsidRDefault="00923C61" w:rsidP="00923C61">
      <w:pPr>
        <w:spacing w:before="300"/>
      </w:pPr>
    </w:p>
    <w:p w:rsidR="00923C61" w:rsidRDefault="00923C61" w:rsidP="00923C61">
      <w:r>
        <w:rPr>
          <w:b/>
          <w:bCs/>
          <w:color w:val="1F4E79"/>
        </w:rPr>
        <w:t>Worked Example</w:t>
      </w:r>
    </w:p>
    <w:p w:rsidR="00923C61" w:rsidRDefault="00923C61" w:rsidP="00923C61">
      <w:pPr>
        <w:spacing w:before="150" w:after="150"/>
      </w:pPr>
      <w:r>
        <w:lastRenderedPageBreak/>
        <w:t>Scenario: Hurricane Melissa, SURGE phase, Water Bottle at Kingston Main Hub</w:t>
      </w:r>
    </w:p>
    <w:tbl>
      <w:tblPr>
        <w:tblW w:w="44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4589"/>
      </w:tblGrid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sz w:val="20"/>
                <w:szCs w:val="20"/>
              </w:rPr>
              <w:t>Available Stock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sz w:val="20"/>
                <w:szCs w:val="20"/>
              </w:rPr>
              <w:t>500 units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sz w:val="20"/>
                <w:szCs w:val="20"/>
              </w:rPr>
              <w:t>Burn Rate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r>
              <w:rPr>
                <w:sz w:val="20"/>
                <w:szCs w:val="20"/>
              </w:rPr>
              <w:t>50 units/hour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Time-to-</w:t>
            </w:r>
            <w:proofErr w:type="spellStart"/>
            <w:r>
              <w:rPr>
                <w:sz w:val="20"/>
                <w:szCs w:val="20"/>
              </w:rPr>
              <w:t>Stockout</w:t>
            </w:r>
            <w:proofErr w:type="spellEnd"/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 / 50 = 10 hours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Horizon A Lead Time (Transfer)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hours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Safety Buffer (SURGE = 50%) 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* 0.50 = 4 hours</w:t>
            </w:r>
          </w:p>
        </w:tc>
      </w:tr>
      <w:tr w:rsidR="00923C61" w:rsidTr="00923C61">
        <w:tc>
          <w:tcPr>
            <w:tcW w:w="3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 Thres</w:t>
            </w:r>
            <w:r w:rsidR="00487447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old</w:t>
            </w:r>
          </w:p>
        </w:tc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C61" w:rsidRDefault="00923C61" w:rsidP="00FD17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+ 4 = 12 hours</w:t>
            </w:r>
          </w:p>
        </w:tc>
      </w:tr>
    </w:tbl>
    <w:p w:rsidR="00B37D40" w:rsidRDefault="00B37D40" w:rsidP="00D47D46">
      <w:pPr>
        <w:pStyle w:val="Heading2"/>
      </w:pPr>
    </w:p>
    <w:p w:rsidR="00A47EBA" w:rsidRDefault="00C641D8">
      <w:pPr>
        <w:pStyle w:val="Heading1"/>
      </w:pPr>
      <w:r>
        <w:t>APPENDIX B: Escalation Matrix</w:t>
      </w:r>
    </w:p>
    <w:p w:rsidR="00A47EBA" w:rsidRDefault="00C641D8">
      <w:pPr>
        <w:spacing w:after="200"/>
      </w:pPr>
      <w:r>
        <w:t>When approvers are unavailable during SURGE operations, the following escalation path applies: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99"/>
        <w:gridCol w:w="2500"/>
        <w:gridCol w:w="2359"/>
      </w:tblGrid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Escalation Trigger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color w:val="FFFFFF"/>
                <w:sz w:val="20"/>
                <w:szCs w:val="20"/>
              </w:rPr>
              <w:t>Max Wait Time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Logistics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First recommendation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30 minutes (SURGE)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Director of PEOD (or delegate)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LM unavailable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1 hour (SURGE)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Deputy Director General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Dir PEOD unavailable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2 hours (SURGE)</w:t>
            </w:r>
          </w:p>
        </w:tc>
      </w:tr>
      <w:tr w:rsidR="00A47EB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Director General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Deputy DG unavailable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EBA" w:rsidRDefault="00C641D8">
            <w:r>
              <w:rPr>
                <w:sz w:val="20"/>
                <w:szCs w:val="20"/>
              </w:rPr>
              <w:t>Final authority</w:t>
            </w:r>
          </w:p>
        </w:tc>
      </w:tr>
    </w:tbl>
    <w:p w:rsidR="00A47EBA" w:rsidRDefault="00A47EBA">
      <w:pPr>
        <w:spacing w:before="200"/>
      </w:pPr>
    </w:p>
    <w:p w:rsidR="00A47EBA" w:rsidRDefault="00C641D8">
      <w:r>
        <w:rPr>
          <w:b/>
          <w:bCs/>
        </w:rPr>
        <w:t xml:space="preserve">Note: </w:t>
      </w:r>
      <w:r>
        <w:t>All escalations must be logged with timestamp, reason, and outcome for audit trail.</w:t>
      </w:r>
    </w:p>
    <w:p w:rsidR="00A47EBA" w:rsidRDefault="00A47EBA"/>
    <w:sectPr w:rsidR="00A47EB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9D1" w:rsidRDefault="009509D1">
      <w:r>
        <w:separator/>
      </w:r>
    </w:p>
  </w:endnote>
  <w:endnote w:type="continuationSeparator" w:id="0">
    <w:p w:rsidR="009509D1" w:rsidRDefault="00950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EBA" w:rsidRDefault="00C641D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41519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41519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9D1" w:rsidRDefault="009509D1">
      <w:r>
        <w:separator/>
      </w:r>
    </w:p>
  </w:footnote>
  <w:footnote w:type="continuationSeparator" w:id="0">
    <w:p w:rsidR="009509D1" w:rsidRDefault="009509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EBA" w:rsidRDefault="00C641D8">
    <w:pPr>
      <w:jc w:val="right"/>
    </w:pPr>
    <w:r>
      <w:rPr>
        <w:color w:val="666666"/>
        <w:sz w:val="18"/>
        <w:szCs w:val="18"/>
      </w:rPr>
      <w:t>DMIS Requirements Specification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A6CB6"/>
    <w:multiLevelType w:val="hybridMultilevel"/>
    <w:tmpl w:val="B6A6A1BE"/>
    <w:lvl w:ilvl="0" w:tplc="6BDEB002">
      <w:start w:val="1"/>
      <w:numFmt w:val="bullet"/>
      <w:lvlText w:val="•"/>
      <w:lvlJc w:val="left"/>
      <w:pPr>
        <w:ind w:left="720" w:hanging="360"/>
      </w:pPr>
    </w:lvl>
    <w:lvl w:ilvl="1" w:tplc="CB2CD2FC">
      <w:numFmt w:val="decimal"/>
      <w:lvlText w:val=""/>
      <w:lvlJc w:val="left"/>
    </w:lvl>
    <w:lvl w:ilvl="2" w:tplc="98D47D44">
      <w:numFmt w:val="decimal"/>
      <w:lvlText w:val=""/>
      <w:lvlJc w:val="left"/>
    </w:lvl>
    <w:lvl w:ilvl="3" w:tplc="0CA2F1B8">
      <w:numFmt w:val="decimal"/>
      <w:lvlText w:val=""/>
      <w:lvlJc w:val="left"/>
    </w:lvl>
    <w:lvl w:ilvl="4" w:tplc="CF3CEB8C">
      <w:numFmt w:val="decimal"/>
      <w:lvlText w:val=""/>
      <w:lvlJc w:val="left"/>
    </w:lvl>
    <w:lvl w:ilvl="5" w:tplc="FD648CB6">
      <w:numFmt w:val="decimal"/>
      <w:lvlText w:val=""/>
      <w:lvlJc w:val="left"/>
    </w:lvl>
    <w:lvl w:ilvl="6" w:tplc="8BE67AC8">
      <w:numFmt w:val="decimal"/>
      <w:lvlText w:val=""/>
      <w:lvlJc w:val="left"/>
    </w:lvl>
    <w:lvl w:ilvl="7" w:tplc="EBDE699A">
      <w:numFmt w:val="decimal"/>
      <w:lvlText w:val=""/>
      <w:lvlJc w:val="left"/>
    </w:lvl>
    <w:lvl w:ilvl="8" w:tplc="A720F77C">
      <w:numFmt w:val="decimal"/>
      <w:lvlText w:val=""/>
      <w:lvlJc w:val="left"/>
    </w:lvl>
  </w:abstractNum>
  <w:abstractNum w:abstractNumId="1" w15:restartNumberingAfterBreak="0">
    <w:nsid w:val="0D1D3781"/>
    <w:multiLevelType w:val="hybridMultilevel"/>
    <w:tmpl w:val="D0BA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82A84"/>
    <w:multiLevelType w:val="hybridMultilevel"/>
    <w:tmpl w:val="5BC05E4A"/>
    <w:lvl w:ilvl="0" w:tplc="C46AC3F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C0C05"/>
    <w:multiLevelType w:val="hybridMultilevel"/>
    <w:tmpl w:val="80C23166"/>
    <w:lvl w:ilvl="0" w:tplc="78BEA1B2">
      <w:start w:val="1"/>
      <w:numFmt w:val="bullet"/>
      <w:lvlText w:val="●"/>
      <w:lvlJc w:val="left"/>
      <w:pPr>
        <w:ind w:left="720" w:hanging="360"/>
      </w:pPr>
    </w:lvl>
    <w:lvl w:ilvl="1" w:tplc="BB728DE2">
      <w:start w:val="1"/>
      <w:numFmt w:val="bullet"/>
      <w:lvlText w:val="○"/>
      <w:lvlJc w:val="left"/>
      <w:pPr>
        <w:ind w:left="1440" w:hanging="360"/>
      </w:pPr>
    </w:lvl>
    <w:lvl w:ilvl="2" w:tplc="8B245D30">
      <w:start w:val="1"/>
      <w:numFmt w:val="bullet"/>
      <w:lvlText w:val="■"/>
      <w:lvlJc w:val="left"/>
      <w:pPr>
        <w:ind w:left="2160" w:hanging="360"/>
      </w:pPr>
    </w:lvl>
    <w:lvl w:ilvl="3" w:tplc="6D1C456E">
      <w:start w:val="1"/>
      <w:numFmt w:val="bullet"/>
      <w:lvlText w:val="●"/>
      <w:lvlJc w:val="left"/>
      <w:pPr>
        <w:ind w:left="2880" w:hanging="360"/>
      </w:pPr>
    </w:lvl>
    <w:lvl w:ilvl="4" w:tplc="EE3E5AFE">
      <w:start w:val="1"/>
      <w:numFmt w:val="bullet"/>
      <w:lvlText w:val="○"/>
      <w:lvlJc w:val="left"/>
      <w:pPr>
        <w:ind w:left="3600" w:hanging="360"/>
      </w:pPr>
    </w:lvl>
    <w:lvl w:ilvl="5" w:tplc="2A8A5604">
      <w:start w:val="1"/>
      <w:numFmt w:val="bullet"/>
      <w:lvlText w:val="■"/>
      <w:lvlJc w:val="left"/>
      <w:pPr>
        <w:ind w:left="4320" w:hanging="360"/>
      </w:pPr>
    </w:lvl>
    <w:lvl w:ilvl="6" w:tplc="2DEE78A2">
      <w:start w:val="1"/>
      <w:numFmt w:val="bullet"/>
      <w:lvlText w:val="●"/>
      <w:lvlJc w:val="left"/>
      <w:pPr>
        <w:ind w:left="5040" w:hanging="360"/>
      </w:pPr>
    </w:lvl>
    <w:lvl w:ilvl="7" w:tplc="5B7C2256">
      <w:start w:val="1"/>
      <w:numFmt w:val="bullet"/>
      <w:lvlText w:val="●"/>
      <w:lvlJc w:val="left"/>
      <w:pPr>
        <w:ind w:left="5760" w:hanging="360"/>
      </w:pPr>
    </w:lvl>
    <w:lvl w:ilvl="8" w:tplc="A94AF17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2823BE7"/>
    <w:multiLevelType w:val="hybridMultilevel"/>
    <w:tmpl w:val="BCD25FC0"/>
    <w:lvl w:ilvl="0" w:tplc="9C76CB26">
      <w:start w:val="1"/>
      <w:numFmt w:val="decimal"/>
      <w:lvlText w:val="%1."/>
      <w:lvlJc w:val="left"/>
      <w:pPr>
        <w:ind w:left="720" w:hanging="360"/>
      </w:pPr>
    </w:lvl>
    <w:lvl w:ilvl="1" w:tplc="2F98442A">
      <w:numFmt w:val="decimal"/>
      <w:lvlText w:val=""/>
      <w:lvlJc w:val="left"/>
    </w:lvl>
    <w:lvl w:ilvl="2" w:tplc="901297F0">
      <w:numFmt w:val="decimal"/>
      <w:lvlText w:val=""/>
      <w:lvlJc w:val="left"/>
    </w:lvl>
    <w:lvl w:ilvl="3" w:tplc="7690D3DA">
      <w:numFmt w:val="decimal"/>
      <w:lvlText w:val=""/>
      <w:lvlJc w:val="left"/>
    </w:lvl>
    <w:lvl w:ilvl="4" w:tplc="F86E37DE">
      <w:numFmt w:val="decimal"/>
      <w:lvlText w:val=""/>
      <w:lvlJc w:val="left"/>
    </w:lvl>
    <w:lvl w:ilvl="5" w:tplc="BD3E6462">
      <w:numFmt w:val="decimal"/>
      <w:lvlText w:val=""/>
      <w:lvlJc w:val="left"/>
    </w:lvl>
    <w:lvl w:ilvl="6" w:tplc="965CEC32">
      <w:numFmt w:val="decimal"/>
      <w:lvlText w:val=""/>
      <w:lvlJc w:val="left"/>
    </w:lvl>
    <w:lvl w:ilvl="7" w:tplc="C240A2F0">
      <w:numFmt w:val="decimal"/>
      <w:lvlText w:val=""/>
      <w:lvlJc w:val="left"/>
    </w:lvl>
    <w:lvl w:ilvl="8" w:tplc="50C86E0C">
      <w:numFmt w:val="decimal"/>
      <w:lvlText w:val=""/>
      <w:lvlJc w:val="left"/>
    </w:lvl>
  </w:abstractNum>
  <w:abstractNum w:abstractNumId="5" w15:restartNumberingAfterBreak="0">
    <w:nsid w:val="7C011216"/>
    <w:multiLevelType w:val="multilevel"/>
    <w:tmpl w:val="151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BA"/>
    <w:rsid w:val="00006E0B"/>
    <w:rsid w:val="001657EC"/>
    <w:rsid w:val="00404D0F"/>
    <w:rsid w:val="00487447"/>
    <w:rsid w:val="004B2631"/>
    <w:rsid w:val="00695769"/>
    <w:rsid w:val="00923C61"/>
    <w:rsid w:val="009509D1"/>
    <w:rsid w:val="009834D4"/>
    <w:rsid w:val="00990609"/>
    <w:rsid w:val="00A33818"/>
    <w:rsid w:val="00A47EBA"/>
    <w:rsid w:val="00AC510D"/>
    <w:rsid w:val="00B37D40"/>
    <w:rsid w:val="00C641D8"/>
    <w:rsid w:val="00C7083A"/>
    <w:rsid w:val="00C94086"/>
    <w:rsid w:val="00CA3864"/>
    <w:rsid w:val="00D47D46"/>
    <w:rsid w:val="00D641CD"/>
    <w:rsid w:val="00D658F9"/>
    <w:rsid w:val="00E41519"/>
    <w:rsid w:val="00EB0AC9"/>
    <w:rsid w:val="00EC46FA"/>
    <w:rsid w:val="00FF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DB3EA2-63A8-4A59-A186-3AC0ED61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pPr>
      <w:spacing w:after="120"/>
      <w:jc w:val="center"/>
    </w:pPr>
    <w:rPr>
      <w:b/>
      <w:bCs/>
      <w:color w:val="1F4E79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37D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641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Winston Bowen</cp:lastModifiedBy>
  <cp:revision>21</cp:revision>
  <dcterms:created xsi:type="dcterms:W3CDTF">2026-01-22T00:49:00Z</dcterms:created>
  <dcterms:modified xsi:type="dcterms:W3CDTF">2026-01-28T17:10:00Z</dcterms:modified>
</cp:coreProperties>
</file>