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Stage1 数据集，该数据集只发布400 个样本作为训练集，</w:t>
      </w:r>
    </w:p>
    <w:p>
      <w:pPr>
        <w:rPr>
          <w:rFonts w:hint="eastAsia"/>
        </w:rPr>
      </w:pPr>
      <w:r>
        <w:rPr>
          <w:rFonts w:hint="eastAsia"/>
        </w:rPr>
        <w:t>组织方保留100 个样本作为测试集。Stage1 数据集信息如表1 所示，该数据集</w:t>
      </w:r>
    </w:p>
    <w:p>
      <w:pPr>
        <w:rPr>
          <w:rFonts w:hint="eastAsia"/>
        </w:rPr>
      </w:pPr>
      <w:r>
        <w:rPr>
          <w:rFonts w:hint="eastAsia"/>
        </w:rPr>
        <w:t>属性均为数值型。</w:t>
      </w:r>
    </w:p>
    <w:p>
      <w:pPr>
        <w:rPr>
          <w:rFonts w:hint="eastAsia"/>
        </w:rPr>
      </w:pPr>
      <w:r>
        <w:rPr>
          <w:rFonts w:hint="eastAsia"/>
        </w:rPr>
        <w:t>表1 Stage1 数据集信息</w:t>
      </w:r>
    </w:p>
    <w:p>
      <w:pPr>
        <w:rPr>
          <w:rFonts w:hint="eastAsia"/>
        </w:rPr>
      </w:pPr>
      <w:r>
        <w:rPr>
          <w:rFonts w:hint="eastAsia"/>
        </w:rPr>
        <w:t>训练集样本数测试集样本数属性数量标签数量</w:t>
      </w:r>
    </w:p>
    <w:p>
      <w:pPr>
        <w:rPr>
          <w:rFonts w:hint="eastAsia"/>
        </w:rPr>
      </w:pPr>
      <w:r>
        <w:rPr>
          <w:rFonts w:hint="eastAsia"/>
        </w:rPr>
        <w:t>400 100 72 6</w:t>
      </w:r>
    </w:p>
    <w:p>
      <w:pPr>
        <w:rPr>
          <w:rFonts w:hint="eastAsia"/>
        </w:rPr>
      </w:pPr>
      <w:r>
        <w:rPr>
          <w:rFonts w:hint="eastAsia"/>
        </w:rPr>
        <w:t>竞赛第一阶段数据集文件说明：</w:t>
      </w:r>
    </w:p>
    <w:p>
      <w:pPr>
        <w:rPr>
          <w:rFonts w:hint="eastAsia"/>
        </w:rPr>
      </w:pPr>
      <w:r>
        <w:rPr>
          <w:rFonts w:hint="eastAsia"/>
        </w:rPr>
        <w:t>1. Stage1_train_feature.CSV 文件存有训练样本的特征信息，每一行对应一个</w:t>
      </w:r>
    </w:p>
    <w:p>
      <w:pPr>
        <w:rPr>
          <w:rFonts w:hint="eastAsia"/>
        </w:rPr>
      </w:pPr>
      <w:r>
        <w:rPr>
          <w:rFonts w:hint="eastAsia"/>
        </w:rPr>
        <w:t>样本的特征向量，第一列为样本id，每个特征值用“,”隔开；</w:t>
      </w:r>
    </w:p>
    <w:p>
      <w:pPr>
        <w:rPr>
          <w:rFonts w:hint="eastAsia"/>
        </w:rPr>
      </w:pPr>
      <w:r>
        <w:rPr>
          <w:rFonts w:hint="eastAsia"/>
        </w:rPr>
        <w:t>2. Stage1_train_label.CSV 文件为训练样本的标签信息，每一行对应一个样本</w:t>
      </w:r>
    </w:p>
    <w:p>
      <w:pPr>
        <w:rPr>
          <w:rFonts w:hint="eastAsia"/>
        </w:rPr>
      </w:pPr>
      <w:r>
        <w:rPr>
          <w:rFonts w:hint="eastAsia"/>
        </w:rPr>
        <w:t>的标签向量，第一列为样本id，每个标签用“,”隔开，其中1 表示该对应</w:t>
      </w:r>
    </w:p>
    <w:p>
      <w:pPr>
        <w:rPr>
          <w:rFonts w:hint="eastAsia"/>
        </w:rPr>
      </w:pPr>
      <w:r>
        <w:rPr>
          <w:rFonts w:hint="eastAsia"/>
        </w:rPr>
        <w:t>标签与样本相关，0 表示对应标签与样本无关；</w:t>
      </w:r>
    </w:p>
    <w:p>
      <w:pPr>
        <w:rPr>
          <w:rFonts w:hint="eastAsia"/>
        </w:rPr>
      </w:pPr>
      <w:r>
        <w:rPr>
          <w:rFonts w:hint="eastAsia"/>
        </w:rPr>
        <w:t>3. Stage1_test_feature.CSV 文件存有测试样本的特征信息，每一行对应一个</w:t>
      </w:r>
    </w:p>
    <w:p>
      <w:pPr>
        <w:rPr>
          <w:rFonts w:hint="eastAsia"/>
        </w:rPr>
      </w:pPr>
      <w:r>
        <w:rPr>
          <w:rFonts w:hint="eastAsia"/>
        </w:rPr>
        <w:t>样本的特征向量，第一列为样本id，每个特征值用“,”隔开；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参赛者需要提交两个CSV 格式的文件，分别命名为</w:t>
      </w:r>
    </w:p>
    <w:p>
      <w:pPr>
        <w:spacing w:beforeLines="0" w:afterLines="0"/>
        <w:jc w:val="left"/>
        <w:rPr>
          <w:rFonts w:hint="eastAsia"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“Stage1_参赛者编号_label”和“Stage1_参赛者编号_confidence”（</w:t>
      </w:r>
      <w:r>
        <w:rPr>
          <w:rFonts w:hint="eastAsia" w:ascii="仿宋" w:hAnsi="仿宋" w:eastAsia="仿宋"/>
          <w:color w:val="FF0000"/>
          <w:sz w:val="24"/>
        </w:rPr>
        <w:t>例如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FF0000"/>
          <w:sz w:val="24"/>
        </w:rPr>
        <w:t>Stage1_G001_label.CSV 和Stage1_G001_confidence.CSV</w:t>
      </w:r>
      <w:r>
        <w:rPr>
          <w:rFonts w:hint="eastAsia" w:ascii="仿宋" w:hAnsi="仿宋" w:eastAsia="仿宋"/>
          <w:color w:val="000000"/>
          <w:sz w:val="24"/>
        </w:rPr>
        <w:t>）。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1. Stage1_参赛者编号_label.CSV 文件为测试集预测标签结果，每一行对应一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个样本的预测结果，第一列为样本id，标签之间用“,”隔开（预测标签结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果为一个取值范围为{0,1}的标签向量，例如“20,1,0,0,0,1,1”表示id 为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20 的测试样本与标签1,5,6 相关）；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2. Stage1_参赛者编号_confidence.CSV 文件为为测试集与每个标签的关联置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信度结果，每一行对应一个样本的预测结果，第一列为样本id，标签之间用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“,”隔开（预测关联置信度结果为一个取值范围为[0,1]的向量，关联置信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度值越高，对应标签与样本相关度越大，例如“20,0.9,0.1,0.3,0.2,0.8,0.8”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表示id 为20 的测试样本与标签1 的相关度最大，与标签2 的相关度最低；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  <w:r>
        <w:rPr>
          <w:rFonts w:hint="eastAsia" w:ascii="仿宋" w:hAnsi="仿宋" w:eastAsia="仿宋"/>
          <w:color w:val="000000"/>
          <w:sz w:val="24"/>
        </w:rPr>
        <w:t>预测关联置信度为标签排序的依据）。</w:t>
      </w:r>
    </w:p>
    <w:p>
      <w:pPr>
        <w:spacing w:beforeLines="0" w:afterLines="0"/>
        <w:jc w:val="left"/>
        <w:rPr>
          <w:rFonts w:hint="eastAsia" w:ascii="仿宋" w:hAnsi="仿宋" w:eastAsia="仿宋"/>
          <w:color w:val="000000"/>
          <w:sz w:val="2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483225" cy="3740150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480050" cy="30740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</w:rPr>
      </w:pPr>
      <w:r>
        <w:drawing>
          <wp:inline distT="0" distB="0" distL="114300" distR="114300">
            <wp:extent cx="5484495" cy="122682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MT">
    <w:altName w:val="Angsana New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Italic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T-Extra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88"/>
    <w:family w:val="auto"/>
    <w:pitch w:val="default"/>
    <w:sig w:usb0="81000003" w:usb1="00000000" w:usb2="00000000" w:usb3="00000000" w:csb0="0001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54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2018-05-07T16:28:02Z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