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Start w:id="1" w:name="_GoBack"/>
      <w:bookmarkEnd w:id="0"/>
      <w:bookmarkEnd w:id="1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EA27C5">
      <w:pPr>
        <w:pStyle w:val="a5"/>
        <w:spacing w:line="312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460B67">
        <w:rPr>
          <w:snapToGrid w:val="0"/>
        </w:rPr>
        <w:t>3</w:t>
      </w:r>
      <w:r w:rsidR="00C256A5">
        <w:rPr>
          <w:snapToGrid w:val="0"/>
        </w:rPr>
        <w:t>1</w:t>
      </w:r>
      <w:r w:rsidR="007E07D7" w:rsidRPr="0098044D">
        <w:rPr>
          <w:snapToGrid w:val="0"/>
        </w:rPr>
        <w:t> </w:t>
      </w:r>
      <w:r w:rsidR="0026750A">
        <w:rPr>
          <w:snapToGrid w:val="0"/>
        </w:rPr>
        <w:t>ию</w:t>
      </w:r>
      <w:r w:rsidR="00C256A5">
        <w:rPr>
          <w:snapToGrid w:val="0"/>
        </w:rPr>
        <w:t>л</w:t>
      </w:r>
      <w:r w:rsidR="00EB5BAE">
        <w:rPr>
          <w:snapToGrid w:val="0"/>
          <w:szCs w:val="28"/>
        </w:rPr>
        <w:t>я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EA27C5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4142EC" w:rsidRDefault="001964C0" w:rsidP="00EA27C5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В </w:t>
      </w:r>
      <w:r w:rsidR="00AC4F4C">
        <w:rPr>
          <w:snapToGrid w:val="0"/>
          <w:szCs w:val="28"/>
        </w:rPr>
        <w:t>ию</w:t>
      </w:r>
      <w:r w:rsidR="008D1BC4">
        <w:rPr>
          <w:snapToGrid w:val="0"/>
          <w:szCs w:val="28"/>
        </w:rPr>
        <w:t>л</w:t>
      </w:r>
      <w:r>
        <w:rPr>
          <w:snapToGrid w:val="0"/>
          <w:szCs w:val="28"/>
        </w:rPr>
        <w:t>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427234">
        <w:rPr>
          <w:snapToGrid w:val="0"/>
          <w:szCs w:val="28"/>
        </w:rPr>
        <w:t xml:space="preserve"> в соответствии с постановлениями Правительства Российской Федерации от 19 января 2008 г. № 18</w:t>
      </w:r>
      <w:r>
        <w:rPr>
          <w:snapToGrid w:val="0"/>
          <w:szCs w:val="28"/>
        </w:rPr>
        <w:t>,</w:t>
      </w:r>
      <w:r w:rsidRPr="00427234">
        <w:rPr>
          <w:snapToGrid w:val="0"/>
          <w:szCs w:val="28"/>
        </w:rPr>
        <w:t xml:space="preserve"> от 5 ноября 2013 г. № 990</w:t>
      </w:r>
      <w:r w:rsidRPr="001964C0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 xml:space="preserve">г. № 482 </w:t>
      </w:r>
      <w:r w:rsidRPr="00427234">
        <w:rPr>
          <w:snapToGrid w:val="0"/>
          <w:szCs w:val="28"/>
        </w:rPr>
        <w:t xml:space="preserve">средства ФНБ </w:t>
      </w:r>
      <w:r w:rsidR="004142EC" w:rsidRPr="005432DA">
        <w:rPr>
          <w:szCs w:val="28"/>
        </w:rPr>
        <w:t>размещены в</w:t>
      </w:r>
      <w:r w:rsidR="004142EC" w:rsidRPr="004142EC">
        <w:rPr>
          <w:snapToGrid w:val="0"/>
          <w:szCs w:val="28"/>
        </w:rPr>
        <w:t xml:space="preserve"> </w:t>
      </w:r>
      <w:r w:rsidR="004142EC" w:rsidRPr="00427234">
        <w:rPr>
          <w:snapToGrid w:val="0"/>
          <w:szCs w:val="28"/>
        </w:rPr>
        <w:t>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907F90" w:rsidRDefault="00907F90" w:rsidP="00EA27C5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413DA1" w:rsidRPr="0026369D">
        <w:rPr>
          <w:szCs w:val="28"/>
        </w:rPr>
        <w:t>3</w:t>
      </w:r>
      <w:r w:rsidR="00413DA1">
        <w:rPr>
          <w:szCs w:val="28"/>
        </w:rPr>
        <w:t> </w:t>
      </w:r>
      <w:r w:rsidR="00413DA1" w:rsidRPr="0026369D">
        <w:rPr>
          <w:szCs w:val="28"/>
        </w:rPr>
        <w:t>134</w:t>
      </w:r>
      <w:r w:rsidR="00413DA1">
        <w:rPr>
          <w:szCs w:val="28"/>
        </w:rPr>
        <w:t>,9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E7199">
        <w:rPr>
          <w:szCs w:val="28"/>
        </w:rPr>
        <w:t>ППК «Фонд развития территорий»</w:t>
      </w:r>
      <w:r w:rsidRPr="00427234">
        <w:rPr>
          <w:snapToGrid w:val="0"/>
          <w:szCs w:val="28"/>
        </w:rPr>
        <w:t xml:space="preserve"> в количестве </w:t>
      </w:r>
      <w:r w:rsidR="00413DA1" w:rsidRPr="00413DA1">
        <w:rPr>
          <w:snapToGrid w:val="0"/>
          <w:szCs w:val="28"/>
        </w:rPr>
        <w:t>3</w:t>
      </w:r>
      <w:r w:rsidR="00413DA1">
        <w:rPr>
          <w:snapToGrid w:val="0"/>
          <w:szCs w:val="28"/>
        </w:rPr>
        <w:t xml:space="preserve"> </w:t>
      </w:r>
      <w:r w:rsidR="00413DA1" w:rsidRPr="00413DA1">
        <w:rPr>
          <w:snapToGrid w:val="0"/>
          <w:szCs w:val="28"/>
        </w:rPr>
        <w:t>134</w:t>
      </w:r>
      <w:r w:rsidR="00413DA1">
        <w:rPr>
          <w:snapToGrid w:val="0"/>
          <w:szCs w:val="28"/>
        </w:rPr>
        <w:t xml:space="preserve"> </w:t>
      </w:r>
      <w:r w:rsidR="00413DA1" w:rsidRPr="00413DA1">
        <w:rPr>
          <w:snapToGrid w:val="0"/>
          <w:szCs w:val="28"/>
        </w:rPr>
        <w:t>869</w:t>
      </w:r>
      <w:r w:rsidRPr="00427234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E70D8A">
        <w:rPr>
          <w:snapToGrid w:val="0"/>
          <w:szCs w:val="28"/>
        </w:rPr>
        <w:t>из средств Фонда национального благосостояния», предусмотренного пунктом 13</w:t>
      </w:r>
      <w:r w:rsidRPr="00B854E1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25123E" w:rsidRDefault="0025123E" w:rsidP="00EA27C5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55639F" w:rsidRPr="00482806">
        <w:rPr>
          <w:szCs w:val="28"/>
        </w:rPr>
        <w:t>2</w:t>
      </w:r>
      <w:r w:rsidR="0055639F">
        <w:rPr>
          <w:szCs w:val="28"/>
        </w:rPr>
        <w:t> </w:t>
      </w:r>
      <w:r w:rsidR="0055639F" w:rsidRPr="00482806">
        <w:rPr>
          <w:szCs w:val="28"/>
        </w:rPr>
        <w:t>000</w:t>
      </w:r>
      <w:r w:rsidR="0055639F">
        <w:rPr>
          <w:szCs w:val="28"/>
        </w:rPr>
        <w:t>,</w:t>
      </w:r>
      <w:r w:rsidR="0055639F" w:rsidRPr="00482806">
        <w:rPr>
          <w:szCs w:val="28"/>
        </w:rPr>
        <w:t>0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количестве </w:t>
      </w:r>
      <w:r w:rsidR="0055639F" w:rsidRPr="009D0B9D">
        <w:rPr>
          <w:szCs w:val="28"/>
        </w:rPr>
        <w:t>2</w:t>
      </w:r>
      <w:r w:rsidR="0055639F" w:rsidRPr="009D0B9D">
        <w:rPr>
          <w:szCs w:val="28"/>
          <w:lang w:val="en-US"/>
        </w:rPr>
        <w:t> </w:t>
      </w:r>
      <w:r w:rsidR="0055639F" w:rsidRPr="009D0B9D">
        <w:rPr>
          <w:szCs w:val="28"/>
        </w:rPr>
        <w:t>000</w:t>
      </w:r>
      <w:r w:rsidR="0055639F" w:rsidRPr="009D0B9D">
        <w:rPr>
          <w:szCs w:val="28"/>
          <w:lang w:val="en-US"/>
        </w:rPr>
        <w:t> </w:t>
      </w:r>
      <w:r w:rsidR="0055639F" w:rsidRPr="009D0B9D">
        <w:rPr>
          <w:szCs w:val="28"/>
        </w:rPr>
        <w:t>000</w:t>
      </w:r>
      <w:r>
        <w:rPr>
          <w:szCs w:val="28"/>
        </w:rPr>
        <w:t xml:space="preserve">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436957">
        <w:rPr>
          <w:rFonts w:eastAsiaTheme="minorHAnsi"/>
          <w:szCs w:val="28"/>
          <w:lang w:eastAsia="en-US"/>
        </w:rPr>
        <w:t>Приобретение подвижного состава наземного общественного пассажирского транспорта для последующей передачи в лизинг», предусмотренного пунктом 20</w:t>
      </w:r>
      <w:r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.</w:t>
      </w:r>
    </w:p>
    <w:p w:rsidR="00AA1FD6" w:rsidRDefault="00AA1FD6" w:rsidP="00EA27C5">
      <w:pPr>
        <w:pStyle w:val="a5"/>
        <w:spacing w:line="312" w:lineRule="auto"/>
        <w:ind w:firstLine="709"/>
        <w:rPr>
          <w:snapToGrid w:val="0"/>
          <w:szCs w:val="28"/>
        </w:rPr>
      </w:pPr>
      <w:r w:rsidRPr="000828EB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</w:t>
      </w:r>
      <w:r w:rsidR="0086406F">
        <w:rPr>
          <w:snapToGrid w:val="0"/>
          <w:szCs w:val="28"/>
        </w:rPr>
        <w:t>л</w:t>
      </w:r>
      <w:r>
        <w:rPr>
          <w:snapToGrid w:val="0"/>
          <w:szCs w:val="28"/>
        </w:rPr>
        <w:t>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0828EB">
        <w:rPr>
          <w:snapToGrid w:val="0"/>
          <w:szCs w:val="28"/>
        </w:rPr>
        <w:t xml:space="preserve"> в соответствии с постановлени</w:t>
      </w:r>
      <w:r w:rsidR="00BF2B87">
        <w:rPr>
          <w:snapToGrid w:val="0"/>
          <w:szCs w:val="28"/>
        </w:rPr>
        <w:t>я</w:t>
      </w:r>
      <w:r w:rsidRPr="000828EB">
        <w:rPr>
          <w:snapToGrid w:val="0"/>
          <w:szCs w:val="28"/>
        </w:rPr>
        <w:t>м</w:t>
      </w:r>
      <w:r w:rsidR="00BF2B87">
        <w:rPr>
          <w:snapToGrid w:val="0"/>
          <w:szCs w:val="28"/>
        </w:rPr>
        <w:t>и</w:t>
      </w:r>
      <w:r w:rsidRPr="000828EB">
        <w:rPr>
          <w:snapToGrid w:val="0"/>
          <w:szCs w:val="28"/>
        </w:rPr>
        <w:t xml:space="preserve"> Правительства </w:t>
      </w:r>
      <w:r w:rsidRPr="00AA1FD6">
        <w:t>Российской</w:t>
      </w:r>
      <w:r w:rsidRPr="000828EB">
        <w:rPr>
          <w:snapToGrid w:val="0"/>
          <w:szCs w:val="28"/>
        </w:rPr>
        <w:t xml:space="preserve"> Федерации от 19 января 2008 г. № 18</w:t>
      </w:r>
      <w:r w:rsidR="00181034">
        <w:rPr>
          <w:snapToGrid w:val="0"/>
          <w:szCs w:val="28"/>
        </w:rPr>
        <w:t xml:space="preserve"> и </w:t>
      </w:r>
      <w:r w:rsidR="00181034" w:rsidRPr="005841E3">
        <w:rPr>
          <w:szCs w:val="28"/>
        </w:rPr>
        <w:t>от 27 марта 2023</w:t>
      </w:r>
      <w:r w:rsidR="00181034">
        <w:rPr>
          <w:szCs w:val="28"/>
        </w:rPr>
        <w:t> </w:t>
      </w:r>
      <w:r w:rsidR="00181034" w:rsidRPr="005841E3">
        <w:rPr>
          <w:szCs w:val="28"/>
        </w:rPr>
        <w:t>г. № 482</w:t>
      </w:r>
      <w:r w:rsidR="00181034">
        <w:rPr>
          <w:szCs w:val="28"/>
        </w:rPr>
        <w:t xml:space="preserve"> </w:t>
      </w:r>
      <w:r w:rsidRPr="000828EB">
        <w:rPr>
          <w:snapToGrid w:val="0"/>
          <w:szCs w:val="28"/>
        </w:rPr>
        <w:t>средства ФНБ</w:t>
      </w:r>
      <w:r w:rsidRPr="00A84FEB"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в сумме</w:t>
      </w:r>
      <w:r w:rsidR="00B427FD">
        <w:rPr>
          <w:snapToGrid w:val="0"/>
          <w:szCs w:val="28"/>
        </w:rPr>
        <w:t xml:space="preserve"> </w:t>
      </w:r>
      <w:r w:rsidR="0086406F">
        <w:t>2 405,9</w:t>
      </w:r>
      <w:r>
        <w:rPr>
          <w:snapToGrid w:val="0"/>
          <w:szCs w:val="28"/>
        </w:rPr>
        <w:t> 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размещены на депозит</w:t>
      </w:r>
      <w:r>
        <w:rPr>
          <w:snapToGrid w:val="0"/>
          <w:szCs w:val="28"/>
        </w:rPr>
        <w:t>е</w:t>
      </w:r>
      <w:r w:rsidRPr="000828EB">
        <w:rPr>
          <w:snapToGrid w:val="0"/>
          <w:szCs w:val="28"/>
        </w:rPr>
        <w:t xml:space="preserve"> в</w:t>
      </w:r>
      <w:r w:rsidRPr="005249E1">
        <w:t xml:space="preserve"> </w:t>
      </w:r>
      <w:r w:rsidRPr="003652B0">
        <w:t>ВЭБ.РФ</w:t>
      </w:r>
      <w:r w:rsidRPr="005761EB">
        <w:t xml:space="preserve"> </w:t>
      </w:r>
      <w:r>
        <w:t xml:space="preserve">в целях </w:t>
      </w:r>
      <w:r w:rsidRPr="00EB08A0">
        <w:rPr>
          <w:szCs w:val="28"/>
        </w:rPr>
        <w:t>финансировани</w:t>
      </w:r>
      <w:r>
        <w:rPr>
          <w:szCs w:val="28"/>
        </w:rPr>
        <w:t>я</w:t>
      </w:r>
      <w:r w:rsidRPr="00EB08A0">
        <w:rPr>
          <w:szCs w:val="28"/>
        </w:rPr>
        <w:t xml:space="preserve"> проекта</w:t>
      </w:r>
      <w:r w:rsidRPr="00A91E2D">
        <w:t xml:space="preserve"> </w:t>
      </w:r>
      <w:r w:rsidRPr="003652B0">
        <w:t>ВЭБ.РФ</w:t>
      </w:r>
      <w:r w:rsidRPr="00EB08A0">
        <w:rPr>
          <w:szCs w:val="28"/>
        </w:rPr>
        <w:t xml:space="preserve"> </w:t>
      </w:r>
      <w:r w:rsidRPr="00340982">
        <w:rPr>
          <w:szCs w:val="28"/>
        </w:rPr>
        <w:t>«Обновление подвижного состава ГУП</w:t>
      </w:r>
      <w:r w:rsidR="002B7E57">
        <w:rPr>
          <w:szCs w:val="28"/>
        </w:rPr>
        <w:t> </w:t>
      </w:r>
      <w:r w:rsidRPr="00340982">
        <w:rPr>
          <w:szCs w:val="28"/>
        </w:rPr>
        <w:t>«Петербургский метрополитен»</w:t>
      </w:r>
      <w:r>
        <w:rPr>
          <w:szCs w:val="28"/>
        </w:rPr>
        <w:t xml:space="preserve"> на срок</w:t>
      </w:r>
      <w:r w:rsidRPr="000523D2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0C7F0F">
        <w:rPr>
          <w:szCs w:val="28"/>
        </w:rPr>
        <w:t>августа 2047 г.</w:t>
      </w:r>
      <w:r w:rsidRPr="000523D2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с ежемесячной уплатой </w:t>
      </w:r>
      <w:r w:rsidRPr="004E5A8D">
        <w:rPr>
          <w:snapToGrid w:val="0"/>
          <w:szCs w:val="28"/>
        </w:rPr>
        <w:t>процентов</w:t>
      </w:r>
      <w:r>
        <w:rPr>
          <w:snapToGrid w:val="0"/>
          <w:szCs w:val="28"/>
        </w:rPr>
        <w:t xml:space="preserve"> </w:t>
      </w:r>
      <w:r w:rsidRPr="004E5A8D">
        <w:rPr>
          <w:snapToGrid w:val="0"/>
          <w:szCs w:val="28"/>
        </w:rPr>
        <w:t>по ставке</w:t>
      </w:r>
      <w:r>
        <w:rPr>
          <w:snapToGrid w:val="0"/>
          <w:szCs w:val="28"/>
        </w:rPr>
        <w:t xml:space="preserve"> 5% годовых. </w:t>
      </w:r>
    </w:p>
    <w:p w:rsidR="00E255F2" w:rsidRDefault="00EE3093" w:rsidP="00EA27C5">
      <w:pPr>
        <w:pStyle w:val="a5"/>
        <w:spacing w:line="312" w:lineRule="auto"/>
        <w:ind w:firstLine="709"/>
        <w:rPr>
          <w:shd w:val="clear" w:color="auto" w:fill="FFFFFF"/>
        </w:rPr>
      </w:pPr>
      <w:r w:rsidRPr="0098044D">
        <w:rPr>
          <w:shd w:val="clear" w:color="auto" w:fill="FFFFFF"/>
        </w:rPr>
        <w:lastRenderedPageBreak/>
        <w:t xml:space="preserve">В </w:t>
      </w:r>
      <w:r>
        <w:rPr>
          <w:snapToGrid w:val="0"/>
          <w:szCs w:val="28"/>
        </w:rPr>
        <w:t>ию</w:t>
      </w:r>
      <w:r w:rsidR="00D37D08">
        <w:rPr>
          <w:snapToGrid w:val="0"/>
          <w:szCs w:val="28"/>
        </w:rPr>
        <w:t>л</w:t>
      </w:r>
      <w:r>
        <w:rPr>
          <w:snapToGrid w:val="0"/>
          <w:szCs w:val="28"/>
        </w:rPr>
        <w:t>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0828EB">
        <w:rPr>
          <w:snapToGrid w:val="0"/>
          <w:szCs w:val="28"/>
        </w:rPr>
        <w:t xml:space="preserve"> </w:t>
      </w:r>
      <w:r w:rsidR="00D37D08" w:rsidRPr="00D37D08">
        <w:rPr>
          <w:shd w:val="clear" w:color="auto" w:fill="FFFFFF"/>
        </w:rPr>
        <w:t xml:space="preserve">ООО </w:t>
      </w:r>
      <w:r w:rsidR="00D37D08">
        <w:rPr>
          <w:shd w:val="clear" w:color="auto" w:fill="FFFFFF"/>
        </w:rPr>
        <w:t>«</w:t>
      </w:r>
      <w:r w:rsidR="00D37D08" w:rsidRPr="00D37D08">
        <w:rPr>
          <w:shd w:val="clear" w:color="auto" w:fill="FFFFFF"/>
        </w:rPr>
        <w:t>НЛК-Финанс</w:t>
      </w:r>
      <w:r w:rsidR="00D37D08">
        <w:rPr>
          <w:shd w:val="clear" w:color="auto" w:fill="FFFFFF"/>
        </w:rPr>
        <w:t xml:space="preserve">» </w:t>
      </w:r>
      <w:r w:rsidRPr="0098044D">
        <w:rPr>
          <w:shd w:val="clear" w:color="auto" w:fill="FFFFFF"/>
        </w:rPr>
        <w:t>осуществило предусмотренное эмиссионной документацией частичное (</w:t>
      </w:r>
      <w:r w:rsidR="004722B8">
        <w:rPr>
          <w:shd w:val="clear" w:color="auto" w:fill="FFFFFF"/>
        </w:rPr>
        <w:t>1</w:t>
      </w:r>
      <w:r w:rsidRPr="0098044D">
        <w:rPr>
          <w:shd w:val="clear" w:color="auto" w:fill="FFFFFF"/>
        </w:rPr>
        <w:t>,</w:t>
      </w:r>
      <w:r w:rsidR="004722B8">
        <w:rPr>
          <w:shd w:val="clear" w:color="auto" w:fill="FFFFFF"/>
        </w:rPr>
        <w:t>5</w:t>
      </w:r>
      <w:r w:rsidRPr="0098044D">
        <w:rPr>
          <w:shd w:val="clear" w:color="auto" w:fill="FFFFFF"/>
        </w:rPr>
        <w:t>% от номинальной стоимости)</w:t>
      </w:r>
      <w:r w:rsidR="00790F7C">
        <w:rPr>
          <w:shd w:val="clear" w:color="auto" w:fill="FFFFFF"/>
        </w:rPr>
        <w:t xml:space="preserve"> </w:t>
      </w:r>
      <w:r w:rsidRPr="0098044D">
        <w:rPr>
          <w:shd w:val="clear" w:color="auto" w:fill="FFFFFF"/>
        </w:rPr>
        <w:t>погашение облигаций</w:t>
      </w:r>
      <w:r w:rsidRPr="00CB4B2C">
        <w:rPr>
          <w:snapToGrid w:val="0"/>
          <w:szCs w:val="28"/>
        </w:rPr>
        <w:t>, приобретенных за счет средств ФНБ в</w:t>
      </w:r>
      <w:r w:rsidR="00790F7C">
        <w:rPr>
          <w:snapToGrid w:val="0"/>
          <w:szCs w:val="28"/>
        </w:rPr>
        <w:t xml:space="preserve"> апреле</w:t>
      </w:r>
      <w:r w:rsidRPr="00CB4B2C">
        <w:rPr>
          <w:snapToGrid w:val="0"/>
          <w:szCs w:val="28"/>
        </w:rPr>
        <w:t xml:space="preserve"> 20</w:t>
      </w:r>
      <w:r w:rsidR="00790F7C">
        <w:rPr>
          <w:snapToGrid w:val="0"/>
          <w:szCs w:val="28"/>
        </w:rPr>
        <w:t>23</w:t>
      </w:r>
      <w:r w:rsidRPr="00CB4B2C">
        <w:rPr>
          <w:snapToGrid w:val="0"/>
          <w:szCs w:val="28"/>
        </w:rPr>
        <w:t xml:space="preserve"> г.</w:t>
      </w:r>
      <w:r w:rsidR="00EC149E" w:rsidRPr="00EC149E">
        <w:rPr>
          <w:snapToGrid w:val="0"/>
        </w:rPr>
        <w:t xml:space="preserve"> </w:t>
      </w:r>
      <w:r w:rsidR="00EC149E" w:rsidRPr="00CB4B2C">
        <w:rPr>
          <w:snapToGrid w:val="0"/>
        </w:rPr>
        <w:t xml:space="preserve">(количество – </w:t>
      </w:r>
      <w:r w:rsidR="00EC149E" w:rsidRPr="004722B8">
        <w:rPr>
          <w:shd w:val="clear" w:color="auto" w:fill="FFFFFF"/>
        </w:rPr>
        <w:t>34 948 091</w:t>
      </w:r>
      <w:r w:rsidR="00EC149E" w:rsidRPr="00CB4B2C">
        <w:rPr>
          <w:snapToGrid w:val="0"/>
        </w:rPr>
        <w:t xml:space="preserve"> штук</w:t>
      </w:r>
      <w:r w:rsidR="00EC149E">
        <w:rPr>
          <w:snapToGrid w:val="0"/>
        </w:rPr>
        <w:t>а</w:t>
      </w:r>
      <w:r w:rsidR="00EC149E" w:rsidRPr="00CB4B2C">
        <w:rPr>
          <w:snapToGrid w:val="0"/>
        </w:rPr>
        <w:t>,</w:t>
      </w:r>
      <w:r w:rsidR="00EC149E" w:rsidRPr="00CB4B2C">
        <w:rPr>
          <w:snapToGrid w:val="0"/>
          <w:szCs w:val="28"/>
        </w:rPr>
        <w:t xml:space="preserve"> общая номинальная стоимость – </w:t>
      </w:r>
      <w:r w:rsidR="00EC149E" w:rsidRPr="00BA0BEC">
        <w:rPr>
          <w:szCs w:val="28"/>
        </w:rPr>
        <w:t>34</w:t>
      </w:r>
      <w:r w:rsidR="00EC149E">
        <w:rPr>
          <w:szCs w:val="28"/>
        </w:rPr>
        <w:t> </w:t>
      </w:r>
      <w:r w:rsidR="00EC149E" w:rsidRPr="00BA0BEC">
        <w:rPr>
          <w:szCs w:val="28"/>
        </w:rPr>
        <w:t>948</w:t>
      </w:r>
      <w:r w:rsidR="00EC149E">
        <w:rPr>
          <w:szCs w:val="28"/>
        </w:rPr>
        <w:t>,1</w:t>
      </w:r>
      <w:r w:rsidR="00EC149E">
        <w:t> </w:t>
      </w:r>
      <w:r w:rsidR="00EC149E" w:rsidRPr="00183949">
        <w:rPr>
          <w:szCs w:val="28"/>
        </w:rPr>
        <w:t>млн рублей</w:t>
      </w:r>
      <w:r w:rsidR="00EC149E" w:rsidRPr="00CB4B2C">
        <w:rPr>
          <w:snapToGrid w:val="0"/>
          <w:szCs w:val="28"/>
        </w:rPr>
        <w:t>)</w:t>
      </w:r>
      <w:r w:rsidR="00EC149E">
        <w:rPr>
          <w:snapToGrid w:val="0"/>
          <w:szCs w:val="28"/>
        </w:rPr>
        <w:t>.</w:t>
      </w:r>
      <w:r w:rsidRPr="0098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98044D">
        <w:rPr>
          <w:shd w:val="clear" w:color="auto" w:fill="FFFFFF"/>
        </w:rPr>
        <w:t xml:space="preserve"> результате </w:t>
      </w:r>
      <w:r>
        <w:rPr>
          <w:shd w:val="clear" w:color="auto" w:fill="FFFFFF"/>
        </w:rPr>
        <w:t xml:space="preserve">в </w:t>
      </w:r>
      <w:r w:rsidR="00307E67">
        <w:rPr>
          <w:snapToGrid w:val="0"/>
          <w:szCs w:val="28"/>
        </w:rPr>
        <w:t>ию</w:t>
      </w:r>
      <w:r w:rsidR="00790F7C">
        <w:rPr>
          <w:snapToGrid w:val="0"/>
          <w:szCs w:val="28"/>
        </w:rPr>
        <w:t>л</w:t>
      </w:r>
      <w:r w:rsidR="00307E67">
        <w:rPr>
          <w:snapToGrid w:val="0"/>
          <w:szCs w:val="28"/>
        </w:rPr>
        <w:t>е</w:t>
      </w:r>
      <w:r w:rsidR="00307E67" w:rsidRPr="00B01B79">
        <w:rPr>
          <w:snapToGrid w:val="0"/>
          <w:szCs w:val="28"/>
        </w:rPr>
        <w:t xml:space="preserve"> </w:t>
      </w:r>
      <w:r w:rsidRPr="0098044D">
        <w:rPr>
          <w:shd w:val="clear" w:color="auto" w:fill="FFFFFF"/>
        </w:rPr>
        <w:t>202</w:t>
      </w:r>
      <w:r>
        <w:rPr>
          <w:shd w:val="clear" w:color="auto" w:fill="FFFFFF"/>
        </w:rPr>
        <w:t>3</w:t>
      </w:r>
      <w:r w:rsidRPr="0098044D">
        <w:rPr>
          <w:shd w:val="clear" w:color="auto" w:fill="FFFFFF"/>
        </w:rPr>
        <w:t xml:space="preserve"> г.</w:t>
      </w:r>
      <w:r>
        <w:rPr>
          <w:shd w:val="clear" w:color="auto" w:fill="FFFFFF"/>
        </w:rPr>
        <w:t xml:space="preserve"> </w:t>
      </w:r>
      <w:r w:rsidR="00E255F2" w:rsidRPr="0098044D">
        <w:rPr>
          <w:shd w:val="clear" w:color="auto" w:fill="FFFFFF"/>
        </w:rPr>
        <w:t xml:space="preserve">на счет по учету средств ФНБ в Банке России зачислены средства в сумме </w:t>
      </w:r>
      <w:r w:rsidR="00D32AE8">
        <w:t>524,2</w:t>
      </w:r>
      <w:r w:rsidR="00E255F2" w:rsidRPr="0098044D">
        <w:rPr>
          <w:shd w:val="clear" w:color="auto" w:fill="FFFFFF"/>
        </w:rPr>
        <w:t xml:space="preserve"> млн рублей.</w:t>
      </w:r>
    </w:p>
    <w:p w:rsidR="008B5783" w:rsidRDefault="008B5783" w:rsidP="00EA27C5">
      <w:pPr>
        <w:pStyle w:val="a5"/>
        <w:spacing w:line="312" w:lineRule="auto"/>
        <w:ind w:firstLine="709"/>
        <w:rPr>
          <w:shd w:val="clear" w:color="auto" w:fill="FFFFFF"/>
        </w:rPr>
      </w:pPr>
      <w:r w:rsidRPr="0098044D">
        <w:rPr>
          <w:shd w:val="clear" w:color="auto" w:fill="FFFFFF"/>
        </w:rPr>
        <w:t xml:space="preserve">В </w:t>
      </w:r>
      <w:r>
        <w:rPr>
          <w:snapToGrid w:val="0"/>
          <w:szCs w:val="28"/>
        </w:rPr>
        <w:t>июле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0828EB">
        <w:rPr>
          <w:snapToGrid w:val="0"/>
          <w:szCs w:val="28"/>
        </w:rPr>
        <w:t xml:space="preserve"> </w:t>
      </w:r>
      <w:r>
        <w:t xml:space="preserve">АО «Авиакомпания «Сибирь» </w:t>
      </w:r>
      <w:r w:rsidRPr="0098044D">
        <w:rPr>
          <w:shd w:val="clear" w:color="auto" w:fill="FFFFFF"/>
        </w:rPr>
        <w:t xml:space="preserve">осуществило предусмотренное эмиссионной документацией </w:t>
      </w:r>
      <w:r w:rsidR="00D60302">
        <w:t xml:space="preserve">досрочное </w:t>
      </w:r>
      <w:r w:rsidRPr="0098044D">
        <w:rPr>
          <w:shd w:val="clear" w:color="auto" w:fill="FFFFFF"/>
        </w:rPr>
        <w:t>(</w:t>
      </w:r>
      <w:r w:rsidR="00D60302">
        <w:rPr>
          <w:shd w:val="clear" w:color="auto" w:fill="FFFFFF"/>
        </w:rPr>
        <w:t>100</w:t>
      </w:r>
      <w:r w:rsidRPr="0098044D">
        <w:rPr>
          <w:shd w:val="clear" w:color="auto" w:fill="FFFFFF"/>
        </w:rPr>
        <w:t>% от номинальной стоимости)</w:t>
      </w:r>
      <w:r>
        <w:rPr>
          <w:shd w:val="clear" w:color="auto" w:fill="FFFFFF"/>
        </w:rPr>
        <w:t xml:space="preserve"> </w:t>
      </w:r>
      <w:r w:rsidRPr="0098044D">
        <w:rPr>
          <w:shd w:val="clear" w:color="auto" w:fill="FFFFFF"/>
        </w:rPr>
        <w:t>погашение облигаций</w:t>
      </w:r>
      <w:r w:rsidRPr="00CB4B2C">
        <w:rPr>
          <w:snapToGrid w:val="0"/>
          <w:szCs w:val="28"/>
        </w:rPr>
        <w:t>, приобретенных за счет средств ФНБ в</w:t>
      </w:r>
      <w:r>
        <w:rPr>
          <w:snapToGrid w:val="0"/>
          <w:szCs w:val="28"/>
        </w:rPr>
        <w:t xml:space="preserve"> </w:t>
      </w:r>
      <w:r w:rsidR="00D60302">
        <w:rPr>
          <w:snapToGrid w:val="0"/>
          <w:szCs w:val="28"/>
        </w:rPr>
        <w:t>ию</w:t>
      </w:r>
      <w:r>
        <w:rPr>
          <w:snapToGrid w:val="0"/>
          <w:szCs w:val="28"/>
        </w:rPr>
        <w:t>ле</w:t>
      </w:r>
      <w:r w:rsidRPr="00CB4B2C">
        <w:rPr>
          <w:snapToGrid w:val="0"/>
          <w:szCs w:val="28"/>
        </w:rPr>
        <w:t xml:space="preserve"> 20</w:t>
      </w:r>
      <w:r>
        <w:rPr>
          <w:snapToGrid w:val="0"/>
          <w:szCs w:val="28"/>
        </w:rPr>
        <w:t>2</w:t>
      </w:r>
      <w:r w:rsidR="00D60302">
        <w:rPr>
          <w:snapToGrid w:val="0"/>
          <w:szCs w:val="28"/>
        </w:rPr>
        <w:t>2</w:t>
      </w:r>
      <w:r w:rsidRPr="00CB4B2C">
        <w:rPr>
          <w:snapToGrid w:val="0"/>
          <w:szCs w:val="28"/>
        </w:rPr>
        <w:t xml:space="preserve"> г.</w:t>
      </w:r>
      <w:r w:rsidRPr="0098044D">
        <w:rPr>
          <w:shd w:val="clear" w:color="auto" w:fill="FFFFFF"/>
        </w:rPr>
        <w:t xml:space="preserve"> </w:t>
      </w:r>
      <w:r w:rsidR="00EC149E" w:rsidRPr="00CB4B2C">
        <w:rPr>
          <w:snapToGrid w:val="0"/>
        </w:rPr>
        <w:t xml:space="preserve">(количество – </w:t>
      </w:r>
      <w:r w:rsidR="00EC149E">
        <w:t>11 851 945</w:t>
      </w:r>
      <w:r w:rsidR="00EC149E" w:rsidRPr="00CB4B2C">
        <w:rPr>
          <w:snapToGrid w:val="0"/>
        </w:rPr>
        <w:t xml:space="preserve"> штук,</w:t>
      </w:r>
      <w:r w:rsidR="00EC149E" w:rsidRPr="00CB4B2C">
        <w:rPr>
          <w:snapToGrid w:val="0"/>
          <w:szCs w:val="28"/>
        </w:rPr>
        <w:t xml:space="preserve"> общая номинальная стоимость – </w:t>
      </w:r>
      <w:r w:rsidR="00EC149E">
        <w:t>11 851,9 </w:t>
      </w:r>
      <w:r w:rsidR="00EC149E" w:rsidRPr="00183949">
        <w:rPr>
          <w:szCs w:val="28"/>
        </w:rPr>
        <w:t>млн рублей</w:t>
      </w:r>
      <w:r w:rsidR="00EC149E" w:rsidRPr="00CB4B2C">
        <w:rPr>
          <w:snapToGrid w:val="0"/>
          <w:szCs w:val="28"/>
        </w:rPr>
        <w:t>)</w:t>
      </w:r>
      <w:r w:rsidR="00EC149E">
        <w:rPr>
          <w:snapToGrid w:val="0"/>
          <w:szCs w:val="28"/>
        </w:rPr>
        <w:t xml:space="preserve">. </w:t>
      </w:r>
      <w:r>
        <w:rPr>
          <w:shd w:val="clear" w:color="auto" w:fill="FFFFFF"/>
        </w:rPr>
        <w:t>В</w:t>
      </w:r>
      <w:r w:rsidRPr="0098044D">
        <w:rPr>
          <w:shd w:val="clear" w:color="auto" w:fill="FFFFFF"/>
        </w:rPr>
        <w:t xml:space="preserve"> результате </w:t>
      </w:r>
      <w:r>
        <w:rPr>
          <w:shd w:val="clear" w:color="auto" w:fill="FFFFFF"/>
        </w:rPr>
        <w:t xml:space="preserve">в </w:t>
      </w:r>
      <w:r>
        <w:rPr>
          <w:snapToGrid w:val="0"/>
          <w:szCs w:val="28"/>
        </w:rPr>
        <w:t>июле</w:t>
      </w:r>
      <w:r w:rsidRPr="00B01B79">
        <w:rPr>
          <w:snapToGrid w:val="0"/>
          <w:szCs w:val="28"/>
        </w:rPr>
        <w:t xml:space="preserve"> </w:t>
      </w:r>
      <w:r w:rsidRPr="0098044D">
        <w:rPr>
          <w:shd w:val="clear" w:color="auto" w:fill="FFFFFF"/>
        </w:rPr>
        <w:t>202</w:t>
      </w:r>
      <w:r>
        <w:rPr>
          <w:shd w:val="clear" w:color="auto" w:fill="FFFFFF"/>
        </w:rPr>
        <w:t>3</w:t>
      </w:r>
      <w:r w:rsidRPr="0098044D">
        <w:rPr>
          <w:shd w:val="clear" w:color="auto" w:fill="FFFFFF"/>
        </w:rPr>
        <w:t xml:space="preserve"> г.</w:t>
      </w:r>
      <w:r>
        <w:rPr>
          <w:shd w:val="clear" w:color="auto" w:fill="FFFFFF"/>
        </w:rPr>
        <w:t xml:space="preserve"> </w:t>
      </w:r>
      <w:r w:rsidRPr="0098044D">
        <w:rPr>
          <w:shd w:val="clear" w:color="auto" w:fill="FFFFFF"/>
        </w:rPr>
        <w:t xml:space="preserve">на счет по учету средств ФНБ в Банке России зачислены средства в сумме </w:t>
      </w:r>
      <w:r w:rsidR="00D60302">
        <w:t>11 851,9</w:t>
      </w:r>
      <w:r w:rsidRPr="0098044D">
        <w:rPr>
          <w:shd w:val="clear" w:color="auto" w:fill="FFFFFF"/>
        </w:rPr>
        <w:t xml:space="preserve"> млн рублей.</w:t>
      </w:r>
    </w:p>
    <w:p w:rsidR="00C97EA3" w:rsidRPr="0098044D" w:rsidRDefault="003652B0" w:rsidP="00EA27C5">
      <w:pPr>
        <w:pStyle w:val="a5"/>
        <w:spacing w:line="312" w:lineRule="auto"/>
        <w:ind w:firstLine="709"/>
      </w:pPr>
      <w:r w:rsidRPr="0098044D">
        <w:t xml:space="preserve">В </w:t>
      </w:r>
      <w:r w:rsidR="00182841">
        <w:rPr>
          <w:snapToGrid w:val="0"/>
          <w:szCs w:val="28"/>
        </w:rPr>
        <w:t>ию</w:t>
      </w:r>
      <w:r w:rsidR="005763FE">
        <w:rPr>
          <w:snapToGrid w:val="0"/>
          <w:szCs w:val="28"/>
        </w:rPr>
        <w:t>л</w:t>
      </w:r>
      <w:r w:rsidR="00182841">
        <w:rPr>
          <w:snapToGrid w:val="0"/>
          <w:szCs w:val="28"/>
        </w:rPr>
        <w:t>е</w:t>
      </w:r>
      <w:r w:rsidR="00182841" w:rsidRPr="00B01B79">
        <w:rPr>
          <w:snapToGrid w:val="0"/>
          <w:szCs w:val="28"/>
        </w:rPr>
        <w:t xml:space="preserve"> </w:t>
      </w:r>
      <w:r w:rsidR="00182841" w:rsidRPr="00CC4B2F">
        <w:rPr>
          <w:snapToGrid w:val="0"/>
          <w:szCs w:val="28"/>
        </w:rPr>
        <w:t>20</w:t>
      </w:r>
      <w:r w:rsidR="00182841">
        <w:rPr>
          <w:snapToGrid w:val="0"/>
          <w:szCs w:val="28"/>
        </w:rPr>
        <w:t>23</w:t>
      </w:r>
      <w:r w:rsidR="00182841" w:rsidRPr="00CC4B2F">
        <w:rPr>
          <w:snapToGrid w:val="0"/>
          <w:szCs w:val="28"/>
        </w:rPr>
        <w:t xml:space="preserve"> г.</w:t>
      </w:r>
      <w:r w:rsidR="00FB7982" w:rsidRPr="00CC4B2F">
        <w:rPr>
          <w:snapToGrid w:val="0"/>
          <w:szCs w:val="28"/>
        </w:rPr>
        <w:t xml:space="preserve"> </w:t>
      </w:r>
      <w:r w:rsidR="00C97EA3" w:rsidRPr="0098044D"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EA27C5">
      <w:pPr>
        <w:pStyle w:val="a5"/>
        <w:spacing w:line="312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5763FE" w:rsidRPr="005763FE">
        <w:t xml:space="preserve">139,8 </w:t>
      </w:r>
      <w:r w:rsidRPr="0098044D">
        <w:t>млн рублей;</w:t>
      </w:r>
    </w:p>
    <w:p w:rsidR="007C3F3B" w:rsidRDefault="00C97EA3" w:rsidP="00EA27C5">
      <w:pPr>
        <w:pStyle w:val="a5"/>
        <w:spacing w:line="312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5763FE" w:rsidRPr="005763FE">
        <w:t xml:space="preserve">115,3 </w:t>
      </w:r>
      <w:r w:rsidRPr="0098044D">
        <w:t>млн рублей</w:t>
      </w:r>
      <w:r w:rsidR="007C3F3B" w:rsidRPr="00326627">
        <w:t>.</w:t>
      </w:r>
    </w:p>
    <w:p w:rsidR="002D3B5C" w:rsidRDefault="00173F34" w:rsidP="00EA27C5">
      <w:pPr>
        <w:tabs>
          <w:tab w:val="num" w:pos="1080"/>
        </w:tabs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C1988">
        <w:rPr>
          <w:rFonts w:eastAsiaTheme="minorHAnsi"/>
          <w:sz w:val="28"/>
          <w:szCs w:val="28"/>
          <w:lang w:eastAsia="en-US"/>
        </w:rPr>
        <w:t xml:space="preserve">В </w:t>
      </w:r>
      <w:r w:rsidR="00FC1988" w:rsidRPr="00FC1988">
        <w:rPr>
          <w:rFonts w:eastAsiaTheme="minorHAnsi"/>
          <w:sz w:val="28"/>
          <w:szCs w:val="28"/>
          <w:lang w:eastAsia="en-US"/>
        </w:rPr>
        <w:t>ию</w:t>
      </w:r>
      <w:r w:rsidR="002601BF">
        <w:rPr>
          <w:rFonts w:eastAsiaTheme="minorHAnsi"/>
          <w:sz w:val="28"/>
          <w:szCs w:val="28"/>
          <w:lang w:eastAsia="en-US"/>
        </w:rPr>
        <w:t>л</w:t>
      </w:r>
      <w:r w:rsidR="00FC1988" w:rsidRPr="00FC1988">
        <w:rPr>
          <w:rFonts w:eastAsiaTheme="minorHAnsi"/>
          <w:sz w:val="28"/>
          <w:szCs w:val="28"/>
          <w:lang w:eastAsia="en-US"/>
        </w:rPr>
        <w:t xml:space="preserve">е </w:t>
      </w:r>
      <w:r w:rsidR="00F05A0E" w:rsidRPr="00FC1988">
        <w:rPr>
          <w:rFonts w:eastAsiaTheme="minorHAnsi"/>
          <w:sz w:val="28"/>
          <w:szCs w:val="28"/>
          <w:lang w:eastAsia="en-US"/>
        </w:rPr>
        <w:t xml:space="preserve">2023 </w:t>
      </w:r>
      <w:r w:rsidRPr="00FC1988">
        <w:rPr>
          <w:rFonts w:eastAsiaTheme="minorHAnsi"/>
          <w:sz w:val="28"/>
          <w:szCs w:val="28"/>
          <w:lang w:eastAsia="en-US"/>
        </w:rPr>
        <w:t>г. в соответствии с Правилами проведения расчетов и</w:t>
      </w:r>
      <w:r w:rsidRPr="0098044D">
        <w:rPr>
          <w:rFonts w:eastAsiaTheme="minorHAnsi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sz w:val="28"/>
          <w:szCs w:val="28"/>
          <w:lang w:eastAsia="en-US"/>
        </w:rPr>
        <w:t xml:space="preserve">в Банке России в сумме </w:t>
      </w:r>
      <w:r w:rsidR="005749B6" w:rsidRPr="005749B6">
        <w:rPr>
          <w:rFonts w:eastAsiaTheme="minorHAnsi"/>
          <w:sz w:val="28"/>
          <w:szCs w:val="28"/>
          <w:lang w:eastAsia="en-US"/>
        </w:rPr>
        <w:t xml:space="preserve">2 125,3 </w:t>
      </w:r>
      <w:r w:rsidR="002A0540" w:rsidRPr="002A0540">
        <w:rPr>
          <w:rFonts w:eastAsiaTheme="minorHAnsi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AD51F8" w:rsidRPr="00AD51F8">
        <w:rPr>
          <w:rFonts w:eastAsiaTheme="minorHAnsi"/>
          <w:sz w:val="28"/>
          <w:szCs w:val="28"/>
          <w:lang w:eastAsia="en-US"/>
        </w:rPr>
        <w:t xml:space="preserve">3 151,4 </w:t>
      </w:r>
      <w:r w:rsidR="00C22F11" w:rsidRPr="00C22F11">
        <w:rPr>
          <w:rFonts w:eastAsiaTheme="minorHAnsi"/>
          <w:sz w:val="28"/>
          <w:szCs w:val="28"/>
          <w:lang w:eastAsia="en-US"/>
        </w:rPr>
        <w:t>кг золота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sz w:val="28"/>
          <w:szCs w:val="28"/>
          <w:lang w:eastAsia="en-US"/>
        </w:rPr>
        <w:t xml:space="preserve"> была реализована за </w:t>
      </w:r>
      <w:r w:rsidR="005807C0" w:rsidRPr="005807C0">
        <w:rPr>
          <w:rFonts w:eastAsiaTheme="minorHAnsi"/>
          <w:sz w:val="28"/>
          <w:szCs w:val="28"/>
          <w:lang w:eastAsia="en-US"/>
        </w:rPr>
        <w:t>44</w:t>
      </w:r>
      <w:r w:rsidR="005807C0">
        <w:rPr>
          <w:rFonts w:eastAsiaTheme="minorHAnsi"/>
          <w:sz w:val="28"/>
          <w:szCs w:val="28"/>
          <w:lang w:eastAsia="en-US"/>
        </w:rPr>
        <w:t xml:space="preserve"> </w:t>
      </w:r>
      <w:r w:rsidR="005807C0" w:rsidRPr="005807C0">
        <w:rPr>
          <w:rFonts w:eastAsiaTheme="minorHAnsi"/>
          <w:sz w:val="28"/>
          <w:szCs w:val="28"/>
          <w:lang w:eastAsia="en-US"/>
        </w:rPr>
        <w:t>357,7</w:t>
      </w:r>
      <w:r w:rsidR="009249DB" w:rsidRPr="009249DB">
        <w:rPr>
          <w:rFonts w:eastAsiaTheme="minorHAnsi"/>
          <w:sz w:val="28"/>
          <w:szCs w:val="28"/>
          <w:lang w:eastAsia="en-US"/>
        </w:rPr>
        <w:t xml:space="preserve"> </w:t>
      </w:r>
      <w:r w:rsidRPr="0098044D">
        <w:rPr>
          <w:rFonts w:eastAsiaTheme="minorHAnsi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</w:p>
    <w:p w:rsidR="0043658D" w:rsidRPr="0043658D" w:rsidRDefault="0043658D" w:rsidP="00EA27C5">
      <w:pPr>
        <w:tabs>
          <w:tab w:val="num" w:pos="1080"/>
        </w:tabs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3658D">
        <w:rPr>
          <w:rFonts w:eastAsiaTheme="minorHAnsi"/>
          <w:sz w:val="28"/>
          <w:szCs w:val="28"/>
          <w:lang w:eastAsia="en-US"/>
        </w:rPr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="002F1C0C">
        <w:rPr>
          <w:rFonts w:eastAsiaTheme="minorHAnsi"/>
          <w:sz w:val="28"/>
          <w:szCs w:val="28"/>
          <w:lang w:eastAsia="en-US"/>
        </w:rPr>
        <w:t>ию</w:t>
      </w:r>
      <w:r w:rsidRPr="0043658D">
        <w:rPr>
          <w:rFonts w:eastAsiaTheme="minorHAnsi"/>
          <w:sz w:val="28"/>
          <w:szCs w:val="28"/>
          <w:lang w:eastAsia="en-US"/>
        </w:rPr>
        <w:t>ле 202</w:t>
      </w:r>
      <w:r w:rsidR="002F1C0C">
        <w:rPr>
          <w:rFonts w:eastAsiaTheme="minorHAnsi"/>
          <w:sz w:val="28"/>
          <w:szCs w:val="28"/>
          <w:lang w:eastAsia="en-US"/>
        </w:rPr>
        <w:t>3</w:t>
      </w:r>
      <w:r w:rsidRPr="0043658D">
        <w:rPr>
          <w:rFonts w:eastAsiaTheme="minorHAnsi"/>
          <w:sz w:val="28"/>
          <w:szCs w:val="28"/>
          <w:lang w:eastAsia="en-US"/>
        </w:rPr>
        <w:t xml:space="preserve"> г. средства ФНБ в сумме </w:t>
      </w:r>
      <w:r w:rsidR="00B4266A" w:rsidRPr="00B4266A">
        <w:rPr>
          <w:rFonts w:eastAsiaTheme="minorHAnsi"/>
          <w:sz w:val="28"/>
          <w:szCs w:val="28"/>
          <w:lang w:eastAsia="en-US"/>
        </w:rPr>
        <w:t>0,5</w:t>
      </w:r>
      <w:r w:rsidRPr="0043658D">
        <w:rPr>
          <w:rFonts w:eastAsiaTheme="minorHAnsi"/>
          <w:sz w:val="28"/>
          <w:szCs w:val="28"/>
          <w:lang w:eastAsia="en-US"/>
        </w:rPr>
        <w:t xml:space="preserve"> млн рублей зачислены на единый счет федерального бюджета. </w:t>
      </w:r>
    </w:p>
    <w:p w:rsidR="006921B5" w:rsidRDefault="43DB4546" w:rsidP="00EA27C5">
      <w:pPr>
        <w:pStyle w:val="a5"/>
        <w:spacing w:line="312" w:lineRule="auto"/>
        <w:ind w:firstLine="709"/>
      </w:pPr>
      <w:r w:rsidRPr="0098044D">
        <w:t xml:space="preserve">По состоянию на 1 </w:t>
      </w:r>
      <w:r w:rsidR="009A5DC1">
        <w:t>августа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</w:t>
      </w:r>
      <w:r w:rsidR="007D4F29">
        <w:t xml:space="preserve"> </w:t>
      </w:r>
      <w:r w:rsidR="007D4F29" w:rsidRPr="007D4F29">
        <w:rPr>
          <w:rFonts w:eastAsiaTheme="minorHAnsi"/>
          <w:szCs w:val="28"/>
          <w:lang w:eastAsia="en-US"/>
        </w:rPr>
        <w:t>13 313 450,5</w:t>
      </w:r>
      <w:r w:rsidR="006A5248" w:rsidRPr="0098044D">
        <w:t xml:space="preserve"> </w:t>
      </w:r>
      <w:r w:rsidRPr="0098044D">
        <w:t xml:space="preserve">млн рублей или </w:t>
      </w:r>
      <w:r w:rsidR="008078CA" w:rsidRPr="007D4F29">
        <w:rPr>
          <w:rFonts w:eastAsiaTheme="minorHAnsi"/>
          <w:szCs w:val="28"/>
          <w:lang w:eastAsia="en-US"/>
        </w:rPr>
        <w:t>8</w:t>
      </w:r>
      <w:r w:rsidR="00B572AC" w:rsidRPr="007D4F29">
        <w:rPr>
          <w:rFonts w:eastAsiaTheme="minorHAnsi"/>
          <w:szCs w:val="28"/>
          <w:lang w:eastAsia="en-US"/>
        </w:rPr>
        <w:t>,</w:t>
      </w:r>
      <w:r w:rsidR="007D4F29">
        <w:rPr>
          <w:rFonts w:eastAsiaTheme="minorHAnsi"/>
          <w:szCs w:val="28"/>
          <w:lang w:eastAsia="en-US"/>
        </w:rPr>
        <w:t>9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 xml:space="preserve">О федеральном бюджете </w:t>
      </w:r>
      <w:r w:rsidR="00A735B7" w:rsidRPr="00A735B7">
        <w:lastRenderedPageBreak/>
        <w:t>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7D4F29">
        <w:rPr>
          <w:szCs w:val="28"/>
        </w:rPr>
        <w:t xml:space="preserve"> </w:t>
      </w:r>
      <w:r w:rsidR="007D4F29" w:rsidRPr="007D4F29">
        <w:t>146</w:t>
      </w:r>
      <w:r w:rsidR="007D4F29">
        <w:t> </w:t>
      </w:r>
      <w:r w:rsidR="007D4F29" w:rsidRPr="007D4F29">
        <w:t>336,5</w:t>
      </w:r>
      <w:r w:rsidR="008B2341">
        <w:t> </w:t>
      </w:r>
      <w:r w:rsidRPr="0098044D">
        <w:t>млн долл. США, в том числе:</w:t>
      </w:r>
    </w:p>
    <w:p w:rsidR="006921B5" w:rsidRPr="0098044D" w:rsidRDefault="006921B5" w:rsidP="00EA27C5">
      <w:pPr>
        <w:pStyle w:val="a5"/>
        <w:spacing w:line="312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EA27C5">
      <w:pPr>
        <w:pStyle w:val="a5"/>
        <w:spacing w:line="312" w:lineRule="auto"/>
        <w:ind w:firstLine="709"/>
      </w:pPr>
      <w:r w:rsidRPr="0098044D">
        <w:t xml:space="preserve">- </w:t>
      </w:r>
      <w:r w:rsidR="00355ED6">
        <w:rPr>
          <w:szCs w:val="28"/>
        </w:rPr>
        <w:t>7 278,7</w:t>
      </w:r>
      <w:r w:rsidR="00A64FE9" w:rsidRPr="00A64FE9">
        <w:t xml:space="preserve">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EA27C5">
      <w:pPr>
        <w:pStyle w:val="a5"/>
        <w:spacing w:line="312" w:lineRule="auto"/>
        <w:ind w:firstLine="709"/>
      </w:pPr>
      <w:r w:rsidRPr="0098044D">
        <w:t xml:space="preserve">- </w:t>
      </w:r>
      <w:r w:rsidR="00360C06" w:rsidRPr="00360C06">
        <w:rPr>
          <w:szCs w:val="28"/>
        </w:rPr>
        <w:t>280 158,9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EA27C5">
      <w:pPr>
        <w:pStyle w:val="a5"/>
        <w:spacing w:line="312" w:lineRule="auto"/>
        <w:ind w:firstLine="709"/>
      </w:pPr>
      <w:r w:rsidRPr="0098044D">
        <w:t xml:space="preserve">- </w:t>
      </w:r>
      <w:r w:rsidR="00360C06" w:rsidRPr="00360C06">
        <w:rPr>
          <w:szCs w:val="28"/>
        </w:rPr>
        <w:t>508</w:t>
      </w:r>
      <w:r w:rsidR="00360C06">
        <w:rPr>
          <w:szCs w:val="28"/>
        </w:rPr>
        <w:t> </w:t>
      </w:r>
      <w:r w:rsidR="00360C06" w:rsidRPr="00360C06">
        <w:rPr>
          <w:szCs w:val="28"/>
        </w:rPr>
        <w:t>835</w:t>
      </w:r>
      <w:r w:rsidR="00360C06">
        <w:rPr>
          <w:szCs w:val="28"/>
        </w:rPr>
        <w:t>,</w:t>
      </w:r>
      <w:r w:rsidR="00360C06" w:rsidRPr="00360C06">
        <w:rPr>
          <w:szCs w:val="28"/>
        </w:rPr>
        <w:t>4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EA27C5">
      <w:pPr>
        <w:pStyle w:val="a5"/>
        <w:spacing w:line="312" w:lineRule="auto"/>
        <w:ind w:firstLine="709"/>
      </w:pPr>
      <w:r w:rsidRPr="0098044D">
        <w:t xml:space="preserve">- </w:t>
      </w:r>
      <w:r w:rsidR="00360C06" w:rsidRPr="00360C06">
        <w:rPr>
          <w:szCs w:val="28"/>
        </w:rPr>
        <w:t>5 490,5</w:t>
      </w:r>
      <w:r w:rsidR="00F8231A" w:rsidRPr="00F8231A">
        <w:t xml:space="preserve"> </w:t>
      </w:r>
      <w:r w:rsidR="003C0890" w:rsidRPr="0098044D">
        <w:t>млн рублей;</w:t>
      </w:r>
    </w:p>
    <w:p w:rsidR="006921B5" w:rsidRPr="0098044D" w:rsidRDefault="006921B5" w:rsidP="00EA27C5">
      <w:pPr>
        <w:pStyle w:val="a5"/>
        <w:spacing w:line="312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360C06" w:rsidRPr="00360C06">
        <w:t>655 173,0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EA27C5">
      <w:pPr>
        <w:pStyle w:val="a5"/>
        <w:spacing w:line="312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EA27C5">
      <w:pPr>
        <w:pStyle w:val="a5"/>
        <w:spacing w:line="312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86051F">
        <w:t xml:space="preserve">Правительством Российской Федерации – </w:t>
      </w:r>
      <w:r w:rsidR="007521EC">
        <w:rPr>
          <w:szCs w:val="28"/>
        </w:rPr>
        <w:t>703 010,4</w:t>
      </w:r>
      <w:r w:rsidR="00E40FCD" w:rsidRPr="0086051F">
        <w:t xml:space="preserve"> </w:t>
      </w:r>
      <w:r w:rsidR="003F3F66" w:rsidRPr="0086051F">
        <w:t>млн</w:t>
      </w:r>
      <w:r w:rsidRPr="0086051F">
        <w:t xml:space="preserve"> рублей и </w:t>
      </w:r>
      <w:r w:rsidR="000359AE">
        <w:rPr>
          <w:szCs w:val="28"/>
        </w:rPr>
        <w:t>2 014,4</w:t>
      </w:r>
      <w:r w:rsidR="00A23CB1" w:rsidRPr="0086051F">
        <w:t xml:space="preserve"> </w:t>
      </w:r>
      <w:r w:rsidR="003F3F66" w:rsidRPr="0086051F">
        <w:t>млн</w:t>
      </w:r>
      <w:r w:rsidRPr="0098044D">
        <w:t xml:space="preserve"> долл. США;</w:t>
      </w:r>
    </w:p>
    <w:p w:rsidR="006921B5" w:rsidRPr="0098044D" w:rsidRDefault="006921B5" w:rsidP="00EA27C5">
      <w:pPr>
        <w:pStyle w:val="a5"/>
        <w:spacing w:line="312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EA27C5">
      <w:pPr>
        <w:pStyle w:val="a5"/>
        <w:spacing w:line="312" w:lineRule="auto"/>
        <w:ind w:firstLine="709"/>
      </w:pPr>
      <w:r w:rsidRPr="0098044D">
        <w:t>6) на</w:t>
      </w:r>
      <w:r w:rsidR="002A36B8" w:rsidRPr="0098044D">
        <w:t xml:space="preserve"> субординированн</w:t>
      </w:r>
      <w:r w:rsidR="00CB6718">
        <w:t>ом</w:t>
      </w:r>
      <w:r w:rsidRPr="0098044D">
        <w:t xml:space="preserve"> депозит</w:t>
      </w:r>
      <w:r w:rsidR="00CB6718">
        <w:t>е</w:t>
      </w:r>
      <w:r w:rsidRPr="0098044D">
        <w:t xml:space="preserve"> в Банк</w:t>
      </w:r>
      <w:r w:rsidR="0091736C">
        <w:t>е</w:t>
      </w:r>
      <w:r w:rsidRPr="0098044D"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EA27C5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8470EE" w:rsidRPr="008470EE">
        <w:rPr>
          <w:szCs w:val="28"/>
        </w:rPr>
        <w:t>2 931 447,0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EA27C5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8470EE" w:rsidRPr="008470EE">
        <w:rPr>
          <w:szCs w:val="28"/>
        </w:rPr>
        <w:t>107 256,8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CC1D3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EA27C5">
      <w:pPr>
        <w:pStyle w:val="a5"/>
        <w:spacing w:line="312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B83F27" w:rsidRPr="00B83F27">
        <w:rPr>
          <w:rStyle w:val="CharStyle5"/>
          <w:sz w:val="28"/>
          <w:szCs w:val="28"/>
        </w:rPr>
        <w:t>137 000,0</w:t>
      </w:r>
      <w:r w:rsidR="00327EF6" w:rsidRPr="0098044D">
        <w:rPr>
          <w:szCs w:val="28"/>
        </w:rPr>
        <w:t xml:space="preserve">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EA27C5">
      <w:pPr>
        <w:pStyle w:val="a5"/>
        <w:spacing w:line="312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532A7F" w:rsidRPr="0098044D" w:rsidRDefault="00FA6910" w:rsidP="00EA27C5">
      <w:pPr>
        <w:pStyle w:val="a5"/>
        <w:spacing w:line="312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>1</w:t>
      </w:r>
      <w:r w:rsidR="00501EEE">
        <w:rPr>
          <w:snapToGrid w:val="0"/>
          <w:szCs w:val="28"/>
        </w:rPr>
        <w:t>1</w:t>
      </w:r>
      <w:r w:rsidRPr="0098044D">
        <w:rPr>
          <w:snapToGrid w:val="0"/>
          <w:szCs w:val="28"/>
        </w:rPr>
        <w:t xml:space="preserve">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BE60B7" w:rsidRDefault="00532A7F" w:rsidP="00EA27C5">
      <w:pPr>
        <w:pStyle w:val="a5"/>
        <w:spacing w:line="312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</w:t>
      </w:r>
      <w:r w:rsidR="00501EEE">
        <w:rPr>
          <w:szCs w:val="28"/>
        </w:rPr>
        <w:t>2</w:t>
      </w:r>
      <w:r w:rsidRPr="0098044D">
        <w:rPr>
          <w:szCs w:val="28"/>
        </w:rPr>
        <w:t>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</w:t>
      </w:r>
      <w:r w:rsidR="00BE60B7">
        <w:rPr>
          <w:snapToGrid w:val="0"/>
          <w:szCs w:val="28"/>
        </w:rPr>
        <w:t>;</w:t>
      </w:r>
    </w:p>
    <w:p w:rsidR="00A4608D" w:rsidRDefault="00BE60B7" w:rsidP="00EA27C5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>
        <w:rPr>
          <w:snapToGrid w:val="0"/>
          <w:szCs w:val="28"/>
        </w:rPr>
        <w:t>1</w:t>
      </w:r>
      <w:r w:rsidR="00501EEE">
        <w:rPr>
          <w:snapToGrid w:val="0"/>
          <w:szCs w:val="28"/>
        </w:rPr>
        <w:t>3</w:t>
      </w:r>
      <w:r>
        <w:rPr>
          <w:snapToGrid w:val="0"/>
          <w:szCs w:val="28"/>
        </w:rPr>
        <w:t xml:space="preserve">) в </w:t>
      </w:r>
      <w:r>
        <w:rPr>
          <w:rFonts w:eastAsiaTheme="minorHAnsi"/>
          <w:szCs w:val="28"/>
          <w:lang w:eastAsia="en-US"/>
        </w:rPr>
        <w:t xml:space="preserve">обыкновенные акции </w:t>
      </w:r>
      <w:r w:rsidRPr="00455EDF">
        <w:rPr>
          <w:rFonts w:eastAsiaTheme="minorHAnsi"/>
          <w:szCs w:val="28"/>
          <w:lang w:eastAsia="en-US"/>
        </w:rPr>
        <w:t>Банк</w:t>
      </w:r>
      <w:r>
        <w:rPr>
          <w:rFonts w:eastAsiaTheme="minorHAnsi"/>
          <w:szCs w:val="28"/>
          <w:lang w:eastAsia="en-US"/>
        </w:rPr>
        <w:t>а</w:t>
      </w:r>
      <w:r w:rsidRPr="00455EDF">
        <w:rPr>
          <w:rFonts w:eastAsiaTheme="minorHAnsi"/>
          <w:szCs w:val="28"/>
          <w:lang w:eastAsia="en-US"/>
        </w:rPr>
        <w:t xml:space="preserve"> ВТБ (ПАО)</w:t>
      </w:r>
      <w:r w:rsidR="004D6373">
        <w:rPr>
          <w:rFonts w:eastAsiaTheme="minorHAnsi"/>
          <w:szCs w:val="28"/>
          <w:lang w:eastAsia="en-US"/>
        </w:rPr>
        <w:t xml:space="preserve"> – </w:t>
      </w:r>
      <w:r w:rsidR="008470EE" w:rsidRPr="008470EE">
        <w:rPr>
          <w:szCs w:val="28"/>
        </w:rPr>
        <w:t>150 482,9</w:t>
      </w:r>
      <w:r w:rsidR="004D6373" w:rsidRPr="004D6373">
        <w:rPr>
          <w:snapToGrid w:val="0"/>
          <w:szCs w:val="28"/>
        </w:rPr>
        <w:t xml:space="preserve"> </w:t>
      </w:r>
      <w:r w:rsidR="004D6373" w:rsidRPr="0098044D">
        <w:rPr>
          <w:snapToGrid w:val="0"/>
          <w:szCs w:val="28"/>
        </w:rPr>
        <w:t>млн рублей</w:t>
      </w:r>
      <w:r w:rsidR="008470EE">
        <w:rPr>
          <w:rStyle w:val="CharStyle5"/>
          <w:sz w:val="28"/>
          <w:szCs w:val="28"/>
          <w:vertAlign w:val="superscript"/>
        </w:rPr>
        <w:t>1</w:t>
      </w:r>
      <w:r w:rsidR="00A4608D">
        <w:rPr>
          <w:rStyle w:val="CharStyle5"/>
          <w:sz w:val="28"/>
          <w:szCs w:val="28"/>
        </w:rPr>
        <w:t>;</w:t>
      </w:r>
    </w:p>
    <w:p w:rsidR="00A4608D" w:rsidRDefault="00A4608D" w:rsidP="00EA27C5">
      <w:pPr>
        <w:pStyle w:val="a5"/>
        <w:spacing w:line="312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>1</w:t>
      </w:r>
      <w:r w:rsidR="00501EEE">
        <w:rPr>
          <w:rStyle w:val="CharStyle5"/>
          <w:sz w:val="28"/>
          <w:szCs w:val="28"/>
        </w:rPr>
        <w:t>4</w:t>
      </w:r>
      <w:r>
        <w:rPr>
          <w:rStyle w:val="CharStyle5"/>
          <w:sz w:val="28"/>
          <w:szCs w:val="28"/>
        </w:rPr>
        <w:t xml:space="preserve">) в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ООО </w:t>
      </w:r>
      <w:r w:rsidRPr="007958BA">
        <w:rPr>
          <w:szCs w:val="28"/>
        </w:rPr>
        <w:t>«НЛК-Финанс»</w:t>
      </w:r>
      <w:r>
        <w:rPr>
          <w:szCs w:val="28"/>
        </w:rPr>
        <w:t xml:space="preserve"> – </w:t>
      </w:r>
      <w:r w:rsidR="004C1F03">
        <w:rPr>
          <w:szCs w:val="28"/>
        </w:rPr>
        <w:t>34 423,9</w:t>
      </w:r>
      <w:r>
        <w:t> </w:t>
      </w:r>
      <w:r w:rsidRPr="00183949">
        <w:rPr>
          <w:szCs w:val="28"/>
        </w:rPr>
        <w:t>млн рублей</w:t>
      </w:r>
      <w:r>
        <w:rPr>
          <w:szCs w:val="28"/>
        </w:rPr>
        <w:t>;</w:t>
      </w:r>
    </w:p>
    <w:p w:rsidR="0051353C" w:rsidRPr="0098044D" w:rsidRDefault="00A4608D" w:rsidP="00EA27C5">
      <w:pPr>
        <w:pStyle w:val="a5"/>
        <w:spacing w:line="312" w:lineRule="auto"/>
        <w:ind w:firstLine="709"/>
        <w:rPr>
          <w:snapToGrid w:val="0"/>
          <w:szCs w:val="28"/>
        </w:rPr>
      </w:pPr>
      <w:r>
        <w:rPr>
          <w:rStyle w:val="CharStyle5"/>
          <w:sz w:val="28"/>
          <w:szCs w:val="28"/>
        </w:rPr>
        <w:t>1</w:t>
      </w:r>
      <w:r w:rsidR="00501EEE">
        <w:rPr>
          <w:rStyle w:val="CharStyle5"/>
          <w:sz w:val="28"/>
          <w:szCs w:val="28"/>
        </w:rPr>
        <w:t>5</w:t>
      </w:r>
      <w:r>
        <w:rPr>
          <w:rStyle w:val="CharStyle5"/>
          <w:sz w:val="28"/>
          <w:szCs w:val="28"/>
        </w:rPr>
        <w:t xml:space="preserve">) </w:t>
      </w:r>
      <w:r w:rsidRPr="00183949">
        <w:rPr>
          <w:szCs w:val="28"/>
        </w:rPr>
        <w:t>в</w:t>
      </w:r>
      <w:r>
        <w:rPr>
          <w:szCs w:val="28"/>
        </w:rPr>
        <w:t xml:space="preserve">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60 </w:t>
      </w:r>
      <w:r w:rsidRPr="00D4538C">
        <w:rPr>
          <w:szCs w:val="28"/>
        </w:rPr>
        <w:t>000</w:t>
      </w:r>
      <w:r>
        <w:rPr>
          <w:szCs w:val="28"/>
        </w:rPr>
        <w:t>,</w:t>
      </w:r>
      <w:r w:rsidRPr="00D4538C">
        <w:rPr>
          <w:szCs w:val="28"/>
        </w:rPr>
        <w:t>0</w:t>
      </w:r>
      <w:r w:rsidRPr="00EE249D">
        <w:rPr>
          <w:szCs w:val="28"/>
        </w:rPr>
        <w:t> </w:t>
      </w:r>
      <w:r w:rsidRPr="00183949">
        <w:rPr>
          <w:szCs w:val="28"/>
        </w:rPr>
        <w:t>млн рублей</w:t>
      </w:r>
      <w:r w:rsidR="00532A7F" w:rsidRPr="0098044D">
        <w:rPr>
          <w:snapToGrid w:val="0"/>
          <w:szCs w:val="28"/>
        </w:rPr>
        <w:t>.</w:t>
      </w:r>
    </w:p>
    <w:p w:rsidR="003A748C" w:rsidRPr="0098044D" w:rsidRDefault="003A748C" w:rsidP="00EA27C5">
      <w:pPr>
        <w:pStyle w:val="a5"/>
        <w:spacing w:line="312" w:lineRule="auto"/>
        <w:ind w:firstLine="709"/>
      </w:pPr>
      <w:r w:rsidRPr="00805279">
        <w:lastRenderedPageBreak/>
        <w:t>По состоянию на 1</w:t>
      </w:r>
      <w:r w:rsidR="00217CB9" w:rsidRPr="00805279">
        <w:t xml:space="preserve"> </w:t>
      </w:r>
      <w:r w:rsidR="004C1F03">
        <w:t>августа</w:t>
      </w:r>
      <w:r w:rsidR="007F3C2E" w:rsidRPr="00805279">
        <w:t xml:space="preserve"> </w:t>
      </w:r>
      <w:r w:rsidRPr="00805279">
        <w:t>202</w:t>
      </w:r>
      <w:r w:rsidR="004E1556" w:rsidRPr="00805279">
        <w:t>3</w:t>
      </w:r>
      <w:r w:rsidRPr="00805279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805279">
        <w:t xml:space="preserve"> </w:t>
      </w:r>
      <w:r w:rsidR="00C540A2" w:rsidRPr="00C540A2">
        <w:t>7 183 391,5</w:t>
      </w:r>
      <w:r w:rsidR="00720BA9" w:rsidRPr="0098044D">
        <w:t xml:space="preserve"> </w:t>
      </w:r>
      <w:r w:rsidRPr="0098044D">
        <w:t xml:space="preserve">млн рублей или </w:t>
      </w:r>
      <w:r w:rsidR="00C540A2" w:rsidRPr="00C540A2">
        <w:t>78 957,2</w:t>
      </w:r>
      <w:r w:rsidR="001C0F83" w:rsidRPr="0098044D">
        <w:t xml:space="preserve"> </w:t>
      </w:r>
      <w:r w:rsidRPr="0098044D">
        <w:t>млн долл. США (</w:t>
      </w:r>
      <w:r w:rsidR="005F7F59" w:rsidRPr="00FF09F1">
        <w:t>4,</w:t>
      </w:r>
      <w:r w:rsidR="00513C6E">
        <w:t>8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EA27C5">
      <w:pPr>
        <w:pStyle w:val="a5"/>
        <w:spacing w:line="312" w:lineRule="auto"/>
        <w:ind w:firstLine="709"/>
      </w:pPr>
      <w:r w:rsidRPr="007C6C1E">
        <w:t>Совокупная расчетная сумма дохода от размещения средств ФНБ на счетах</w:t>
      </w:r>
      <w:r w:rsidR="00AA7D99" w:rsidRPr="007C6C1E">
        <w:t xml:space="preserve"> в иностранной валюте в Банке России, пересчитанного в долл. США, за период с 15</w:t>
      </w:r>
      <w:r w:rsidR="005F1F77" w:rsidRPr="007C6C1E">
        <w:t xml:space="preserve"> декабря 2022 г.</w:t>
      </w:r>
      <w:r w:rsidR="00AA7D99" w:rsidRPr="007C6C1E">
        <w:t xml:space="preserve"> по </w:t>
      </w:r>
      <w:r w:rsidR="00C529AA" w:rsidRPr="007C6C1E">
        <w:t>3</w:t>
      </w:r>
      <w:r w:rsidR="00D95C51">
        <w:t>1</w:t>
      </w:r>
      <w:r w:rsidR="00AA7D99" w:rsidRPr="007C6C1E">
        <w:t xml:space="preserve"> </w:t>
      </w:r>
      <w:r w:rsidR="007C6C1E">
        <w:t>ию</w:t>
      </w:r>
      <w:r w:rsidR="00D95C51">
        <w:t>л</w:t>
      </w:r>
      <w:r w:rsidR="00507705" w:rsidRPr="007C6C1E">
        <w:t>я</w:t>
      </w:r>
      <w:r w:rsidR="00AA7D99" w:rsidRPr="007C6C1E">
        <w:t xml:space="preserve"> 202</w:t>
      </w:r>
      <w:r w:rsidR="005F1F77" w:rsidRPr="007C6C1E">
        <w:t>3</w:t>
      </w:r>
      <w:r w:rsidR="00AA7D99" w:rsidRPr="007C6C1E">
        <w:t xml:space="preserve"> г. составила </w:t>
      </w:r>
      <w:r w:rsidR="008470EE" w:rsidRPr="008470EE">
        <w:t>77</w:t>
      </w:r>
      <w:r w:rsidR="007C6C1E" w:rsidRPr="008470EE">
        <w:t>,</w:t>
      </w:r>
      <w:r w:rsidR="008470EE">
        <w:t>1</w:t>
      </w:r>
      <w:r w:rsidR="00AA7D99" w:rsidRPr="007C6C1E">
        <w:t xml:space="preserve"> млн долл. США, что эквивалентно </w:t>
      </w:r>
      <w:r w:rsidR="008470EE">
        <w:t xml:space="preserve">7 015,5 </w:t>
      </w:r>
      <w:r w:rsidR="00AA7D99" w:rsidRPr="007C6C1E">
        <w:t>млн рублей.</w:t>
      </w:r>
    </w:p>
    <w:p w:rsidR="00E809F4" w:rsidRPr="0098044D" w:rsidRDefault="000254FA" w:rsidP="00EA27C5">
      <w:pPr>
        <w:pStyle w:val="a5"/>
        <w:spacing w:line="312" w:lineRule="auto"/>
        <w:ind w:firstLine="709"/>
      </w:pPr>
      <w:r w:rsidRPr="00C264B2">
        <w:t>Курсовая разница</w:t>
      </w:r>
      <w:r w:rsidR="005A096C" w:rsidRPr="00C264B2">
        <w:t xml:space="preserve"> по</w:t>
      </w:r>
      <w:r w:rsidR="001540B4" w:rsidRPr="00C264B2">
        <w:t xml:space="preserve"> номинированным в иностранной валюте </w:t>
      </w:r>
      <w:r w:rsidR="005A096C" w:rsidRPr="00C264B2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7F5930">
        <w:t>3</w:t>
      </w:r>
      <w:r w:rsidR="00D171E0">
        <w:t>1</w:t>
      </w:r>
      <w:r w:rsidR="002E2FA2" w:rsidRPr="0098044D">
        <w:t xml:space="preserve"> </w:t>
      </w:r>
      <w:r w:rsidR="00313F06">
        <w:t>ию</w:t>
      </w:r>
      <w:r w:rsidR="00D171E0">
        <w:t>л</w:t>
      </w:r>
      <w:r w:rsidR="00C264B2">
        <w:t>я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E30E24" w:rsidRPr="00E30E24">
        <w:t>1 991 046,6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EA27C5">
      <w:pPr>
        <w:pStyle w:val="a5"/>
        <w:spacing w:line="312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E30E24" w:rsidRPr="00E30E24">
        <w:t>1 886 466,3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E30E24" w:rsidRPr="00E30E24">
        <w:t>1 046 832,0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E30E24" w:rsidRPr="00E30E24">
        <w:t>839 634,</w:t>
      </w:r>
      <w:r w:rsidR="00673C4C">
        <w:t>3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EA27C5">
      <w:pPr>
        <w:pStyle w:val="a5"/>
        <w:spacing w:line="312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794A28" w:rsidRPr="00794A28">
        <w:t>61 922,4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EA27C5">
      <w:pPr>
        <w:pStyle w:val="a5"/>
        <w:spacing w:line="312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864E2A" w:rsidRPr="00864E2A">
        <w:t>42 657,9</w:t>
      </w:r>
      <w:r w:rsidR="005E5958">
        <w:t xml:space="preserve"> </w:t>
      </w:r>
      <w:r w:rsidRPr="0098044D">
        <w:t>млн рублей.</w:t>
      </w:r>
    </w:p>
    <w:p w:rsidR="0041282F" w:rsidRPr="0041282F" w:rsidRDefault="0041282F" w:rsidP="00EA27C5">
      <w:pPr>
        <w:pStyle w:val="a5"/>
        <w:spacing w:line="312" w:lineRule="auto"/>
        <w:ind w:firstLine="709"/>
      </w:pPr>
      <w:r w:rsidRPr="0041282F">
        <w:t xml:space="preserve">В </w:t>
      </w:r>
      <w:r>
        <w:t>ию</w:t>
      </w:r>
      <w:r w:rsidR="009216E8">
        <w:t>л</w:t>
      </w:r>
      <w:r w:rsidRPr="0041282F">
        <w:t>е 202</w:t>
      </w:r>
      <w:r>
        <w:t>3</w:t>
      </w:r>
      <w:r w:rsidRPr="0041282F">
        <w:t xml:space="preserve"> г. в федеральный бюджет поступили доходы от размещения средств Фонда:</w:t>
      </w:r>
    </w:p>
    <w:p w:rsidR="007F1724" w:rsidRPr="007F1724" w:rsidRDefault="0041282F" w:rsidP="00EA27C5">
      <w:pPr>
        <w:pStyle w:val="a5"/>
        <w:spacing w:line="312" w:lineRule="auto"/>
        <w:ind w:firstLine="709"/>
      </w:pPr>
      <w:r w:rsidRPr="007F1724">
        <w:t xml:space="preserve">а) </w:t>
      </w:r>
      <w:r w:rsidR="007F1724" w:rsidRPr="007F1724">
        <w:t xml:space="preserve">на депозитах в ВЭБ.РФ – в сумме 2 769,5 млн рублей, что эквивалентно </w:t>
      </w:r>
    </w:p>
    <w:p w:rsidR="007F1724" w:rsidRPr="007F1724" w:rsidRDefault="007F1724" w:rsidP="00EA27C5">
      <w:pPr>
        <w:spacing w:line="312" w:lineRule="auto"/>
        <w:jc w:val="both"/>
        <w:rPr>
          <w:sz w:val="28"/>
          <w:szCs w:val="20"/>
        </w:rPr>
      </w:pPr>
      <w:r w:rsidRPr="007F1724">
        <w:rPr>
          <w:sz w:val="28"/>
          <w:szCs w:val="20"/>
        </w:rPr>
        <w:t>31,3 млн долл. США</w:t>
      </w:r>
      <w:r>
        <w:rPr>
          <w:sz w:val="28"/>
          <w:szCs w:val="20"/>
        </w:rPr>
        <w:t>;</w:t>
      </w:r>
    </w:p>
    <w:p w:rsidR="0041282F" w:rsidRPr="007F1724" w:rsidRDefault="0041282F" w:rsidP="00EA27C5">
      <w:pPr>
        <w:pStyle w:val="a5"/>
        <w:spacing w:line="312" w:lineRule="auto"/>
        <w:ind w:firstLine="709"/>
      </w:pPr>
      <w:r w:rsidRPr="007F1724">
        <w:t xml:space="preserve">б)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7F1724" w:rsidRPr="007F1724">
        <w:t>1 000,6</w:t>
      </w:r>
      <w:r w:rsidRPr="007F1724">
        <w:t xml:space="preserve"> млн рублей, что эквивалентно </w:t>
      </w:r>
      <w:r w:rsidR="007F1724" w:rsidRPr="007F1724">
        <w:t>11,1</w:t>
      </w:r>
      <w:r w:rsidRPr="007F1724">
        <w:t xml:space="preserve"> млн долл</w:t>
      </w:r>
      <w:r w:rsidR="009C4308" w:rsidRPr="007F1724">
        <w:t>.</w:t>
      </w:r>
      <w:r w:rsidRPr="007F1724">
        <w:t xml:space="preserve"> США;</w:t>
      </w:r>
    </w:p>
    <w:p w:rsidR="00EC3ED9" w:rsidRPr="007F1724" w:rsidRDefault="0041282F" w:rsidP="00EA27C5">
      <w:pPr>
        <w:pStyle w:val="a5"/>
        <w:spacing w:line="312" w:lineRule="auto"/>
        <w:ind w:firstLine="709"/>
      </w:pPr>
      <w:r w:rsidRPr="007F1724">
        <w:t xml:space="preserve">в) </w:t>
      </w:r>
      <w:r w:rsidR="00EC3ED9">
        <w:rPr>
          <w:rStyle w:val="CharStyle5"/>
          <w:sz w:val="28"/>
          <w:szCs w:val="28"/>
        </w:rPr>
        <w:t xml:space="preserve">в </w:t>
      </w:r>
      <w:r w:rsidR="00EC3ED9" w:rsidRPr="00302DB3">
        <w:rPr>
          <w:szCs w:val="28"/>
        </w:rPr>
        <w:t>облигации</w:t>
      </w:r>
      <w:r w:rsidR="00EC3ED9">
        <w:rPr>
          <w:szCs w:val="28"/>
        </w:rPr>
        <w:t xml:space="preserve"> ООО </w:t>
      </w:r>
      <w:r w:rsidR="00EC3ED9" w:rsidRPr="007958BA">
        <w:rPr>
          <w:szCs w:val="28"/>
        </w:rPr>
        <w:t>«НЛК-Финанс»</w:t>
      </w:r>
      <w:r w:rsidR="00EC3ED9">
        <w:rPr>
          <w:szCs w:val="28"/>
        </w:rPr>
        <w:t xml:space="preserve"> – </w:t>
      </w:r>
      <w:r w:rsidR="00EC3ED9" w:rsidRPr="007F1724">
        <w:t xml:space="preserve">в сумме </w:t>
      </w:r>
      <w:r w:rsidR="00EC3ED9" w:rsidRPr="00EC3ED9">
        <w:t>130,7</w:t>
      </w:r>
      <w:r w:rsidR="00EC3ED9" w:rsidRPr="007F1724">
        <w:t xml:space="preserve"> млн рублей, что эквивалентно </w:t>
      </w:r>
      <w:r w:rsidR="00EC3ED9" w:rsidRPr="00EC3ED9">
        <w:t>1,4</w:t>
      </w:r>
      <w:r w:rsidR="00EC3ED9" w:rsidRPr="007F1724">
        <w:t xml:space="preserve"> млн долл. США</w:t>
      </w:r>
      <w:r w:rsidR="00EC3ED9">
        <w:t>;</w:t>
      </w:r>
    </w:p>
    <w:p w:rsidR="0039004D" w:rsidRPr="007F1724" w:rsidRDefault="00EC3ED9" w:rsidP="00EA27C5">
      <w:pPr>
        <w:pStyle w:val="a5"/>
        <w:spacing w:line="312" w:lineRule="auto"/>
        <w:ind w:firstLine="709"/>
      </w:pPr>
      <w:r>
        <w:lastRenderedPageBreak/>
        <w:t xml:space="preserve">г) </w:t>
      </w:r>
      <w:r w:rsidR="0039004D" w:rsidRPr="0098044D">
        <w:rPr>
          <w:snapToGrid w:val="0"/>
          <w:szCs w:val="28"/>
        </w:rPr>
        <w:t xml:space="preserve">в </w:t>
      </w:r>
      <w:r w:rsidR="0039004D" w:rsidRPr="0098044D">
        <w:rPr>
          <w:szCs w:val="28"/>
        </w:rPr>
        <w:t>облигации АО «Авиакомпания «Сибирь»</w:t>
      </w:r>
      <w:r w:rsidR="0039004D">
        <w:rPr>
          <w:szCs w:val="28"/>
        </w:rPr>
        <w:t xml:space="preserve"> – </w:t>
      </w:r>
      <w:r w:rsidR="0039004D" w:rsidRPr="007F1724">
        <w:t xml:space="preserve">в сумме </w:t>
      </w:r>
      <w:r w:rsidR="004A48EA" w:rsidRPr="004A48EA">
        <w:t>1,2</w:t>
      </w:r>
      <w:r w:rsidR="0039004D" w:rsidRPr="007F1724">
        <w:t xml:space="preserve"> млн рублей, что эквивалентно </w:t>
      </w:r>
      <w:r w:rsidR="004A48EA" w:rsidRPr="004A48EA">
        <w:t>0,01</w:t>
      </w:r>
      <w:r w:rsidR="0039004D" w:rsidRPr="007F1724">
        <w:t xml:space="preserve"> млн долл. США</w:t>
      </w:r>
      <w:r w:rsidR="0039004D">
        <w:t>.</w:t>
      </w:r>
    </w:p>
    <w:p w:rsidR="000E1AB5" w:rsidRPr="0098044D" w:rsidRDefault="000E1AB5" w:rsidP="00EA27C5">
      <w:pPr>
        <w:pStyle w:val="a5"/>
        <w:spacing w:line="312" w:lineRule="auto"/>
        <w:ind w:firstLine="709"/>
      </w:pPr>
      <w:r w:rsidRPr="007F1724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7F1724">
        <w:t>3</w:t>
      </w:r>
      <w:r w:rsidRPr="007F1724">
        <w:t xml:space="preserve"> г. составил </w:t>
      </w:r>
      <w:r w:rsidR="00816DFC" w:rsidRPr="00816DFC">
        <w:t>307</w:t>
      </w:r>
      <w:r w:rsidR="00816DFC">
        <w:t xml:space="preserve"> </w:t>
      </w:r>
      <w:r w:rsidR="00816DFC" w:rsidRPr="00816DFC">
        <w:t>603,9</w:t>
      </w:r>
      <w:r w:rsidR="00A92F99" w:rsidRPr="007F1724">
        <w:t xml:space="preserve"> </w:t>
      </w:r>
      <w:r w:rsidRPr="007F1724">
        <w:t xml:space="preserve">млн рублей, что эквивалентно </w:t>
      </w:r>
      <w:r w:rsidR="00971789" w:rsidRPr="00971789">
        <w:t>3 669,8</w:t>
      </w:r>
      <w:r w:rsidRPr="007F1724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EA27C5">
      <w:pPr>
        <w:pStyle w:val="a5"/>
        <w:spacing w:line="312" w:lineRule="auto"/>
        <w:ind w:firstLine="709"/>
      </w:pPr>
    </w:p>
    <w:p w:rsidR="006921B5" w:rsidRPr="0098044D" w:rsidRDefault="006921B5" w:rsidP="00EA27C5">
      <w:pPr>
        <w:pStyle w:val="a5"/>
        <w:spacing w:line="312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EA27C5">
      <w:pPr>
        <w:pStyle w:val="a5"/>
        <w:spacing w:line="312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C9230B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851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DFF" w:rsidRDefault="00DC0DFF">
      <w:r>
        <w:separator/>
      </w:r>
    </w:p>
  </w:endnote>
  <w:endnote w:type="continuationSeparator" w:id="0">
    <w:p w:rsidR="00DC0DFF" w:rsidRDefault="00DC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DFF" w:rsidRDefault="00DC0DFF">
      <w:r>
        <w:separator/>
      </w:r>
    </w:p>
  </w:footnote>
  <w:footnote w:type="continuationSeparator" w:id="0">
    <w:p w:rsidR="00DC0DFF" w:rsidRDefault="00DC0DFF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6A5981">
        <w:t>3</w:t>
      </w:r>
      <w:r w:rsidR="007521EC">
        <w:t>1</w:t>
      </w:r>
      <w:r w:rsidR="005C334C" w:rsidRPr="00024F85">
        <w:t xml:space="preserve"> </w:t>
      </w:r>
      <w:r w:rsidR="003510BB">
        <w:t>ию</w:t>
      </w:r>
      <w:r w:rsidR="007521EC">
        <w:t>л</w:t>
      </w:r>
      <w:r w:rsidR="00742341">
        <w:t>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ED7">
          <w:rPr>
            <w:noProof/>
          </w:rPr>
          <w:t>2</w:t>
        </w:r>
        <w:r>
          <w:fldChar w:fldCharType="end"/>
        </w:r>
      </w:p>
    </w:sdtContent>
  </w:sdt>
  <w:p w:rsidR="00BA444F" w:rsidRDefault="00522ED7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5177"/>
    <w:rsid w:val="00035885"/>
    <w:rsid w:val="000359AE"/>
    <w:rsid w:val="00035E6F"/>
    <w:rsid w:val="000362CF"/>
    <w:rsid w:val="00036877"/>
    <w:rsid w:val="000370EB"/>
    <w:rsid w:val="00037644"/>
    <w:rsid w:val="00037A3F"/>
    <w:rsid w:val="00040DD9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5D9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7D9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4DB0"/>
    <w:rsid w:val="000D63C5"/>
    <w:rsid w:val="000D7CEF"/>
    <w:rsid w:val="000E07D7"/>
    <w:rsid w:val="000E1AB5"/>
    <w:rsid w:val="000E1EC8"/>
    <w:rsid w:val="000E25B6"/>
    <w:rsid w:val="000E274B"/>
    <w:rsid w:val="000E3E39"/>
    <w:rsid w:val="000E4602"/>
    <w:rsid w:val="000E5A33"/>
    <w:rsid w:val="000E5B5D"/>
    <w:rsid w:val="000E67C5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E5E"/>
    <w:rsid w:val="00113CB2"/>
    <w:rsid w:val="0011404B"/>
    <w:rsid w:val="00114FDD"/>
    <w:rsid w:val="00115B99"/>
    <w:rsid w:val="00116017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377D5"/>
    <w:rsid w:val="0014010E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931"/>
    <w:rsid w:val="00144DE5"/>
    <w:rsid w:val="0014504A"/>
    <w:rsid w:val="00145D1D"/>
    <w:rsid w:val="001475C3"/>
    <w:rsid w:val="00147E05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090"/>
    <w:rsid w:val="001808C8"/>
    <w:rsid w:val="00180EF2"/>
    <w:rsid w:val="00181034"/>
    <w:rsid w:val="001812C3"/>
    <w:rsid w:val="001816EA"/>
    <w:rsid w:val="00181FC3"/>
    <w:rsid w:val="001822A8"/>
    <w:rsid w:val="00182841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A062F"/>
    <w:rsid w:val="001A1497"/>
    <w:rsid w:val="001A178B"/>
    <w:rsid w:val="001A347F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314"/>
    <w:rsid w:val="001B4603"/>
    <w:rsid w:val="001B4B9E"/>
    <w:rsid w:val="001B518B"/>
    <w:rsid w:val="001B51CC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8D1"/>
    <w:rsid w:val="0025123E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28B6"/>
    <w:rsid w:val="0028305A"/>
    <w:rsid w:val="002830DC"/>
    <w:rsid w:val="00284239"/>
    <w:rsid w:val="002842F5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446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B5C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28F1"/>
    <w:rsid w:val="00303764"/>
    <w:rsid w:val="00303A4F"/>
    <w:rsid w:val="0030469E"/>
    <w:rsid w:val="00304ED4"/>
    <w:rsid w:val="003058E8"/>
    <w:rsid w:val="00306F01"/>
    <w:rsid w:val="00307E67"/>
    <w:rsid w:val="00307F43"/>
    <w:rsid w:val="003100D4"/>
    <w:rsid w:val="00310DC6"/>
    <w:rsid w:val="00310F8D"/>
    <w:rsid w:val="00312890"/>
    <w:rsid w:val="00313F06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43F"/>
    <w:rsid w:val="00340B7A"/>
    <w:rsid w:val="00340D1F"/>
    <w:rsid w:val="0034118B"/>
    <w:rsid w:val="00341679"/>
    <w:rsid w:val="00341CA1"/>
    <w:rsid w:val="00343B9C"/>
    <w:rsid w:val="00344306"/>
    <w:rsid w:val="0034436E"/>
    <w:rsid w:val="003443F3"/>
    <w:rsid w:val="00344E9A"/>
    <w:rsid w:val="00345216"/>
    <w:rsid w:val="0034652F"/>
    <w:rsid w:val="003510BB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665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C03B1"/>
    <w:rsid w:val="003C0538"/>
    <w:rsid w:val="003C0882"/>
    <w:rsid w:val="003C0890"/>
    <w:rsid w:val="003C0D87"/>
    <w:rsid w:val="003C1331"/>
    <w:rsid w:val="003C1517"/>
    <w:rsid w:val="003C1B7F"/>
    <w:rsid w:val="003C1C1F"/>
    <w:rsid w:val="003C1EAE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497"/>
    <w:rsid w:val="003D2559"/>
    <w:rsid w:val="003D2BDC"/>
    <w:rsid w:val="003D3426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1581"/>
    <w:rsid w:val="004216B7"/>
    <w:rsid w:val="00421958"/>
    <w:rsid w:val="004222F9"/>
    <w:rsid w:val="00422FB6"/>
    <w:rsid w:val="004234AF"/>
    <w:rsid w:val="00423F18"/>
    <w:rsid w:val="00424C09"/>
    <w:rsid w:val="00425101"/>
    <w:rsid w:val="004253E9"/>
    <w:rsid w:val="00425D49"/>
    <w:rsid w:val="0042671D"/>
    <w:rsid w:val="004270BD"/>
    <w:rsid w:val="00427234"/>
    <w:rsid w:val="00427C1B"/>
    <w:rsid w:val="004306AC"/>
    <w:rsid w:val="00430B48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534D"/>
    <w:rsid w:val="00445B43"/>
    <w:rsid w:val="004463ED"/>
    <w:rsid w:val="00446937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2E55"/>
    <w:rsid w:val="00463BD3"/>
    <w:rsid w:val="00464C5F"/>
    <w:rsid w:val="00465716"/>
    <w:rsid w:val="004658AA"/>
    <w:rsid w:val="00465BBE"/>
    <w:rsid w:val="00465E9B"/>
    <w:rsid w:val="00466EEA"/>
    <w:rsid w:val="004670F4"/>
    <w:rsid w:val="00470EE4"/>
    <w:rsid w:val="00471B22"/>
    <w:rsid w:val="004722B8"/>
    <w:rsid w:val="00473874"/>
    <w:rsid w:val="00477156"/>
    <w:rsid w:val="00477CD0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5D74"/>
    <w:rsid w:val="004964B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1F03"/>
    <w:rsid w:val="004C289F"/>
    <w:rsid w:val="004C2B9E"/>
    <w:rsid w:val="004C3247"/>
    <w:rsid w:val="004C362A"/>
    <w:rsid w:val="004C3C60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717"/>
    <w:rsid w:val="004F5B5F"/>
    <w:rsid w:val="004F5B90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34BE"/>
    <w:rsid w:val="005134D3"/>
    <w:rsid w:val="0051353C"/>
    <w:rsid w:val="00513C6E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4151"/>
    <w:rsid w:val="00554294"/>
    <w:rsid w:val="00554AB4"/>
    <w:rsid w:val="0055573A"/>
    <w:rsid w:val="0055639F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8B9"/>
    <w:rsid w:val="006A3BFD"/>
    <w:rsid w:val="006A3E7E"/>
    <w:rsid w:val="006A4493"/>
    <w:rsid w:val="006A4642"/>
    <w:rsid w:val="006A5248"/>
    <w:rsid w:val="006A5981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C5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1850"/>
    <w:rsid w:val="006F3E39"/>
    <w:rsid w:val="006F4E55"/>
    <w:rsid w:val="006F5C1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1EC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4290"/>
    <w:rsid w:val="0079486E"/>
    <w:rsid w:val="00794A28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1516"/>
    <w:rsid w:val="007D23FD"/>
    <w:rsid w:val="007D2504"/>
    <w:rsid w:val="007D2E37"/>
    <w:rsid w:val="007D31D9"/>
    <w:rsid w:val="007D4F29"/>
    <w:rsid w:val="007D5484"/>
    <w:rsid w:val="007D5643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D20"/>
    <w:rsid w:val="007E4E68"/>
    <w:rsid w:val="007E60BE"/>
    <w:rsid w:val="007E6397"/>
    <w:rsid w:val="007E6B10"/>
    <w:rsid w:val="007F09C6"/>
    <w:rsid w:val="007F12C6"/>
    <w:rsid w:val="007F1724"/>
    <w:rsid w:val="007F21E7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279"/>
    <w:rsid w:val="008055E8"/>
    <w:rsid w:val="00805A9F"/>
    <w:rsid w:val="00806E23"/>
    <w:rsid w:val="008078CA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878"/>
    <w:rsid w:val="008B3ED9"/>
    <w:rsid w:val="008B448C"/>
    <w:rsid w:val="008B45C0"/>
    <w:rsid w:val="008B5783"/>
    <w:rsid w:val="008B5B80"/>
    <w:rsid w:val="008B6615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BC4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07F90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EA9"/>
    <w:rsid w:val="00925F2B"/>
    <w:rsid w:val="0092679E"/>
    <w:rsid w:val="0092798C"/>
    <w:rsid w:val="00927C85"/>
    <w:rsid w:val="00927FBA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D84"/>
    <w:rsid w:val="009E175E"/>
    <w:rsid w:val="009E20A4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4197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086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1FD6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4F4C"/>
    <w:rsid w:val="00AC573D"/>
    <w:rsid w:val="00AC6478"/>
    <w:rsid w:val="00AC70B5"/>
    <w:rsid w:val="00AC7131"/>
    <w:rsid w:val="00AD01E2"/>
    <w:rsid w:val="00AD2C0A"/>
    <w:rsid w:val="00AD2C3C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C62"/>
    <w:rsid w:val="00B31223"/>
    <w:rsid w:val="00B319FE"/>
    <w:rsid w:val="00B32F3A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66A"/>
    <w:rsid w:val="00B427FD"/>
    <w:rsid w:val="00B42BBE"/>
    <w:rsid w:val="00B42C91"/>
    <w:rsid w:val="00B43391"/>
    <w:rsid w:val="00B43479"/>
    <w:rsid w:val="00B439E2"/>
    <w:rsid w:val="00B447BB"/>
    <w:rsid w:val="00B45063"/>
    <w:rsid w:val="00B472CC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1BB6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257"/>
    <w:rsid w:val="00C41BB7"/>
    <w:rsid w:val="00C4281B"/>
    <w:rsid w:val="00C438F1"/>
    <w:rsid w:val="00C43B7E"/>
    <w:rsid w:val="00C44B91"/>
    <w:rsid w:val="00C450A7"/>
    <w:rsid w:val="00C4628E"/>
    <w:rsid w:val="00C46A81"/>
    <w:rsid w:val="00C46AE0"/>
    <w:rsid w:val="00C47414"/>
    <w:rsid w:val="00C5184A"/>
    <w:rsid w:val="00C51C97"/>
    <w:rsid w:val="00C520AD"/>
    <w:rsid w:val="00C529AA"/>
    <w:rsid w:val="00C52EBE"/>
    <w:rsid w:val="00C52F5D"/>
    <w:rsid w:val="00C535C0"/>
    <w:rsid w:val="00C540A2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4B2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EAB"/>
    <w:rsid w:val="00CE3B1F"/>
    <w:rsid w:val="00CE3D56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95A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37D08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302"/>
    <w:rsid w:val="00D60557"/>
    <w:rsid w:val="00D607E7"/>
    <w:rsid w:val="00D61CB0"/>
    <w:rsid w:val="00D6280A"/>
    <w:rsid w:val="00D6284E"/>
    <w:rsid w:val="00D653CE"/>
    <w:rsid w:val="00D65956"/>
    <w:rsid w:val="00D664B6"/>
    <w:rsid w:val="00D666FF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6C24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0DFF"/>
    <w:rsid w:val="00DC2AA5"/>
    <w:rsid w:val="00DC2E05"/>
    <w:rsid w:val="00DC386B"/>
    <w:rsid w:val="00DC3EE1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0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55F2"/>
    <w:rsid w:val="00E26845"/>
    <w:rsid w:val="00E26A4C"/>
    <w:rsid w:val="00E272AA"/>
    <w:rsid w:val="00E27D32"/>
    <w:rsid w:val="00E30388"/>
    <w:rsid w:val="00E3075A"/>
    <w:rsid w:val="00E309EF"/>
    <w:rsid w:val="00E30E12"/>
    <w:rsid w:val="00E30E24"/>
    <w:rsid w:val="00E3162E"/>
    <w:rsid w:val="00E317AC"/>
    <w:rsid w:val="00E31813"/>
    <w:rsid w:val="00E31B48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5F7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9C7"/>
    <w:rsid w:val="00EE6F7B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243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92E"/>
    <w:rsid w:val="00FE5A31"/>
    <w:rsid w:val="00FE5AA5"/>
    <w:rsid w:val="00FE6B3E"/>
    <w:rsid w:val="00FE7A26"/>
    <w:rsid w:val="00FF09F1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E865-1BB9-4746-A6F2-CEBC3160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145</cp:revision>
  <cp:lastPrinted>2023-05-03T16:29:00Z</cp:lastPrinted>
  <dcterms:created xsi:type="dcterms:W3CDTF">2023-07-24T07:51:00Z</dcterms:created>
  <dcterms:modified xsi:type="dcterms:W3CDTF">2023-08-03T12:29:00Z</dcterms:modified>
</cp:coreProperties>
</file>