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4D1F39C0" w:rsidR="006921B5" w:rsidRDefault="006921B5" w:rsidP="0089245C">
      <w:pPr>
        <w:pStyle w:val="Style4"/>
        <w:spacing w:before="0" w:after="0" w:line="336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7521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7521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</w:t>
      </w:r>
      <w:r w:rsidR="007652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56685525" w14:textId="72BD0F12" w:rsidR="00057390" w:rsidRPr="00C37A05" w:rsidRDefault="00C37A05" w:rsidP="0089245C">
      <w:pPr>
        <w:pStyle w:val="a5"/>
        <w:spacing w:line="336" w:lineRule="auto"/>
        <w:ind w:firstLine="709"/>
        <w:rPr>
          <w:snapToGrid w:val="0"/>
          <w:szCs w:val="28"/>
        </w:rPr>
      </w:pPr>
      <w:r w:rsidRPr="00C37A05">
        <w:rPr>
          <w:snapToGrid w:val="0"/>
          <w:szCs w:val="28"/>
        </w:rPr>
        <w:t>В мае 202</w:t>
      </w:r>
      <w:r w:rsidR="00B01B79">
        <w:rPr>
          <w:snapToGrid w:val="0"/>
          <w:szCs w:val="28"/>
        </w:rPr>
        <w:t>2</w:t>
      </w:r>
      <w:r w:rsidRPr="00C37A05">
        <w:rPr>
          <w:snapToGrid w:val="0"/>
          <w:szCs w:val="28"/>
        </w:rPr>
        <w:t xml:space="preserve"> г. в соответствии с пунктом 12 Правил проведения расчетов и перечисления средств в связи с формированием и использованием дополнительных нефтегазовых доходов федерального бюджета</w:t>
      </w:r>
      <w:r w:rsidR="00822E85">
        <w:rPr>
          <w:snapToGrid w:val="0"/>
          <w:szCs w:val="28"/>
        </w:rPr>
        <w:t>,</w:t>
      </w:r>
      <w:r w:rsidRPr="00C37A05">
        <w:rPr>
          <w:snapToGrid w:val="0"/>
          <w:szCs w:val="28"/>
        </w:rPr>
        <w:t xml:space="preserve"> средств Фонда национального благосостояния, утвержденных постановлением Правительства Российской Федерации от 14 августа 2013 г. № 699, и приказом Минфина России от 1</w:t>
      </w:r>
      <w:r w:rsidR="00822E85">
        <w:rPr>
          <w:snapToGrid w:val="0"/>
          <w:szCs w:val="28"/>
        </w:rPr>
        <w:t>1</w:t>
      </w:r>
      <w:r w:rsidRPr="00C37A05">
        <w:rPr>
          <w:snapToGrid w:val="0"/>
          <w:szCs w:val="28"/>
        </w:rPr>
        <w:t xml:space="preserve"> ма</w:t>
      </w:r>
      <w:r w:rsidR="00822E85">
        <w:rPr>
          <w:snapToGrid w:val="0"/>
          <w:szCs w:val="28"/>
        </w:rPr>
        <w:t>я</w:t>
      </w:r>
      <w:r w:rsidRPr="00C37A05">
        <w:rPr>
          <w:snapToGrid w:val="0"/>
          <w:szCs w:val="28"/>
        </w:rPr>
        <w:t xml:space="preserve"> 202</w:t>
      </w:r>
      <w:r w:rsidR="00822E85">
        <w:rPr>
          <w:snapToGrid w:val="0"/>
          <w:szCs w:val="28"/>
        </w:rPr>
        <w:t>2</w:t>
      </w:r>
      <w:r w:rsidRPr="00C37A05">
        <w:rPr>
          <w:snapToGrid w:val="0"/>
          <w:szCs w:val="28"/>
        </w:rPr>
        <w:t xml:space="preserve"> г. № 1</w:t>
      </w:r>
      <w:r w:rsidR="00822E85">
        <w:rPr>
          <w:snapToGrid w:val="0"/>
          <w:szCs w:val="28"/>
        </w:rPr>
        <w:t>75</w:t>
      </w:r>
      <w:r w:rsidRPr="00C37A05">
        <w:rPr>
          <w:snapToGrid w:val="0"/>
          <w:szCs w:val="28"/>
        </w:rPr>
        <w:t xml:space="preserve"> «</w:t>
      </w:r>
      <w:r w:rsidR="00822E85">
        <w:t>Об использовании дополнительных нефтегазовых доходов федерального бюджета, поступивших в 2021 году, на формирование Фонда национального благосостояния</w:t>
      </w:r>
      <w:r w:rsidRPr="00C37A05">
        <w:rPr>
          <w:snapToGrid w:val="0"/>
          <w:szCs w:val="28"/>
        </w:rPr>
        <w:t xml:space="preserve">» средства в иностранных валютах в суммах </w:t>
      </w:r>
      <w:r w:rsidR="0086370C" w:rsidRPr="0086370C">
        <w:rPr>
          <w:snapToGrid w:val="0"/>
          <w:szCs w:val="28"/>
        </w:rPr>
        <w:t>14 823,8</w:t>
      </w:r>
      <w:r w:rsidR="0044534D" w:rsidRPr="0044534D">
        <w:rPr>
          <w:snapToGrid w:val="0"/>
          <w:szCs w:val="28"/>
        </w:rPr>
        <w:t xml:space="preserve"> </w:t>
      </w:r>
      <w:r w:rsidR="0044534D" w:rsidRPr="00C37A05">
        <w:rPr>
          <w:snapToGrid w:val="0"/>
          <w:szCs w:val="28"/>
        </w:rPr>
        <w:t>млн. евро</w:t>
      </w:r>
      <w:r w:rsidRPr="00C37A05">
        <w:rPr>
          <w:snapToGrid w:val="0"/>
          <w:szCs w:val="28"/>
        </w:rPr>
        <w:t xml:space="preserve">, </w:t>
      </w:r>
      <w:r w:rsidR="0044534D" w:rsidRPr="0044534D">
        <w:rPr>
          <w:snapToGrid w:val="0"/>
          <w:szCs w:val="28"/>
        </w:rPr>
        <w:t xml:space="preserve">1 577,8 </w:t>
      </w:r>
      <w:r w:rsidR="0044534D" w:rsidRPr="00C37A05">
        <w:rPr>
          <w:snapToGrid w:val="0"/>
          <w:szCs w:val="28"/>
        </w:rPr>
        <w:t>млн. фунтов стерлингов</w:t>
      </w:r>
      <w:r w:rsidR="0044534D">
        <w:rPr>
          <w:snapToGrid w:val="0"/>
          <w:szCs w:val="28"/>
        </w:rPr>
        <w:t>,</w:t>
      </w:r>
      <w:r w:rsidR="00D46D27">
        <w:rPr>
          <w:snapToGrid w:val="0"/>
          <w:szCs w:val="28"/>
        </w:rPr>
        <w:t xml:space="preserve"> </w:t>
      </w:r>
      <w:r w:rsidR="00D46D27" w:rsidRPr="00D46D27">
        <w:rPr>
          <w:snapToGrid w:val="0"/>
          <w:szCs w:val="28"/>
        </w:rPr>
        <w:t xml:space="preserve">240 333,7 </w:t>
      </w:r>
      <w:r w:rsidR="00D46D27" w:rsidRPr="00C37A05">
        <w:rPr>
          <w:snapToGrid w:val="0"/>
          <w:szCs w:val="28"/>
        </w:rPr>
        <w:t>млн.</w:t>
      </w:r>
      <w:r w:rsidR="00D46D27">
        <w:rPr>
          <w:snapToGrid w:val="0"/>
          <w:szCs w:val="28"/>
        </w:rPr>
        <w:t xml:space="preserve"> </w:t>
      </w:r>
      <w:r w:rsidR="00D46D27">
        <w:t>японских иен</w:t>
      </w:r>
      <w:r w:rsidR="00CF7A5F">
        <w:t xml:space="preserve">, </w:t>
      </w:r>
      <w:r w:rsidR="00CF7A5F" w:rsidRPr="00CF7A5F">
        <w:rPr>
          <w:snapToGrid w:val="0"/>
          <w:szCs w:val="28"/>
        </w:rPr>
        <w:t xml:space="preserve">82 943,3 </w:t>
      </w:r>
      <w:r w:rsidR="00CF7A5F" w:rsidRPr="00C37A05">
        <w:rPr>
          <w:snapToGrid w:val="0"/>
          <w:szCs w:val="28"/>
        </w:rPr>
        <w:t>млн.</w:t>
      </w:r>
      <w:r w:rsidR="00CF7A5F">
        <w:rPr>
          <w:snapToGrid w:val="0"/>
          <w:szCs w:val="28"/>
        </w:rPr>
        <w:t xml:space="preserve"> </w:t>
      </w:r>
      <w:r w:rsidR="00CF7A5F">
        <w:t>китайских юаней</w:t>
      </w:r>
      <w:r w:rsidR="00925F2B">
        <w:t xml:space="preserve">, а также </w:t>
      </w:r>
      <w:r w:rsidR="009414A3" w:rsidRPr="009414A3">
        <w:rPr>
          <w:snapToGrid w:val="0"/>
          <w:szCs w:val="28"/>
        </w:rPr>
        <w:t xml:space="preserve">149 202,2 </w:t>
      </w:r>
      <w:r w:rsidR="00EB095A" w:rsidRPr="00EB095A">
        <w:rPr>
          <w:snapToGrid w:val="0"/>
          <w:szCs w:val="28"/>
        </w:rPr>
        <w:t>кг. золота в обезличенной форме</w:t>
      </w:r>
      <w:r w:rsidR="00057390">
        <w:t xml:space="preserve">, приобретенные за счет средств федерального бюджета в пределах объема дополнительных нефтегазовых доходов федерального бюджета за 2021 год, </w:t>
      </w:r>
      <w:r w:rsidR="00057390" w:rsidRPr="00C37A05">
        <w:rPr>
          <w:snapToGrid w:val="0"/>
          <w:szCs w:val="28"/>
        </w:rPr>
        <w:t>зачислены</w:t>
      </w:r>
      <w:r w:rsidR="00057390">
        <w:rPr>
          <w:snapToGrid w:val="0"/>
          <w:szCs w:val="28"/>
        </w:rPr>
        <w:t xml:space="preserve"> </w:t>
      </w:r>
      <w:r w:rsidR="00057390">
        <w:t xml:space="preserve">на счета по учету средств </w:t>
      </w:r>
      <w:r w:rsidR="00057390" w:rsidRPr="00C37A05">
        <w:rPr>
          <w:snapToGrid w:val="0"/>
          <w:szCs w:val="28"/>
        </w:rPr>
        <w:t>ФНБ</w:t>
      </w:r>
      <w:r w:rsidR="00057390">
        <w:t xml:space="preserve"> в </w:t>
      </w:r>
      <w:r w:rsidR="00057390" w:rsidRPr="00C37A05">
        <w:rPr>
          <w:snapToGrid w:val="0"/>
          <w:szCs w:val="28"/>
        </w:rPr>
        <w:t>соответствующих иностранных валютах</w:t>
      </w:r>
      <w:r w:rsidR="00057390">
        <w:rPr>
          <w:snapToGrid w:val="0"/>
          <w:szCs w:val="28"/>
        </w:rPr>
        <w:t xml:space="preserve"> </w:t>
      </w:r>
      <w:r w:rsidR="00057390">
        <w:t xml:space="preserve">и золоте. </w:t>
      </w:r>
    </w:p>
    <w:p w14:paraId="3720A5E6" w14:textId="73E41F9A" w:rsidR="00FD0697" w:rsidRDefault="00B01B79" w:rsidP="0089245C">
      <w:pPr>
        <w:pStyle w:val="a5"/>
        <w:spacing w:line="336" w:lineRule="auto"/>
        <w:ind w:firstLine="709"/>
        <w:rPr>
          <w:snapToGrid w:val="0"/>
          <w:szCs w:val="28"/>
        </w:rPr>
      </w:pPr>
      <w:r w:rsidRPr="00B01B79">
        <w:rPr>
          <w:snapToGrid w:val="0"/>
          <w:szCs w:val="28"/>
        </w:rPr>
        <w:t xml:space="preserve">В мае 2022 г. в соответствии с постановлениями Правительства Российской Федерации от 19 января 2008 г. № 18 и от </w:t>
      </w:r>
      <w:r w:rsidR="00B6093A" w:rsidRPr="00F71152">
        <w:rPr>
          <w:snapToGrid w:val="0"/>
          <w:szCs w:val="28"/>
        </w:rPr>
        <w:t xml:space="preserve">6 апреля 2022 г. № 602 </w:t>
      </w:r>
      <w:r w:rsidRPr="00B01B79">
        <w:rPr>
          <w:snapToGrid w:val="0"/>
          <w:szCs w:val="28"/>
        </w:rPr>
        <w:t xml:space="preserve">средства ФНБ в сумме </w:t>
      </w:r>
      <w:r w:rsidR="00B6093A" w:rsidRPr="00B6093A">
        <w:rPr>
          <w:snapToGrid w:val="0"/>
          <w:szCs w:val="28"/>
        </w:rPr>
        <w:t xml:space="preserve">250 000,0 </w:t>
      </w:r>
      <w:r w:rsidR="00B6093A" w:rsidRPr="00CC4B2F">
        <w:rPr>
          <w:snapToGrid w:val="0"/>
          <w:szCs w:val="28"/>
        </w:rPr>
        <w:t>мл</w:t>
      </w:r>
      <w:r w:rsidR="00B6093A">
        <w:rPr>
          <w:snapToGrid w:val="0"/>
          <w:szCs w:val="28"/>
        </w:rPr>
        <w:t>н</w:t>
      </w:r>
      <w:r w:rsidR="00B6093A" w:rsidRPr="00CC4B2F">
        <w:rPr>
          <w:snapToGrid w:val="0"/>
          <w:szCs w:val="28"/>
        </w:rPr>
        <w:t>. рублей</w:t>
      </w:r>
      <w:r w:rsidRPr="00B01B79">
        <w:rPr>
          <w:snapToGrid w:val="0"/>
          <w:szCs w:val="28"/>
        </w:rPr>
        <w:t xml:space="preserve"> размещены в </w:t>
      </w:r>
      <w:r w:rsidR="00B6093A" w:rsidRPr="00F71152">
        <w:rPr>
          <w:snapToGrid w:val="0"/>
          <w:szCs w:val="28"/>
        </w:rPr>
        <w:t>привилегированные акции</w:t>
      </w:r>
      <w:r w:rsidR="00B6093A" w:rsidRPr="00B6093A">
        <w:rPr>
          <w:snapToGrid w:val="0"/>
          <w:szCs w:val="28"/>
        </w:rPr>
        <w:t xml:space="preserve"> </w:t>
      </w:r>
      <w:r w:rsidR="00B6093A">
        <w:rPr>
          <w:snapToGrid w:val="0"/>
          <w:szCs w:val="28"/>
        </w:rPr>
        <w:t>ОАО «РЖД»</w:t>
      </w:r>
      <w:r w:rsidRPr="00B01B79">
        <w:rPr>
          <w:snapToGrid w:val="0"/>
          <w:szCs w:val="28"/>
        </w:rPr>
        <w:t xml:space="preserve"> </w:t>
      </w:r>
      <w:r w:rsidRPr="004E5A8D">
        <w:rPr>
          <w:snapToGrid w:val="0"/>
          <w:szCs w:val="28"/>
        </w:rPr>
        <w:t xml:space="preserve">в количестве </w:t>
      </w:r>
      <w:r w:rsidR="00F71152" w:rsidRPr="00F71152">
        <w:rPr>
          <w:snapToGrid w:val="0"/>
          <w:szCs w:val="28"/>
        </w:rPr>
        <w:t>250 000 000 штук</w:t>
      </w:r>
      <w:r w:rsidRPr="004E5A8D">
        <w:rPr>
          <w:snapToGrid w:val="0"/>
          <w:szCs w:val="28"/>
        </w:rPr>
        <w:t xml:space="preserve"> </w:t>
      </w:r>
      <w:r>
        <w:rPr>
          <w:snapToGrid w:val="0"/>
          <w:szCs w:val="28"/>
        </w:rPr>
        <w:t>по цене</w:t>
      </w:r>
      <w:r w:rsidRPr="00CC4B2F">
        <w:rPr>
          <w:snapToGrid w:val="0"/>
          <w:szCs w:val="28"/>
        </w:rPr>
        <w:t xml:space="preserve"> одной </w:t>
      </w:r>
      <w:r>
        <w:rPr>
          <w:snapToGrid w:val="0"/>
          <w:szCs w:val="28"/>
        </w:rPr>
        <w:t xml:space="preserve">акции равной ее </w:t>
      </w:r>
      <w:r w:rsidRPr="00CC4B2F">
        <w:rPr>
          <w:snapToGrid w:val="0"/>
          <w:szCs w:val="28"/>
        </w:rPr>
        <w:t>номинальной стоимост</w:t>
      </w:r>
      <w:r>
        <w:rPr>
          <w:snapToGrid w:val="0"/>
          <w:szCs w:val="28"/>
        </w:rPr>
        <w:t>и –</w:t>
      </w:r>
      <w:r w:rsidRPr="00CC4B2F">
        <w:rPr>
          <w:snapToGrid w:val="0"/>
          <w:szCs w:val="28"/>
        </w:rPr>
        <w:t xml:space="preserve"> 1 </w:t>
      </w:r>
      <w:r w:rsidR="00F71152">
        <w:rPr>
          <w:snapToGrid w:val="0"/>
          <w:szCs w:val="28"/>
        </w:rPr>
        <w:t>0</w:t>
      </w:r>
      <w:r w:rsidRPr="00CC4B2F">
        <w:rPr>
          <w:snapToGrid w:val="0"/>
          <w:szCs w:val="28"/>
        </w:rPr>
        <w:t xml:space="preserve">00 </w:t>
      </w:r>
      <w:r>
        <w:rPr>
          <w:snapToGrid w:val="0"/>
          <w:szCs w:val="28"/>
        </w:rPr>
        <w:t>рублей</w:t>
      </w:r>
      <w:r w:rsidR="00F71152">
        <w:rPr>
          <w:snapToGrid w:val="0"/>
          <w:szCs w:val="28"/>
        </w:rPr>
        <w:t>.</w:t>
      </w:r>
    </w:p>
    <w:p w14:paraId="38E933EF" w14:textId="60543BA9" w:rsidR="0066749A" w:rsidRDefault="00C574FF" w:rsidP="0089245C">
      <w:pPr>
        <w:pStyle w:val="a5"/>
        <w:spacing w:line="336" w:lineRule="auto"/>
        <w:ind w:firstLine="709"/>
        <w:rPr>
          <w:szCs w:val="28"/>
        </w:rPr>
      </w:pPr>
      <w:r w:rsidRPr="00CC4B2F">
        <w:rPr>
          <w:snapToGrid w:val="0"/>
          <w:szCs w:val="28"/>
        </w:rPr>
        <w:t xml:space="preserve">В </w:t>
      </w:r>
      <w:r w:rsidR="00591F21">
        <w:rPr>
          <w:snapToGrid w:val="0"/>
          <w:szCs w:val="28"/>
        </w:rPr>
        <w:t>м</w:t>
      </w:r>
      <w:r>
        <w:rPr>
          <w:rStyle w:val="CharStyle5"/>
          <w:color w:val="000000"/>
          <w:sz w:val="28"/>
          <w:szCs w:val="28"/>
        </w:rPr>
        <w:t xml:space="preserve">ае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г. в соответствии с постановлениями Правительства </w:t>
      </w:r>
      <w:r w:rsidRPr="001302E3">
        <w:rPr>
          <w:szCs w:val="28"/>
        </w:rPr>
        <w:t>Российской Федерации от 19 января 2008 г. № 18 и от 5 ноября 2013 г. № 990</w:t>
      </w:r>
      <w:r>
        <w:rPr>
          <w:szCs w:val="28"/>
        </w:rPr>
        <w:t xml:space="preserve"> </w:t>
      </w:r>
      <w:r w:rsidRPr="001302E3">
        <w:rPr>
          <w:szCs w:val="28"/>
        </w:rPr>
        <w:t xml:space="preserve">средства ФНБ </w:t>
      </w:r>
      <w:r>
        <w:rPr>
          <w:szCs w:val="28"/>
        </w:rPr>
        <w:t xml:space="preserve">в сумме </w:t>
      </w:r>
      <w:r w:rsidR="000317F6" w:rsidRPr="000317F6">
        <w:rPr>
          <w:snapToGrid w:val="0"/>
          <w:szCs w:val="28"/>
        </w:rPr>
        <w:t>3</w:t>
      </w:r>
      <w:r w:rsidR="000317F6">
        <w:rPr>
          <w:snapToGrid w:val="0"/>
          <w:szCs w:val="28"/>
        </w:rPr>
        <w:t> </w:t>
      </w:r>
      <w:r w:rsidR="000317F6" w:rsidRPr="000317F6">
        <w:rPr>
          <w:snapToGrid w:val="0"/>
          <w:szCs w:val="28"/>
        </w:rPr>
        <w:t xml:space="preserve">038,0 </w:t>
      </w:r>
      <w:r w:rsidRPr="00CC4B2F">
        <w:rPr>
          <w:snapToGrid w:val="0"/>
          <w:szCs w:val="28"/>
        </w:rPr>
        <w:t>мл</w:t>
      </w:r>
      <w:r>
        <w:rPr>
          <w:snapToGrid w:val="0"/>
          <w:szCs w:val="28"/>
        </w:rPr>
        <w:t>н</w:t>
      </w:r>
      <w:r w:rsidRPr="00CC4B2F">
        <w:rPr>
          <w:snapToGrid w:val="0"/>
          <w:szCs w:val="28"/>
        </w:rPr>
        <w:t>. рублей</w:t>
      </w:r>
      <w:r w:rsidRPr="001C181C">
        <w:rPr>
          <w:szCs w:val="28"/>
        </w:rPr>
        <w:t xml:space="preserve"> </w:t>
      </w:r>
      <w:r w:rsidRPr="005432DA">
        <w:rPr>
          <w:szCs w:val="28"/>
        </w:rPr>
        <w:t>размещены в</w:t>
      </w:r>
      <w:r>
        <w:rPr>
          <w:szCs w:val="28"/>
        </w:rPr>
        <w:t xml:space="preserve"> </w:t>
      </w:r>
      <w:r w:rsidR="001F6F7E" w:rsidRPr="000D63C5">
        <w:rPr>
          <w:szCs w:val="28"/>
        </w:rPr>
        <w:t>облигации</w:t>
      </w:r>
      <w:r w:rsidR="009A312F">
        <w:rPr>
          <w:szCs w:val="28"/>
        </w:rPr>
        <w:t xml:space="preserve"> </w:t>
      </w:r>
      <w:r w:rsidR="009A312F">
        <w:rPr>
          <w:rFonts w:eastAsiaTheme="minorHAnsi"/>
          <w:szCs w:val="28"/>
          <w:lang w:eastAsia="en-US"/>
        </w:rPr>
        <w:t>государственной корпорации - Фонда содействия реформированию жилищно-коммунального хозяйства</w:t>
      </w:r>
      <w:r w:rsidR="001F6F7E" w:rsidRPr="000D63C5">
        <w:rPr>
          <w:szCs w:val="28"/>
        </w:rPr>
        <w:t xml:space="preserve"> в количестве </w:t>
      </w:r>
      <w:r w:rsidR="008D6F5D" w:rsidRPr="008D6F5D">
        <w:rPr>
          <w:szCs w:val="28"/>
        </w:rPr>
        <w:t xml:space="preserve">3 037 979 </w:t>
      </w:r>
      <w:r w:rsidR="001F6F7E" w:rsidRPr="000D63C5">
        <w:rPr>
          <w:szCs w:val="28"/>
        </w:rPr>
        <w:t xml:space="preserve">штук по цене одной облигации равной ее номинальной стоимости – 1 000 рублей – в целях финансирования инфраструктурного проекта </w:t>
      </w:r>
      <w:r w:rsidR="001F6F7E">
        <w:rPr>
          <w:szCs w:val="28"/>
        </w:rPr>
        <w:t>«</w:t>
      </w:r>
      <w:r w:rsidR="0066749A">
        <w:rPr>
          <w:rFonts w:eastAsiaTheme="minorHAnsi"/>
          <w:szCs w:val="28"/>
          <w:lang w:eastAsia="en-US"/>
        </w:rPr>
        <w:t xml:space="preserve">Программа финансирования строительства, реконструкции и модернизации объектов инфраструктуры за счет средств государственной корпорации - Фонда содействия реформированию жилищно-коммунального хозяйства, полученных из средств Фонда национального </w:t>
      </w:r>
      <w:r w:rsidR="0066749A">
        <w:rPr>
          <w:rFonts w:eastAsiaTheme="minorHAnsi"/>
          <w:szCs w:val="28"/>
          <w:lang w:eastAsia="en-US"/>
        </w:rPr>
        <w:lastRenderedPageBreak/>
        <w:t>благосостояния</w:t>
      </w:r>
      <w:r w:rsidR="001F6F7E">
        <w:rPr>
          <w:szCs w:val="28"/>
        </w:rPr>
        <w:t>», предусмотренного пунктом 1</w:t>
      </w:r>
      <w:r w:rsidR="0066749A">
        <w:rPr>
          <w:szCs w:val="28"/>
        </w:rPr>
        <w:t>3</w:t>
      </w:r>
      <w:r w:rsidR="001F6F7E">
        <w:rPr>
          <w:szCs w:val="28"/>
        </w:rPr>
        <w:t xml:space="preserve"> </w:t>
      </w:r>
      <w:r w:rsidR="0066749A">
        <w:rPr>
          <w:szCs w:val="28"/>
        </w:rPr>
        <w:t>Перечня самоокупаемых инфраструктурных проектов, реализуемых юридическими лицами, в финансовые активы которых размещаются средства Фонда национального благосостояния и (или) пенсионных накоплений, находящихся в доверительном управлении государственной управляющей компании, на возвратной основе, утвержденн</w:t>
      </w:r>
      <w:r w:rsidR="000F6B97">
        <w:rPr>
          <w:szCs w:val="28"/>
        </w:rPr>
        <w:t>ого</w:t>
      </w:r>
      <w:r w:rsidR="0066749A" w:rsidRPr="007530CA">
        <w:rPr>
          <w:szCs w:val="28"/>
        </w:rPr>
        <w:t xml:space="preserve"> распоряжением Правительства Российской Федерации от </w:t>
      </w:r>
      <w:r w:rsidR="0066749A">
        <w:rPr>
          <w:szCs w:val="28"/>
        </w:rPr>
        <w:t>5 ноября</w:t>
      </w:r>
      <w:r w:rsidR="0066749A" w:rsidRPr="007530CA">
        <w:rPr>
          <w:szCs w:val="28"/>
        </w:rPr>
        <w:t xml:space="preserve"> 201</w:t>
      </w:r>
      <w:r w:rsidR="0066749A">
        <w:rPr>
          <w:szCs w:val="28"/>
        </w:rPr>
        <w:t>3</w:t>
      </w:r>
      <w:r w:rsidR="0066749A" w:rsidRPr="007530CA">
        <w:rPr>
          <w:szCs w:val="28"/>
        </w:rPr>
        <w:t xml:space="preserve"> г. № </w:t>
      </w:r>
      <w:r w:rsidR="0066749A">
        <w:rPr>
          <w:szCs w:val="28"/>
        </w:rPr>
        <w:t>2044</w:t>
      </w:r>
      <w:r w:rsidR="0066749A" w:rsidRPr="007530CA">
        <w:rPr>
          <w:szCs w:val="28"/>
        </w:rPr>
        <w:t>-р</w:t>
      </w:r>
      <w:r w:rsidR="000F6B97">
        <w:rPr>
          <w:szCs w:val="28"/>
        </w:rPr>
        <w:t>.</w:t>
      </w:r>
    </w:p>
    <w:p w14:paraId="49AC5C8B" w14:textId="54CC0736" w:rsidR="00F03BBB" w:rsidRDefault="00F03BBB" w:rsidP="0089245C">
      <w:pPr>
        <w:pStyle w:val="a5"/>
        <w:spacing w:line="336" w:lineRule="auto"/>
        <w:ind w:firstLine="709"/>
      </w:pPr>
      <w:r w:rsidRPr="00F93F35">
        <w:t xml:space="preserve">В </w:t>
      </w:r>
      <w:r w:rsidR="008D6F5D">
        <w:t>м</w:t>
      </w:r>
      <w:r>
        <w:rPr>
          <w:rStyle w:val="CharStyle5"/>
          <w:color w:val="000000"/>
          <w:sz w:val="28"/>
          <w:szCs w:val="28"/>
        </w:rPr>
        <w:t xml:space="preserve">ае </w:t>
      </w:r>
      <w:r w:rsidRPr="00CC4B2F">
        <w:rPr>
          <w:snapToGrid w:val="0"/>
          <w:szCs w:val="28"/>
        </w:rPr>
        <w:t>20</w:t>
      </w:r>
      <w:r>
        <w:rPr>
          <w:snapToGrid w:val="0"/>
          <w:szCs w:val="28"/>
        </w:rPr>
        <w:t>22</w:t>
      </w:r>
      <w:r w:rsidRPr="00CC4B2F">
        <w:rPr>
          <w:snapToGrid w:val="0"/>
          <w:szCs w:val="28"/>
        </w:rPr>
        <w:t xml:space="preserve"> </w:t>
      </w:r>
      <w:r w:rsidRPr="00F93F35">
        <w:t xml:space="preserve">г. Банк ВТБ (ПАО) осуществил за счет средств ФНБ, ранее привлеченных на субординированный депозит, покупку облигаций Государственной компании «Российские автомобильные дороги» совокупной номинальной стоимостью </w:t>
      </w:r>
      <w:r w:rsidR="00DE5C61">
        <w:t>450,0</w:t>
      </w:r>
      <w:r w:rsidRPr="00F93F35">
        <w:t xml:space="preserve"> млн. рублей в количестве </w:t>
      </w:r>
      <w:r w:rsidR="00DE5C61" w:rsidRPr="00DE5C61">
        <w:t>450</w:t>
      </w:r>
      <w:r w:rsidR="00DE5C61">
        <w:t xml:space="preserve"> </w:t>
      </w:r>
      <w:r w:rsidR="00DE5C61" w:rsidRPr="00DE5C61">
        <w:t>000</w:t>
      </w:r>
      <w:r w:rsidRPr="00F93F35">
        <w:t xml:space="preserve"> штук по цене одной облигации равной ее номинальной стоимости – 1 000 рублей – в целях финансирования инфраструктурного проекта «Центральная кольцевая автомобильная дорога (Московская область)», предусмотренного пунктом 1</w:t>
      </w:r>
      <w:r>
        <w:t xml:space="preserve"> указанного</w:t>
      </w:r>
      <w:r w:rsidRPr="00F93F35">
        <w:t xml:space="preserve"> Перечня.</w:t>
      </w:r>
    </w:p>
    <w:p w14:paraId="0B9AB67F" w14:textId="50C268E6" w:rsidR="00C97EA3" w:rsidRPr="003652B0" w:rsidRDefault="003652B0" w:rsidP="0089245C">
      <w:pPr>
        <w:pStyle w:val="a5"/>
        <w:spacing w:line="336" w:lineRule="auto"/>
        <w:ind w:firstLine="709"/>
      </w:pPr>
      <w:r w:rsidRPr="003652B0">
        <w:t xml:space="preserve">В </w:t>
      </w:r>
      <w:r w:rsidR="00DE5C61">
        <w:t>м</w:t>
      </w:r>
      <w:r w:rsidR="009D3A75">
        <w:rPr>
          <w:rStyle w:val="CharStyle5"/>
          <w:color w:val="000000"/>
          <w:sz w:val="28"/>
          <w:szCs w:val="28"/>
        </w:rPr>
        <w:t xml:space="preserve">ае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261C7A7D" w:rsidR="00C97EA3" w:rsidRPr="003652B0" w:rsidRDefault="00C97EA3" w:rsidP="0089245C">
      <w:pPr>
        <w:pStyle w:val="a5"/>
        <w:spacing w:line="33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782434" w:rsidRPr="00782434">
        <w:t>126,3</w:t>
      </w:r>
      <w:r w:rsidR="00B8317A" w:rsidRPr="00B8317A">
        <w:t xml:space="preserve"> </w:t>
      </w:r>
      <w:r w:rsidRPr="003652B0">
        <w:t>млн. рублей;</w:t>
      </w:r>
    </w:p>
    <w:p w14:paraId="479CA2C0" w14:textId="49D3A1FD" w:rsidR="009F0DE4" w:rsidRDefault="00C97EA3" w:rsidP="0089245C">
      <w:pPr>
        <w:pStyle w:val="a5"/>
        <w:spacing w:line="336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782434" w:rsidRPr="00782434">
        <w:t>126,5</w:t>
      </w:r>
      <w:r w:rsidR="00B8317A" w:rsidRPr="00B8317A">
        <w:t xml:space="preserve"> </w:t>
      </w:r>
      <w:r w:rsidRPr="003652B0">
        <w:t>млн. рублей</w:t>
      </w:r>
      <w:r w:rsidR="00B8317A">
        <w:t>.</w:t>
      </w:r>
    </w:p>
    <w:p w14:paraId="3D308335" w14:textId="2105478D" w:rsidR="006921B5" w:rsidRPr="000B3D1A" w:rsidRDefault="43DB4546" w:rsidP="00DB10A3">
      <w:pPr>
        <w:pStyle w:val="a5"/>
        <w:spacing w:line="336" w:lineRule="auto"/>
        <w:ind w:firstLine="709"/>
      </w:pPr>
      <w:r>
        <w:t xml:space="preserve">По состоянию на 1 </w:t>
      </w:r>
      <w:r w:rsidR="00B039FE">
        <w:t>июн</w:t>
      </w:r>
      <w:r w:rsidR="006A5248">
        <w:t>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DB10A3" w:rsidRPr="00DB10A3">
        <w:t>12 475 931,9</w:t>
      </w:r>
      <w:r w:rsidR="006A5248">
        <w:t xml:space="preserve"> </w:t>
      </w:r>
      <w:r w:rsidRPr="004A0648">
        <w:t xml:space="preserve">млн. рублей или </w:t>
      </w:r>
      <w:r w:rsidR="00AE7258">
        <w:t>9</w:t>
      </w:r>
      <w:r w:rsidR="00A35B64">
        <w:t>,</w:t>
      </w:r>
      <w:r w:rsidR="00DB10A3">
        <w:t>4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DB10A3">
        <w:rPr>
          <w:szCs w:val="28"/>
        </w:rPr>
        <w:br/>
      </w:r>
      <w:r w:rsidR="00DB10A3" w:rsidRPr="00DB10A3">
        <w:t>197 724,7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01F04DC2" w:rsidR="006921B5" w:rsidRPr="00C24F16" w:rsidRDefault="006921B5" w:rsidP="0089245C">
      <w:pPr>
        <w:pStyle w:val="a5"/>
        <w:spacing w:line="336" w:lineRule="auto"/>
        <w:ind w:firstLine="709"/>
      </w:pPr>
      <w:r w:rsidRPr="00C24F16">
        <w:t xml:space="preserve">- </w:t>
      </w:r>
      <w:r w:rsidR="00AE7258" w:rsidRPr="00AE7258">
        <w:t xml:space="preserve">51 585,2 </w:t>
      </w:r>
      <w:r w:rsidR="000A32EA" w:rsidRPr="00C24F16">
        <w:t>млн</w:t>
      </w:r>
      <w:r w:rsidRPr="00C24F16">
        <w:t>. евро;</w:t>
      </w:r>
    </w:p>
    <w:p w14:paraId="2A6481C3" w14:textId="4F5824F4" w:rsidR="006921B5" w:rsidRPr="00294FDC" w:rsidRDefault="6E571717" w:rsidP="0089245C">
      <w:pPr>
        <w:pStyle w:val="a5"/>
        <w:spacing w:line="336" w:lineRule="auto"/>
        <w:ind w:firstLine="709"/>
      </w:pPr>
      <w:r w:rsidRPr="00294FDC">
        <w:t xml:space="preserve">- </w:t>
      </w:r>
      <w:r w:rsidR="00F849CC" w:rsidRPr="00F849CC">
        <w:t xml:space="preserve">5 566,9 </w:t>
      </w:r>
      <w:r w:rsidRPr="00294FDC">
        <w:t>млн. фунтов стерлингов;</w:t>
      </w:r>
    </w:p>
    <w:p w14:paraId="0A1675D4" w14:textId="2AF8A2D9" w:rsidR="00402E82" w:rsidRPr="00A36BFE" w:rsidRDefault="00402E82" w:rsidP="0089245C">
      <w:pPr>
        <w:pStyle w:val="a5"/>
        <w:spacing w:line="336" w:lineRule="auto"/>
        <w:ind w:firstLine="709"/>
      </w:pPr>
      <w:r w:rsidRPr="00A36BFE">
        <w:t xml:space="preserve">- </w:t>
      </w:r>
      <w:r w:rsidR="00F849CC" w:rsidRPr="00F849CC">
        <w:t>809 814,0</w:t>
      </w:r>
      <w:r w:rsidR="00FA7E2C" w:rsidRPr="00A36BFE">
        <w:t xml:space="preserve"> млн. японских иен;</w:t>
      </w:r>
    </w:p>
    <w:p w14:paraId="372B309E" w14:textId="3717AB84" w:rsidR="0063635E" w:rsidRPr="00BB7CED" w:rsidRDefault="00FA7E2C" w:rsidP="0089245C">
      <w:pPr>
        <w:pStyle w:val="a5"/>
        <w:spacing w:line="336" w:lineRule="auto"/>
        <w:ind w:firstLine="709"/>
      </w:pPr>
      <w:r w:rsidRPr="00BB7CED">
        <w:t xml:space="preserve">- </w:t>
      </w:r>
      <w:r w:rsidR="00F849CC" w:rsidRPr="00F849CC">
        <w:t xml:space="preserve">309 720,1 </w:t>
      </w:r>
      <w:r w:rsidRPr="00BB7CED">
        <w:t>млн. китайских юаней</w:t>
      </w:r>
      <w:r w:rsidR="00EA7F0C" w:rsidRPr="00BB7CED">
        <w:t>;</w:t>
      </w:r>
    </w:p>
    <w:p w14:paraId="171CB8FD" w14:textId="3AC68240" w:rsidR="00E614E8" w:rsidRDefault="00A937AE" w:rsidP="0089245C">
      <w:pPr>
        <w:pStyle w:val="a5"/>
        <w:spacing w:line="336" w:lineRule="auto"/>
        <w:ind w:firstLine="709"/>
      </w:pPr>
      <w:r w:rsidRPr="00532A7A">
        <w:t xml:space="preserve">- </w:t>
      </w:r>
      <w:r w:rsidR="00F849CC" w:rsidRPr="00F849CC">
        <w:t>554 910,5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153DD51D" w:rsidR="00F820EA" w:rsidRPr="00532A7A" w:rsidRDefault="00091206" w:rsidP="0089245C">
      <w:pPr>
        <w:pStyle w:val="a5"/>
        <w:spacing w:line="336" w:lineRule="auto"/>
        <w:ind w:firstLine="709"/>
      </w:pPr>
      <w:r>
        <w:t xml:space="preserve">- </w:t>
      </w:r>
      <w:r w:rsidR="00F849CC" w:rsidRPr="00F849CC">
        <w:t xml:space="preserve">252,8 </w:t>
      </w:r>
      <w:r w:rsidR="003C0890">
        <w:t>млн. рублей;</w:t>
      </w:r>
    </w:p>
    <w:p w14:paraId="6C5EB32D" w14:textId="6BAA365F" w:rsidR="006921B5" w:rsidRPr="000B3D1A" w:rsidRDefault="006921B5" w:rsidP="0089245C">
      <w:pPr>
        <w:pStyle w:val="a5"/>
        <w:spacing w:line="336" w:lineRule="auto"/>
        <w:ind w:firstLine="709"/>
      </w:pPr>
      <w:r w:rsidRPr="006D776A">
        <w:lastRenderedPageBreak/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F602AF" w:rsidRPr="00F602AF">
        <w:t>529</w:t>
      </w:r>
      <w:r w:rsidR="00F602AF">
        <w:t xml:space="preserve"> </w:t>
      </w:r>
      <w:r w:rsidR="00F602AF" w:rsidRPr="00F602AF">
        <w:t>517,1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4A7BDA7C" w:rsidR="006921B5" w:rsidRDefault="006921B5" w:rsidP="0089245C">
      <w:pPr>
        <w:pStyle w:val="a5"/>
        <w:spacing w:line="336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1C1270" w:rsidRPr="001C1270">
        <w:t>301</w:t>
      </w:r>
      <w:r w:rsidR="001C1270">
        <w:t xml:space="preserve"> </w:t>
      </w:r>
      <w:r w:rsidR="001C1270" w:rsidRPr="001C1270">
        <w:t>898,2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2 292,4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89245C">
      <w:pPr>
        <w:pStyle w:val="a5"/>
        <w:spacing w:line="336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89245C">
      <w:pPr>
        <w:pStyle w:val="a5"/>
        <w:spacing w:line="336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03E5EA82" w:rsidR="00606684" w:rsidRDefault="43DB4546" w:rsidP="0089245C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DB10A3" w:rsidRPr="00DB10A3">
        <w:t>1 339 970,7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1765979D" w:rsidR="00AB5836" w:rsidRDefault="00606684" w:rsidP="0089245C">
      <w:pPr>
        <w:pStyle w:val="a5"/>
        <w:spacing w:line="336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D21FFD" w:rsidRPr="00D21FFD">
        <w:t>23 516,7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396B1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88EEAA3" w:rsidR="006921B5" w:rsidRDefault="00AB5836" w:rsidP="0089245C">
      <w:pPr>
        <w:pStyle w:val="a5"/>
        <w:spacing w:line="336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9414A3">
        <w:t>;</w:t>
      </w:r>
    </w:p>
    <w:p w14:paraId="1FCF655E" w14:textId="4A75A7B7" w:rsidR="00D21FFD" w:rsidRDefault="009414A3" w:rsidP="0089245C">
      <w:pPr>
        <w:pStyle w:val="a5"/>
        <w:spacing w:line="336" w:lineRule="auto"/>
        <w:ind w:firstLine="709"/>
      </w:pPr>
      <w:r>
        <w:t xml:space="preserve">10) </w:t>
      </w:r>
      <w:r w:rsidR="00B917CD" w:rsidRPr="00B01B79">
        <w:rPr>
          <w:snapToGrid w:val="0"/>
          <w:szCs w:val="28"/>
        </w:rPr>
        <w:t xml:space="preserve">в </w:t>
      </w:r>
      <w:r w:rsidR="00B917CD" w:rsidRPr="00F71152">
        <w:rPr>
          <w:snapToGrid w:val="0"/>
          <w:szCs w:val="28"/>
        </w:rPr>
        <w:t>привилегированные акции</w:t>
      </w:r>
      <w:r w:rsidR="00B917CD" w:rsidRPr="00B6093A">
        <w:rPr>
          <w:snapToGrid w:val="0"/>
          <w:szCs w:val="28"/>
        </w:rPr>
        <w:t xml:space="preserve"> </w:t>
      </w:r>
      <w:r w:rsidR="00B917CD">
        <w:rPr>
          <w:snapToGrid w:val="0"/>
          <w:szCs w:val="28"/>
        </w:rPr>
        <w:t xml:space="preserve">ОАО «РЖД» – </w:t>
      </w:r>
      <w:r w:rsidR="00B917CD" w:rsidRPr="00B6093A">
        <w:rPr>
          <w:snapToGrid w:val="0"/>
          <w:szCs w:val="28"/>
        </w:rPr>
        <w:t xml:space="preserve">250 000,0 </w:t>
      </w:r>
      <w:r w:rsidR="00B917CD" w:rsidRPr="00CC4B2F">
        <w:rPr>
          <w:snapToGrid w:val="0"/>
          <w:szCs w:val="28"/>
        </w:rPr>
        <w:t>мл</w:t>
      </w:r>
      <w:r w:rsidR="00B917CD">
        <w:rPr>
          <w:snapToGrid w:val="0"/>
          <w:szCs w:val="28"/>
        </w:rPr>
        <w:t>н</w:t>
      </w:r>
      <w:r w:rsidR="00B917CD" w:rsidRPr="00CC4B2F">
        <w:rPr>
          <w:snapToGrid w:val="0"/>
          <w:szCs w:val="28"/>
        </w:rPr>
        <w:t>. рублей</w:t>
      </w:r>
      <w:r w:rsidR="00B917CD">
        <w:rPr>
          <w:snapToGrid w:val="0"/>
          <w:szCs w:val="28"/>
        </w:rPr>
        <w:t>.</w:t>
      </w:r>
    </w:p>
    <w:p w14:paraId="54CFF088" w14:textId="13EC5AB1" w:rsidR="003A748C" w:rsidRPr="000B3D1A" w:rsidRDefault="003A748C" w:rsidP="0089245C">
      <w:pPr>
        <w:pStyle w:val="a5"/>
        <w:spacing w:line="336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E15C71">
        <w:t>июн</w:t>
      </w:r>
      <w:r w:rsidR="007F3C2E">
        <w:t xml:space="preserve">я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DD045F" w:rsidRPr="00DD045F">
        <w:t>9 229 668,4</w:t>
      </w:r>
      <w:r w:rsidR="00720BA9">
        <w:t xml:space="preserve"> </w:t>
      </w:r>
      <w:r w:rsidRPr="000B3D1A">
        <w:t xml:space="preserve">млн. рублей или </w:t>
      </w:r>
      <w:r w:rsidR="006B7920" w:rsidRPr="006B7920">
        <w:t>146 276,3</w:t>
      </w:r>
      <w:r w:rsidR="001C0F83" w:rsidRPr="001C0F83">
        <w:t xml:space="preserve"> </w:t>
      </w:r>
      <w:r w:rsidRPr="000B3D1A">
        <w:t>млн. долл. США (</w:t>
      </w:r>
      <w:r w:rsidR="00450E56">
        <w:t>6</w:t>
      </w:r>
      <w:r w:rsidRPr="0040078E">
        <w:t>,</w:t>
      </w:r>
      <w:r w:rsidR="00E97E98">
        <w:t>9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13C3956D" w:rsidR="009A006B" w:rsidRDefault="006921B5" w:rsidP="0089245C">
      <w:pPr>
        <w:pStyle w:val="a5"/>
        <w:spacing w:line="336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</w:t>
      </w:r>
      <w:r w:rsidR="00702DB8">
        <w:t>1</w:t>
      </w:r>
      <w:r w:rsidR="00E0402E" w:rsidRPr="008D7AB6">
        <w:t xml:space="preserve"> </w:t>
      </w:r>
      <w:r w:rsidR="00702DB8">
        <w:t>м</w:t>
      </w:r>
      <w:r w:rsidR="001F49EB" w:rsidRPr="008D7AB6">
        <w:t>а</w:t>
      </w:r>
      <w:r w:rsidR="00E97E98">
        <w:t>я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отрицательную величину, равную </w:t>
      </w:r>
      <w:r w:rsidR="008712AE">
        <w:t>(-)56,4</w:t>
      </w:r>
      <w:r w:rsidR="000E5A33" w:rsidRPr="008D7AB6">
        <w:t xml:space="preserve"> млн. долл. США, что эквивалентно</w:t>
      </w:r>
      <w:r w:rsidR="008712AE">
        <w:br/>
        <w:t>(-)</w:t>
      </w:r>
      <w:bookmarkStart w:id="1" w:name="_GoBack"/>
      <w:bookmarkEnd w:id="1"/>
      <w:r w:rsidR="008712AE">
        <w:t>3 556,8</w:t>
      </w:r>
      <w:r w:rsidR="000E5A33" w:rsidRPr="008D7AB6">
        <w:t xml:space="preserve"> млн. рублей</w:t>
      </w:r>
      <w:r w:rsidRPr="008D7AB6">
        <w:t>.</w:t>
      </w:r>
      <w:r w:rsidRPr="00826CD3">
        <w:t xml:space="preserve"> </w:t>
      </w:r>
    </w:p>
    <w:p w14:paraId="539D1278" w14:textId="5B7813A5" w:rsidR="00E809F4" w:rsidRPr="00FB2F50" w:rsidRDefault="000254FA" w:rsidP="0089245C">
      <w:pPr>
        <w:pStyle w:val="a5"/>
        <w:spacing w:line="336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lastRenderedPageBreak/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</w:t>
      </w:r>
      <w:r w:rsidR="00891113">
        <w:t>1</w:t>
      </w:r>
      <w:r w:rsidR="002E2FA2">
        <w:t xml:space="preserve"> </w:t>
      </w:r>
      <w:r w:rsidR="00891113">
        <w:t>м</w:t>
      </w:r>
      <w:r w:rsidR="000438F4">
        <w:t xml:space="preserve">ая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</w:t>
      </w:r>
      <w:r w:rsidR="00E809F4">
        <w:t>в совокупности</w:t>
      </w:r>
      <w:r w:rsidR="00E809F4" w:rsidRPr="000B3D1A">
        <w:t xml:space="preserve"> составил</w:t>
      </w:r>
      <w:r w:rsidR="00E809F4">
        <w:t>и</w:t>
      </w:r>
      <w:r w:rsidR="00E809F4" w:rsidRPr="000B3D1A">
        <w:t xml:space="preserve"> </w:t>
      </w:r>
      <w:r w:rsidR="00E809F4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E809F4">
        <w:rPr>
          <w:rStyle w:val="CharStyle5"/>
          <w:color w:val="000000"/>
          <w:sz w:val="28"/>
          <w:szCs w:val="28"/>
        </w:rPr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412326" w:rsidRPr="00412326">
        <w:t>1 747 090,6</w:t>
      </w:r>
      <w:r w:rsidR="00E809F4">
        <w:t xml:space="preserve"> </w:t>
      </w:r>
      <w:r w:rsidR="00E809F4" w:rsidRPr="00FB2F50">
        <w:t>млн. рублей, в том числе:</w:t>
      </w:r>
    </w:p>
    <w:p w14:paraId="16B3CB7A" w14:textId="7F4339C4" w:rsidR="000254FA" w:rsidRPr="00275936" w:rsidRDefault="000254FA" w:rsidP="0089245C">
      <w:pPr>
        <w:pStyle w:val="a5"/>
        <w:spacing w:line="336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412326">
        <w:t>(</w:t>
      </w:r>
      <w:r w:rsidR="00412326" w:rsidRPr="00412326">
        <w:t>-</w:t>
      </w:r>
      <w:r w:rsidR="00412326">
        <w:t>)</w:t>
      </w:r>
      <w:r w:rsidR="00412326" w:rsidRPr="00412326">
        <w:t>1</w:t>
      </w:r>
      <w:r w:rsidR="001268BD">
        <w:t> </w:t>
      </w:r>
      <w:r w:rsidR="00412326" w:rsidRPr="00412326">
        <w:t>700</w:t>
      </w:r>
      <w:r w:rsidR="001268BD">
        <w:t> </w:t>
      </w:r>
      <w:r w:rsidR="00412326" w:rsidRPr="00412326">
        <w:t>999,</w:t>
      </w:r>
      <w:r w:rsidR="00412326">
        <w:t>3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>в иностранной валюте –</w:t>
      </w:r>
      <w:r w:rsidR="00412326">
        <w:br/>
      </w:r>
      <w:r w:rsidR="00412326" w:rsidRPr="00412326">
        <w:t>(-)1</w:t>
      </w:r>
      <w:r w:rsidR="00412326">
        <w:t> </w:t>
      </w:r>
      <w:r w:rsidR="00412326" w:rsidRPr="00412326">
        <w:t>457</w:t>
      </w:r>
      <w:r w:rsidR="00412326">
        <w:t> </w:t>
      </w:r>
      <w:r w:rsidR="00412326" w:rsidRPr="00412326">
        <w:t>532,</w:t>
      </w:r>
      <w:r w:rsidR="00412326">
        <w:t>8 </w:t>
      </w:r>
      <w:r w:rsidR="008311AD" w:rsidRPr="00275936">
        <w:t>млн. рублей</w:t>
      </w:r>
      <w:r w:rsidR="00877361">
        <w:t xml:space="preserve">, в золоте – </w:t>
      </w:r>
      <w:r w:rsidR="00412326">
        <w:t>(</w:t>
      </w:r>
      <w:r w:rsidR="00412326" w:rsidRPr="00412326">
        <w:t>-</w:t>
      </w:r>
      <w:r w:rsidR="00412326">
        <w:t>)</w:t>
      </w:r>
      <w:r w:rsidR="00412326" w:rsidRPr="00412326">
        <w:t>243 466,5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09CA710A" w:rsidR="000254FA" w:rsidRPr="000B3D1A" w:rsidRDefault="000254FA" w:rsidP="0089245C">
      <w:pPr>
        <w:pStyle w:val="a5"/>
        <w:spacing w:line="336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8305A">
        <w:t>(</w:t>
      </w:r>
      <w:r w:rsidR="0028305A" w:rsidRPr="0028305A">
        <w:t>-</w:t>
      </w:r>
      <w:r w:rsidR="0028305A">
        <w:t>)</w:t>
      </w:r>
      <w:r w:rsidR="0028305A" w:rsidRPr="0028305A">
        <w:t>33 585,3</w:t>
      </w:r>
      <w:r w:rsidR="00CD4CF3">
        <w:t xml:space="preserve"> </w:t>
      </w:r>
      <w:r w:rsidRPr="000B3D1A">
        <w:t>млн. рублей;</w:t>
      </w:r>
    </w:p>
    <w:p w14:paraId="1832CA6E" w14:textId="63DB2FCF" w:rsidR="00024418" w:rsidRDefault="000254FA" w:rsidP="0089245C">
      <w:pPr>
        <w:pStyle w:val="a5"/>
        <w:spacing w:line="336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8305A">
        <w:t>(</w:t>
      </w:r>
      <w:r w:rsidR="0028305A" w:rsidRPr="0028305A">
        <w:t>-</w:t>
      </w:r>
      <w:r w:rsidR="0028305A">
        <w:t>)</w:t>
      </w:r>
      <w:r w:rsidR="0028305A" w:rsidRPr="0028305A">
        <w:t>12 506,0</w:t>
      </w:r>
      <w:r w:rsidR="00AB7192">
        <w:t xml:space="preserve"> </w:t>
      </w:r>
      <w:r w:rsidRPr="000B3D1A">
        <w:t>млн. рублей.</w:t>
      </w:r>
    </w:p>
    <w:p w14:paraId="09F051C3" w14:textId="74637E52" w:rsidR="00D35A05" w:rsidRPr="00D35A05" w:rsidRDefault="00D35A05" w:rsidP="0089245C">
      <w:pPr>
        <w:pStyle w:val="a5"/>
        <w:spacing w:line="336" w:lineRule="auto"/>
        <w:ind w:firstLine="709"/>
      </w:pPr>
      <w:r w:rsidRPr="000013EE">
        <w:t xml:space="preserve">В </w:t>
      </w:r>
      <w:r>
        <w:t>мае</w:t>
      </w:r>
      <w:r w:rsidRPr="000013EE">
        <w:t xml:space="preserve"> 202</w:t>
      </w:r>
      <w:r>
        <w:t>2</w:t>
      </w:r>
      <w:r w:rsidRPr="000013EE">
        <w:t xml:space="preserve"> г. в федеральный бюджет поступили доходы от размещения средств Фонда</w:t>
      </w:r>
      <w:r>
        <w:t xml:space="preserve"> </w:t>
      </w:r>
      <w:r w:rsidRPr="000013EE">
        <w:t xml:space="preserve">на депозитах в ВЭБ.РФ в сумме </w:t>
      </w:r>
      <w:r w:rsidRPr="00D35A05">
        <w:t>256,5</w:t>
      </w:r>
      <w:r w:rsidRPr="000013EE">
        <w:t xml:space="preserve"> млн. рублей, что эквивалентно</w:t>
      </w:r>
      <w:r>
        <w:t xml:space="preserve"> </w:t>
      </w:r>
      <w:r w:rsidRPr="00D35A05">
        <w:t>3,6 млн. долл. США.</w:t>
      </w:r>
    </w:p>
    <w:p w14:paraId="69D4EAB6" w14:textId="65C6B7B2" w:rsidR="00C17487" w:rsidRDefault="00C17487" w:rsidP="0089245C">
      <w:pPr>
        <w:pStyle w:val="a5"/>
        <w:spacing w:line="336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D35A05" w:rsidRPr="00D35A05">
        <w:t>11</w:t>
      </w:r>
      <w:r w:rsidR="00D35A05">
        <w:t xml:space="preserve"> </w:t>
      </w:r>
      <w:r w:rsidR="00D35A05" w:rsidRPr="00D35A05">
        <w:t>518,6</w:t>
      </w:r>
      <w:r w:rsidR="00C0011D">
        <w:t xml:space="preserve"> </w:t>
      </w:r>
      <w:r>
        <w:t xml:space="preserve">млн. рублей, что эквивалентно </w:t>
      </w:r>
      <w:r w:rsidR="00D35A05" w:rsidRPr="00D35A05">
        <w:t>140,8</w:t>
      </w:r>
      <w:r>
        <w:t xml:space="preserve"> млн. долл. США.</w:t>
      </w:r>
    </w:p>
    <w:p w14:paraId="55C714D1" w14:textId="5D638B9B" w:rsidR="00CC0CC8" w:rsidRDefault="00CC0CC8" w:rsidP="0089245C">
      <w:pPr>
        <w:pStyle w:val="a5"/>
        <w:spacing w:line="336" w:lineRule="auto"/>
        <w:ind w:firstLine="709"/>
      </w:pPr>
    </w:p>
    <w:p w14:paraId="3C04B774" w14:textId="0841C5BF" w:rsidR="006921B5" w:rsidRPr="000B3D1A" w:rsidRDefault="006921B5" w:rsidP="0089245C">
      <w:pPr>
        <w:pStyle w:val="a5"/>
        <w:spacing w:line="336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89245C">
      <w:pPr>
        <w:pStyle w:val="a5"/>
        <w:spacing w:line="336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89245C">
      <w:headerReference w:type="even" r:id="rId7"/>
      <w:headerReference w:type="default" r:id="rId8"/>
      <w:footerReference w:type="default" r:id="rId9"/>
      <w:footerReference w:type="first" r:id="rId10"/>
      <w:pgSz w:w="11909" w:h="16834"/>
      <w:pgMar w:top="851" w:right="1134" w:bottom="680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406E8A15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B917CD">
        <w:t>31</w:t>
      </w:r>
      <w:r w:rsidR="005C334C" w:rsidRPr="00024F85">
        <w:t xml:space="preserve"> </w:t>
      </w:r>
      <w:r w:rsidR="00B917CD">
        <w:t>м</w:t>
      </w:r>
      <w:r w:rsidR="004F53A9">
        <w:t>ая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74E6631F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9E2">
          <w:rPr>
            <w:noProof/>
          </w:rPr>
          <w:t>4</w:t>
        </w:r>
        <w:r>
          <w:fldChar w:fldCharType="end"/>
        </w:r>
      </w:p>
    </w:sdtContent>
  </w:sdt>
  <w:p w14:paraId="0D0B940D" w14:textId="77777777" w:rsidR="00BA444F" w:rsidRDefault="00BC59E2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544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17F6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38F4"/>
    <w:rsid w:val="00045B91"/>
    <w:rsid w:val="00046282"/>
    <w:rsid w:val="000462D1"/>
    <w:rsid w:val="0004661A"/>
    <w:rsid w:val="00051334"/>
    <w:rsid w:val="0005305D"/>
    <w:rsid w:val="00053E82"/>
    <w:rsid w:val="0005614F"/>
    <w:rsid w:val="00057390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4B8F"/>
    <w:rsid w:val="0007521F"/>
    <w:rsid w:val="00075635"/>
    <w:rsid w:val="00075EBD"/>
    <w:rsid w:val="00076319"/>
    <w:rsid w:val="00076933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3A2B"/>
    <w:rsid w:val="000F555A"/>
    <w:rsid w:val="000F6B97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8BD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3B0E"/>
    <w:rsid w:val="00175254"/>
    <w:rsid w:val="00175FFD"/>
    <w:rsid w:val="0017643A"/>
    <w:rsid w:val="00176CD7"/>
    <w:rsid w:val="001775B8"/>
    <w:rsid w:val="0017787B"/>
    <w:rsid w:val="001778DA"/>
    <w:rsid w:val="001808C8"/>
    <w:rsid w:val="00180EF2"/>
    <w:rsid w:val="001812C3"/>
    <w:rsid w:val="001816EA"/>
    <w:rsid w:val="00181FC3"/>
    <w:rsid w:val="001822A8"/>
    <w:rsid w:val="001829FE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4FF"/>
    <w:rsid w:val="001A7A2F"/>
    <w:rsid w:val="001B0188"/>
    <w:rsid w:val="001B3331"/>
    <w:rsid w:val="001B3706"/>
    <w:rsid w:val="001B370C"/>
    <w:rsid w:val="001B518B"/>
    <w:rsid w:val="001B5679"/>
    <w:rsid w:val="001C0F83"/>
    <w:rsid w:val="001C1270"/>
    <w:rsid w:val="001C153C"/>
    <w:rsid w:val="001C181C"/>
    <w:rsid w:val="001C1833"/>
    <w:rsid w:val="001C2131"/>
    <w:rsid w:val="001C2530"/>
    <w:rsid w:val="001C3CFE"/>
    <w:rsid w:val="001C4429"/>
    <w:rsid w:val="001C4C25"/>
    <w:rsid w:val="001C4E71"/>
    <w:rsid w:val="001C5CAF"/>
    <w:rsid w:val="001C6CF8"/>
    <w:rsid w:val="001C710F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061"/>
    <w:rsid w:val="001F53C8"/>
    <w:rsid w:val="001F5D94"/>
    <w:rsid w:val="001F6618"/>
    <w:rsid w:val="001F675A"/>
    <w:rsid w:val="001F6902"/>
    <w:rsid w:val="001F6F7E"/>
    <w:rsid w:val="00202CA6"/>
    <w:rsid w:val="002035A9"/>
    <w:rsid w:val="0020473B"/>
    <w:rsid w:val="002054AC"/>
    <w:rsid w:val="0020682C"/>
    <w:rsid w:val="00206BB7"/>
    <w:rsid w:val="00210384"/>
    <w:rsid w:val="00210632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6705"/>
    <w:rsid w:val="002272A7"/>
    <w:rsid w:val="0022782B"/>
    <w:rsid w:val="0023083A"/>
    <w:rsid w:val="00231578"/>
    <w:rsid w:val="00231755"/>
    <w:rsid w:val="002324B4"/>
    <w:rsid w:val="00234F39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278"/>
    <w:rsid w:val="002748F3"/>
    <w:rsid w:val="00274CBB"/>
    <w:rsid w:val="00275936"/>
    <w:rsid w:val="00276ADF"/>
    <w:rsid w:val="0028113E"/>
    <w:rsid w:val="00282325"/>
    <w:rsid w:val="0028305A"/>
    <w:rsid w:val="002830DC"/>
    <w:rsid w:val="00284239"/>
    <w:rsid w:val="00284462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953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87FC4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0EA6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2326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34D"/>
    <w:rsid w:val="00445B43"/>
    <w:rsid w:val="004463ED"/>
    <w:rsid w:val="00447ED8"/>
    <w:rsid w:val="004507B5"/>
    <w:rsid w:val="00450E56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1AB"/>
    <w:rsid w:val="004843C3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28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53A9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34B3"/>
    <w:rsid w:val="00524C7D"/>
    <w:rsid w:val="005268AE"/>
    <w:rsid w:val="00527D17"/>
    <w:rsid w:val="005302D8"/>
    <w:rsid w:val="00530CC0"/>
    <w:rsid w:val="00530FB7"/>
    <w:rsid w:val="00531C9D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A16"/>
    <w:rsid w:val="00536BF0"/>
    <w:rsid w:val="00536CEA"/>
    <w:rsid w:val="00540106"/>
    <w:rsid w:val="00542075"/>
    <w:rsid w:val="005421C4"/>
    <w:rsid w:val="005432DA"/>
    <w:rsid w:val="00543707"/>
    <w:rsid w:val="005453ED"/>
    <w:rsid w:val="00545461"/>
    <w:rsid w:val="00545A1C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4AB4"/>
    <w:rsid w:val="00556852"/>
    <w:rsid w:val="00556F8F"/>
    <w:rsid w:val="00557E5A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24D4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1F2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7050"/>
    <w:rsid w:val="005D7216"/>
    <w:rsid w:val="005E0D1B"/>
    <w:rsid w:val="005E1A98"/>
    <w:rsid w:val="005E1C54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49A"/>
    <w:rsid w:val="00667892"/>
    <w:rsid w:val="00667E93"/>
    <w:rsid w:val="006709EF"/>
    <w:rsid w:val="00672F27"/>
    <w:rsid w:val="00673AF5"/>
    <w:rsid w:val="00675623"/>
    <w:rsid w:val="00675ECA"/>
    <w:rsid w:val="00677AA1"/>
    <w:rsid w:val="00680EBE"/>
    <w:rsid w:val="006813A5"/>
    <w:rsid w:val="006813BF"/>
    <w:rsid w:val="00682261"/>
    <w:rsid w:val="00683096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0367"/>
    <w:rsid w:val="006A1E5E"/>
    <w:rsid w:val="006A2EFD"/>
    <w:rsid w:val="006A4493"/>
    <w:rsid w:val="006A4642"/>
    <w:rsid w:val="006A5248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B7920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A61"/>
    <w:rsid w:val="006E47AA"/>
    <w:rsid w:val="006E57F4"/>
    <w:rsid w:val="006E67EC"/>
    <w:rsid w:val="006E72D5"/>
    <w:rsid w:val="006E7BDD"/>
    <w:rsid w:val="006F1850"/>
    <w:rsid w:val="006F4E55"/>
    <w:rsid w:val="006F5E43"/>
    <w:rsid w:val="006F6348"/>
    <w:rsid w:val="006F7DC7"/>
    <w:rsid w:val="006F7ED0"/>
    <w:rsid w:val="007008BB"/>
    <w:rsid w:val="00702017"/>
    <w:rsid w:val="007022FB"/>
    <w:rsid w:val="00702662"/>
    <w:rsid w:val="00702DB8"/>
    <w:rsid w:val="0070362F"/>
    <w:rsid w:val="0070382B"/>
    <w:rsid w:val="00703DC3"/>
    <w:rsid w:val="007051C8"/>
    <w:rsid w:val="00707B2C"/>
    <w:rsid w:val="00710222"/>
    <w:rsid w:val="007119A3"/>
    <w:rsid w:val="0071304A"/>
    <w:rsid w:val="007137FC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41B"/>
    <w:rsid w:val="0076170F"/>
    <w:rsid w:val="007623E0"/>
    <w:rsid w:val="00762C8D"/>
    <w:rsid w:val="00763E6E"/>
    <w:rsid w:val="0076525D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2434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367B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B80"/>
    <w:rsid w:val="007D7495"/>
    <w:rsid w:val="007E07D7"/>
    <w:rsid w:val="007E1F6E"/>
    <w:rsid w:val="007E329B"/>
    <w:rsid w:val="007E3D20"/>
    <w:rsid w:val="007E6397"/>
    <w:rsid w:val="007E6B10"/>
    <w:rsid w:val="007F09C6"/>
    <w:rsid w:val="007F12C6"/>
    <w:rsid w:val="007F21E7"/>
    <w:rsid w:val="007F2C6D"/>
    <w:rsid w:val="007F3C2E"/>
    <w:rsid w:val="007F3CB3"/>
    <w:rsid w:val="007F6AB0"/>
    <w:rsid w:val="007F6BAB"/>
    <w:rsid w:val="007F6D16"/>
    <w:rsid w:val="007F7F25"/>
    <w:rsid w:val="008008D1"/>
    <w:rsid w:val="008013A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2E85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370C"/>
    <w:rsid w:val="00864680"/>
    <w:rsid w:val="00864E51"/>
    <w:rsid w:val="00865565"/>
    <w:rsid w:val="00865593"/>
    <w:rsid w:val="008659C2"/>
    <w:rsid w:val="00867BCD"/>
    <w:rsid w:val="00870972"/>
    <w:rsid w:val="00870B59"/>
    <w:rsid w:val="008712AE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1113"/>
    <w:rsid w:val="0089245C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2E19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6F5D"/>
    <w:rsid w:val="008D733E"/>
    <w:rsid w:val="008D7383"/>
    <w:rsid w:val="008D7AB6"/>
    <w:rsid w:val="008E173B"/>
    <w:rsid w:val="008E18D9"/>
    <w:rsid w:val="008E327B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9C3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5F2B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4A3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312F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A75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323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471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258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1B79"/>
    <w:rsid w:val="00B039FE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029E"/>
    <w:rsid w:val="00B55522"/>
    <w:rsid w:val="00B56012"/>
    <w:rsid w:val="00B57206"/>
    <w:rsid w:val="00B57926"/>
    <w:rsid w:val="00B57F4A"/>
    <w:rsid w:val="00B6093A"/>
    <w:rsid w:val="00B67FCA"/>
    <w:rsid w:val="00B7006C"/>
    <w:rsid w:val="00B7047A"/>
    <w:rsid w:val="00B70AA4"/>
    <w:rsid w:val="00B70E41"/>
    <w:rsid w:val="00B748E7"/>
    <w:rsid w:val="00B74E89"/>
    <w:rsid w:val="00B7598B"/>
    <w:rsid w:val="00B763E6"/>
    <w:rsid w:val="00B771F6"/>
    <w:rsid w:val="00B801F7"/>
    <w:rsid w:val="00B82539"/>
    <w:rsid w:val="00B8271B"/>
    <w:rsid w:val="00B82F0E"/>
    <w:rsid w:val="00B8317A"/>
    <w:rsid w:val="00B831EC"/>
    <w:rsid w:val="00B85A24"/>
    <w:rsid w:val="00B86778"/>
    <w:rsid w:val="00B86CD6"/>
    <w:rsid w:val="00B86EF9"/>
    <w:rsid w:val="00B909C3"/>
    <w:rsid w:val="00B917CD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3ECE"/>
    <w:rsid w:val="00BC59E2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A67"/>
    <w:rsid w:val="00BF7BBA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21FF"/>
    <w:rsid w:val="00C3371E"/>
    <w:rsid w:val="00C35BF6"/>
    <w:rsid w:val="00C36923"/>
    <w:rsid w:val="00C36FF4"/>
    <w:rsid w:val="00C37A05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574FF"/>
    <w:rsid w:val="00C60875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3D33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39E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36C"/>
    <w:rsid w:val="00CC7DD3"/>
    <w:rsid w:val="00CD0F90"/>
    <w:rsid w:val="00CD2E8C"/>
    <w:rsid w:val="00CD3DF1"/>
    <w:rsid w:val="00CD4CF3"/>
    <w:rsid w:val="00CD5C19"/>
    <w:rsid w:val="00CD60CC"/>
    <w:rsid w:val="00CD6173"/>
    <w:rsid w:val="00CD7972"/>
    <w:rsid w:val="00CE14E6"/>
    <w:rsid w:val="00CE15F6"/>
    <w:rsid w:val="00CE17CB"/>
    <w:rsid w:val="00CE2EAB"/>
    <w:rsid w:val="00CE3B1F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CF7A5F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6E67"/>
    <w:rsid w:val="00D1761E"/>
    <w:rsid w:val="00D17878"/>
    <w:rsid w:val="00D207E1"/>
    <w:rsid w:val="00D21FFD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904"/>
    <w:rsid w:val="00D35A05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46D27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0A3"/>
    <w:rsid w:val="00DB13ED"/>
    <w:rsid w:val="00DB2C9C"/>
    <w:rsid w:val="00DB2D4A"/>
    <w:rsid w:val="00DB3689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C7C68"/>
    <w:rsid w:val="00DD045F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5C61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5C71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E23"/>
    <w:rsid w:val="00E67F4A"/>
    <w:rsid w:val="00E70E78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5CC"/>
    <w:rsid w:val="00E8069D"/>
    <w:rsid w:val="00E809F4"/>
    <w:rsid w:val="00E80E91"/>
    <w:rsid w:val="00E83631"/>
    <w:rsid w:val="00E86AAE"/>
    <w:rsid w:val="00E91609"/>
    <w:rsid w:val="00E9193C"/>
    <w:rsid w:val="00E91E79"/>
    <w:rsid w:val="00E92256"/>
    <w:rsid w:val="00E93E18"/>
    <w:rsid w:val="00E94911"/>
    <w:rsid w:val="00E94C94"/>
    <w:rsid w:val="00E960C6"/>
    <w:rsid w:val="00E9617A"/>
    <w:rsid w:val="00E97E98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095A"/>
    <w:rsid w:val="00EB0E22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659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3BBB"/>
    <w:rsid w:val="00F04AFE"/>
    <w:rsid w:val="00F04BEE"/>
    <w:rsid w:val="00F06D1D"/>
    <w:rsid w:val="00F074C3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17836"/>
    <w:rsid w:val="00F204F7"/>
    <w:rsid w:val="00F2060B"/>
    <w:rsid w:val="00F20871"/>
    <w:rsid w:val="00F214E8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2AF"/>
    <w:rsid w:val="00F60BB9"/>
    <w:rsid w:val="00F61B10"/>
    <w:rsid w:val="00F62CCE"/>
    <w:rsid w:val="00F63200"/>
    <w:rsid w:val="00F650CB"/>
    <w:rsid w:val="00F6579C"/>
    <w:rsid w:val="00F658CA"/>
    <w:rsid w:val="00F71152"/>
    <w:rsid w:val="00F719F7"/>
    <w:rsid w:val="00F71E60"/>
    <w:rsid w:val="00F7249E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49CC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3F2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0697"/>
    <w:rsid w:val="00FD1639"/>
    <w:rsid w:val="00FD2392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4769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D0B9-4066-4981-ABBA-9CDCE5D8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185</cp:revision>
  <cp:lastPrinted>2022-06-02T13:13:00Z</cp:lastPrinted>
  <dcterms:created xsi:type="dcterms:W3CDTF">2022-06-01T12:43:00Z</dcterms:created>
  <dcterms:modified xsi:type="dcterms:W3CDTF">2022-06-02T13:17:00Z</dcterms:modified>
</cp:coreProperties>
</file>