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296046" w:rsidRDefault="006921B5" w:rsidP="006921B5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Минфин России информирует о результатах размещения средств Фонда национального благосостояния за период с 1</w:t>
      </w:r>
      <w:r w:rsidR="001D3DE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="00530CC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31</w:t>
      </w:r>
      <w:r w:rsidR="00530CC0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530CC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марта</w:t>
      </w:r>
      <w:r w:rsidR="00530CC0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2018 г.</w:t>
      </w:r>
    </w:p>
    <w:p w:rsidR="006921B5" w:rsidRPr="006921B5" w:rsidRDefault="006921B5" w:rsidP="003E5D79">
      <w:pPr>
        <w:pStyle w:val="a5"/>
        <w:spacing w:line="341" w:lineRule="auto"/>
        <w:ind w:firstLine="709"/>
        <w:rPr>
          <w:szCs w:val="28"/>
        </w:rPr>
      </w:pPr>
      <w:r w:rsidRPr="006921B5">
        <w:rPr>
          <w:snapToGrid w:val="0"/>
          <w:szCs w:val="28"/>
        </w:rPr>
        <w:t xml:space="preserve">В </w:t>
      </w:r>
      <w:r w:rsidR="00530CC0">
        <w:rPr>
          <w:snapToGrid w:val="0"/>
          <w:szCs w:val="28"/>
        </w:rPr>
        <w:t>марте</w:t>
      </w:r>
      <w:r w:rsidR="00530CC0" w:rsidRPr="006921B5">
        <w:rPr>
          <w:snapToGrid w:val="0"/>
          <w:szCs w:val="28"/>
        </w:rPr>
        <w:t xml:space="preserve"> </w:t>
      </w:r>
      <w:r w:rsidRPr="006921B5">
        <w:rPr>
          <w:snapToGrid w:val="0"/>
          <w:szCs w:val="28"/>
        </w:rPr>
        <w:t xml:space="preserve">2018 г. средства ФНБ в сумме </w:t>
      </w:r>
      <w:r w:rsidR="00EE1DAD">
        <w:rPr>
          <w:snapToGrid w:val="0"/>
          <w:szCs w:val="28"/>
        </w:rPr>
        <w:t>82</w:t>
      </w:r>
      <w:r w:rsidRPr="006921B5">
        <w:rPr>
          <w:snapToGrid w:val="0"/>
          <w:szCs w:val="28"/>
        </w:rPr>
        <w:t>,</w:t>
      </w:r>
      <w:r w:rsidR="00962AC4">
        <w:rPr>
          <w:snapToGrid w:val="0"/>
          <w:szCs w:val="28"/>
        </w:rPr>
        <w:t>3</w:t>
      </w:r>
      <w:r w:rsidR="00EE1DAD" w:rsidRPr="006921B5">
        <w:rPr>
          <w:snapToGrid w:val="0"/>
          <w:szCs w:val="28"/>
        </w:rPr>
        <w:t xml:space="preserve"> </w:t>
      </w:r>
      <w:r w:rsidRPr="006921B5">
        <w:rPr>
          <w:snapToGrid w:val="0"/>
          <w:szCs w:val="28"/>
        </w:rPr>
        <w:t xml:space="preserve">млн. рублей перечислены на депозит во Внешэкономбанке, </w:t>
      </w:r>
      <w:r w:rsidR="00BF33F2">
        <w:rPr>
          <w:snapToGrid w:val="0"/>
          <w:szCs w:val="28"/>
        </w:rPr>
        <w:t>открытый</w:t>
      </w:r>
      <w:r w:rsidR="00BF33F2" w:rsidRPr="006921B5">
        <w:rPr>
          <w:snapToGrid w:val="0"/>
          <w:szCs w:val="28"/>
        </w:rPr>
        <w:t xml:space="preserve"> </w:t>
      </w:r>
      <w:r w:rsidRPr="006921B5">
        <w:rPr>
          <w:snapToGrid w:val="0"/>
          <w:szCs w:val="28"/>
        </w:rPr>
        <w:t>в 2017 г. в целях финансирования проекта Внешэкономбанка «</w:t>
      </w:r>
      <w:r w:rsidRPr="006921B5">
        <w:rPr>
          <w:szCs w:val="28"/>
        </w:rPr>
        <w:t>Строительство нового аэропортового комплекса «Центральный» (г. Саратов)</w:t>
      </w:r>
      <w:r w:rsidRPr="006921B5">
        <w:rPr>
          <w:snapToGrid w:val="0"/>
          <w:szCs w:val="28"/>
        </w:rPr>
        <w:t>».</w:t>
      </w:r>
    </w:p>
    <w:p w:rsidR="006921B5" w:rsidRDefault="006921B5" w:rsidP="003E5D79">
      <w:pPr>
        <w:pStyle w:val="a5"/>
        <w:spacing w:line="341" w:lineRule="auto"/>
        <w:ind w:firstLine="709"/>
        <w:rPr>
          <w:szCs w:val="28"/>
        </w:rPr>
      </w:pPr>
      <w:r w:rsidRPr="006921B5">
        <w:rPr>
          <w:szCs w:val="28"/>
        </w:rPr>
        <w:t xml:space="preserve">В </w:t>
      </w:r>
      <w:r w:rsidR="00EE1DAD">
        <w:rPr>
          <w:rStyle w:val="CharStyle5"/>
          <w:color w:val="000000"/>
          <w:sz w:val="28"/>
        </w:rPr>
        <w:t>марте</w:t>
      </w:r>
      <w:r w:rsidR="00EE1DAD" w:rsidRPr="006921B5">
        <w:rPr>
          <w:rStyle w:val="CharStyle5"/>
          <w:color w:val="000000"/>
          <w:sz w:val="28"/>
        </w:rPr>
        <w:t xml:space="preserve"> </w:t>
      </w:r>
      <w:r w:rsidRPr="006921B5">
        <w:rPr>
          <w:rStyle w:val="CharStyle5"/>
          <w:color w:val="000000"/>
          <w:sz w:val="28"/>
        </w:rPr>
        <w:t>2018 г.</w:t>
      </w:r>
      <w:r w:rsidRPr="006921B5">
        <w:rPr>
          <w:szCs w:val="28"/>
        </w:rPr>
        <w:t xml:space="preserve"> Внешэкономбанк</w:t>
      </w:r>
      <w:r w:rsidR="00BF33F2">
        <w:rPr>
          <w:szCs w:val="28"/>
        </w:rPr>
        <w:t xml:space="preserve"> досрочно</w:t>
      </w:r>
      <w:r w:rsidRPr="006921B5">
        <w:rPr>
          <w:szCs w:val="28"/>
        </w:rPr>
        <w:t xml:space="preserve"> возвратил</w:t>
      </w:r>
      <w:r w:rsidR="00AA259C">
        <w:rPr>
          <w:szCs w:val="28"/>
        </w:rPr>
        <w:t xml:space="preserve"> с депозитов</w:t>
      </w:r>
      <w:r w:rsidRPr="006921B5">
        <w:rPr>
          <w:szCs w:val="28"/>
        </w:rPr>
        <w:t xml:space="preserve"> средства Фонда в следующих суммах:</w:t>
      </w:r>
    </w:p>
    <w:p w:rsidR="009231FD" w:rsidRPr="00DF5428" w:rsidRDefault="009231FD">
      <w:pPr>
        <w:pStyle w:val="a5"/>
        <w:spacing w:line="341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 xml:space="preserve">- часть средств, размещенных в 2016-2017 гг. </w:t>
      </w:r>
      <w:r w:rsidRPr="006921B5">
        <w:rPr>
          <w:snapToGrid w:val="0"/>
          <w:szCs w:val="28"/>
        </w:rPr>
        <w:t>в целях финансирования проекта «</w:t>
      </w:r>
      <w:r w:rsidRPr="006F30EC">
        <w:rPr>
          <w:szCs w:val="28"/>
        </w:rPr>
        <w:t>Модернизация вагонов метро в г. Будапеште (Венгрия)</w:t>
      </w:r>
      <w:r w:rsidRPr="006921B5">
        <w:rPr>
          <w:snapToGrid w:val="0"/>
          <w:szCs w:val="28"/>
        </w:rPr>
        <w:t>»</w:t>
      </w:r>
      <w:r>
        <w:rPr>
          <w:snapToGrid w:val="0"/>
          <w:szCs w:val="28"/>
        </w:rPr>
        <w:t xml:space="preserve"> </w:t>
      </w:r>
      <w:r w:rsidRPr="006921B5">
        <w:rPr>
          <w:snapToGrid w:val="0"/>
          <w:szCs w:val="28"/>
        </w:rPr>
        <w:t xml:space="preserve">– в сумме </w:t>
      </w:r>
      <w:r w:rsidR="0040230B">
        <w:rPr>
          <w:snapToGrid w:val="0"/>
          <w:szCs w:val="28"/>
        </w:rPr>
        <w:t>562</w:t>
      </w:r>
      <w:r w:rsidRPr="00DF5428">
        <w:rPr>
          <w:snapToGrid w:val="0"/>
          <w:szCs w:val="28"/>
        </w:rPr>
        <w:t>,</w:t>
      </w:r>
      <w:r>
        <w:rPr>
          <w:snapToGrid w:val="0"/>
          <w:szCs w:val="28"/>
        </w:rPr>
        <w:t>0</w:t>
      </w:r>
      <w:r w:rsidRPr="00DF5428">
        <w:rPr>
          <w:snapToGrid w:val="0"/>
          <w:szCs w:val="28"/>
        </w:rPr>
        <w:t> млн. рублей;</w:t>
      </w:r>
    </w:p>
    <w:p w:rsidR="006921B5" w:rsidRPr="00FC3954" w:rsidRDefault="006921B5" w:rsidP="003E5D79">
      <w:pPr>
        <w:pStyle w:val="a5"/>
        <w:spacing w:line="341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 xml:space="preserve">- часть средств, размещенных в 2016-2017 гг. </w:t>
      </w:r>
      <w:r w:rsidRPr="006921B5">
        <w:rPr>
          <w:snapToGrid w:val="0"/>
          <w:szCs w:val="28"/>
        </w:rPr>
        <w:t xml:space="preserve">в целях финансирования проекта 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(КЖЦ-1)</w:t>
      </w:r>
      <w:r w:rsidRPr="006921B5">
        <w:rPr>
          <w:snapToGrid w:val="0"/>
          <w:szCs w:val="28"/>
        </w:rPr>
        <w:t xml:space="preserve"> – в сумме </w:t>
      </w:r>
      <w:r w:rsidR="00856B74">
        <w:rPr>
          <w:snapToGrid w:val="0"/>
          <w:szCs w:val="28"/>
        </w:rPr>
        <w:t>100</w:t>
      </w:r>
      <w:r w:rsidRPr="00FC3954">
        <w:rPr>
          <w:snapToGrid w:val="0"/>
          <w:szCs w:val="28"/>
        </w:rPr>
        <w:t>,</w:t>
      </w:r>
      <w:r w:rsidR="00962AC4">
        <w:rPr>
          <w:snapToGrid w:val="0"/>
          <w:szCs w:val="28"/>
        </w:rPr>
        <w:t>4</w:t>
      </w:r>
      <w:r w:rsidR="00856B74" w:rsidRPr="00FC3954">
        <w:rPr>
          <w:snapToGrid w:val="0"/>
          <w:szCs w:val="28"/>
        </w:rPr>
        <w:t> </w:t>
      </w:r>
      <w:r w:rsidRPr="00FC3954">
        <w:rPr>
          <w:snapToGrid w:val="0"/>
          <w:szCs w:val="28"/>
        </w:rPr>
        <w:t>млн. рублей;</w:t>
      </w:r>
    </w:p>
    <w:p w:rsidR="006921B5" w:rsidRPr="00FC3954" w:rsidRDefault="006921B5" w:rsidP="003E5D79">
      <w:pPr>
        <w:pStyle w:val="a5"/>
        <w:spacing w:line="341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 xml:space="preserve">- часть средств, размещенных в 2017 г. </w:t>
      </w:r>
      <w:r w:rsidRPr="006921B5">
        <w:rPr>
          <w:snapToGrid w:val="0"/>
          <w:szCs w:val="28"/>
        </w:rPr>
        <w:t xml:space="preserve">в целях финансирования проекта 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(КЖЦ-2)</w:t>
      </w:r>
      <w:r w:rsidRPr="006921B5">
        <w:rPr>
          <w:snapToGrid w:val="0"/>
          <w:szCs w:val="28"/>
        </w:rPr>
        <w:t xml:space="preserve"> – в сумме </w:t>
      </w:r>
      <w:r w:rsidR="00856B74" w:rsidRPr="00FC3954">
        <w:rPr>
          <w:snapToGrid w:val="0"/>
          <w:szCs w:val="28"/>
        </w:rPr>
        <w:t>3</w:t>
      </w:r>
      <w:r w:rsidR="00856B74">
        <w:rPr>
          <w:snapToGrid w:val="0"/>
          <w:szCs w:val="28"/>
        </w:rPr>
        <w:t>6</w:t>
      </w:r>
      <w:r w:rsidRPr="00FC3954">
        <w:rPr>
          <w:snapToGrid w:val="0"/>
          <w:szCs w:val="28"/>
        </w:rPr>
        <w:t>,</w:t>
      </w:r>
      <w:r w:rsidR="00856B74">
        <w:rPr>
          <w:snapToGrid w:val="0"/>
          <w:szCs w:val="28"/>
        </w:rPr>
        <w:t>0</w:t>
      </w:r>
      <w:r w:rsidR="00856B74" w:rsidRPr="00FC3954">
        <w:rPr>
          <w:snapToGrid w:val="0"/>
          <w:szCs w:val="28"/>
        </w:rPr>
        <w:t> </w:t>
      </w:r>
      <w:r w:rsidRPr="00FC3954">
        <w:rPr>
          <w:snapToGrid w:val="0"/>
          <w:szCs w:val="28"/>
        </w:rPr>
        <w:t>млн. рублей.</w:t>
      </w:r>
    </w:p>
    <w:p w:rsidR="0023634B" w:rsidRPr="00FC3954" w:rsidRDefault="0023634B" w:rsidP="00FC3954">
      <w:pPr>
        <w:pStyle w:val="Style4"/>
        <w:spacing w:before="0" w:after="0" w:line="341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E740D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марте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  <w:r w:rsidRPr="003B60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Pr="003B601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2008 г</w:t>
        </w:r>
      </w:smartTag>
      <w:r w:rsidRPr="003B6017">
        <w:rPr>
          <w:rFonts w:ascii="Times New Roman" w:eastAsia="Times New Roman" w:hAnsi="Times New Roman" w:cs="Times New Roman"/>
          <w:sz w:val="28"/>
          <w:szCs w:val="28"/>
          <w:lang w:eastAsia="ru-RU"/>
        </w:rPr>
        <w:t>. № 18 «О порядке управления средствами Фонда национального благосостояния»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средства ФНБ в сумме </w:t>
      </w:r>
      <w:r w:rsidR="005268AE">
        <w:rPr>
          <w:rFonts w:ascii="Times New Roman" w:eastAsia="Times New Roman" w:hAnsi="Times New Roman" w:cs="Times New Roman"/>
          <w:sz w:val="28"/>
          <w:szCs w:val="28"/>
          <w:lang w:eastAsia="ru-RU"/>
        </w:rPr>
        <w:t>550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5268AE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5268AE"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млн. рублей, </w:t>
      </w:r>
      <w:r w:rsidR="00BF3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досрочно </w:t>
      </w:r>
      <w:r w:rsidR="0085713F"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</w:t>
      </w:r>
      <w:r w:rsidR="0085713F">
        <w:rPr>
          <w:rFonts w:ascii="Times New Roman" w:eastAsia="Times New Roman" w:hAnsi="Times New Roman" w:cs="Times New Roman"/>
          <w:sz w:val="28"/>
          <w:szCs w:val="28"/>
          <w:lang w:eastAsia="ru-RU"/>
        </w:rPr>
        <w:t>щенные</w:t>
      </w:r>
      <w:r w:rsidR="0085713F"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депозитов</w:t>
      </w:r>
      <w:r w:rsidR="00857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713F"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Внешэкономбанк</w:t>
      </w:r>
      <w:r w:rsidR="00857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ом, 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конвертированы в </w:t>
      </w:r>
      <w:r w:rsidR="005268AE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62AC4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5268AE"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млн. </w:t>
      </w:r>
      <w:r w:rsidR="0097728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долл. США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921B5" w:rsidRPr="006921B5" w:rsidRDefault="006921B5" w:rsidP="003E5D79">
      <w:pPr>
        <w:pStyle w:val="a5"/>
        <w:spacing w:line="341" w:lineRule="auto"/>
        <w:ind w:firstLine="709"/>
        <w:rPr>
          <w:snapToGrid w:val="0"/>
          <w:color w:val="000000"/>
          <w:szCs w:val="28"/>
        </w:rPr>
      </w:pPr>
      <w:r w:rsidRPr="006921B5">
        <w:rPr>
          <w:snapToGrid w:val="0"/>
        </w:rPr>
        <w:t xml:space="preserve">По состоянию на 1 </w:t>
      </w:r>
      <w:r w:rsidR="00962AC4">
        <w:rPr>
          <w:snapToGrid w:val="0"/>
        </w:rPr>
        <w:t>апреля</w:t>
      </w:r>
      <w:r w:rsidR="00962AC4" w:rsidRPr="006921B5">
        <w:rPr>
          <w:snapToGrid w:val="0"/>
        </w:rPr>
        <w:t xml:space="preserve"> </w:t>
      </w:r>
      <w:r w:rsidRPr="006921B5">
        <w:rPr>
          <w:snapToGrid w:val="0"/>
        </w:rPr>
        <w:t>2018 г. объем ФНБ составил 3</w:t>
      </w:r>
      <w:r w:rsidR="000A32EA">
        <w:rPr>
          <w:snapToGrid w:val="0"/>
        </w:rPr>
        <w:t> </w:t>
      </w:r>
      <w:r w:rsidR="0016236B">
        <w:rPr>
          <w:snapToGrid w:val="0"/>
        </w:rPr>
        <w:t>772 833</w:t>
      </w:r>
      <w:r w:rsidRPr="006921B5">
        <w:rPr>
          <w:snapToGrid w:val="0"/>
        </w:rPr>
        <w:t>,</w:t>
      </w:r>
      <w:r w:rsidR="0016236B">
        <w:rPr>
          <w:snapToGrid w:val="0"/>
        </w:rPr>
        <w:t>7</w:t>
      </w:r>
      <w:r w:rsidR="0016236B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 xml:space="preserve">. рублей, что эквивалентно </w:t>
      </w:r>
      <w:r w:rsidR="0016236B" w:rsidRPr="006921B5">
        <w:rPr>
          <w:snapToGrid w:val="0"/>
        </w:rPr>
        <w:t>6</w:t>
      </w:r>
      <w:r w:rsidR="0016236B">
        <w:rPr>
          <w:snapToGrid w:val="0"/>
        </w:rPr>
        <w:t>5 883</w:t>
      </w:r>
      <w:r w:rsidRPr="006921B5">
        <w:rPr>
          <w:snapToGrid w:val="0"/>
        </w:rPr>
        <w:t>,</w:t>
      </w:r>
      <w:r w:rsidR="0016236B">
        <w:rPr>
          <w:snapToGrid w:val="0"/>
        </w:rPr>
        <w:t>9</w:t>
      </w:r>
      <w:r w:rsidR="0016236B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>. долл. США, в том числе: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1) на отдельных счетах по учету средств ФНБ в Банке России размещено:</w:t>
      </w:r>
    </w:p>
    <w:p w:rsidR="006921B5" w:rsidRPr="00112E5E" w:rsidRDefault="006921B5" w:rsidP="003E5D79">
      <w:pPr>
        <w:pStyle w:val="Style4"/>
        <w:spacing w:before="0" w:after="0" w:line="341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- 15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38396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65</w:t>
      </w:r>
      <w:r w:rsidR="0038396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38396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38396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112E5E" w:rsidRDefault="006921B5" w:rsidP="003E5D79">
      <w:pPr>
        <w:pStyle w:val="Style4"/>
        <w:spacing w:before="0" w:after="0" w:line="341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- 15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36,9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евро;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- 3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35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2,1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фунтов стерлингов;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962AC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282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38396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38396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2) на депозитах во Внешэкономбанке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6236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57</w:t>
      </w:r>
      <w:r w:rsidR="0016236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4 502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16236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16236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3EE1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DC3EE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000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,0 </w:t>
      </w:r>
      <w:r w:rsidR="009E307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112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63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0,0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 и 4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3,3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5) в привилегированные акции кредитных организаций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278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992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6211E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6) 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164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43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3,9 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Совокупная расчетная сумма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</w:rPr>
        <w:t>финансового результата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от размещения средств ФНБ на счетах в иностранной валюте в Банке России, пересчитанного в долл. США, за период с 15 декабря 2017 г. по </w:t>
      </w:r>
      <w:r w:rsidR="004A49C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31</w:t>
      </w:r>
      <w:r w:rsidR="004A49C3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A49C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марта</w:t>
      </w:r>
      <w:r w:rsidR="004A49C3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2018 г. составила отрицательную величину, равную (-)</w:t>
      </w:r>
      <w:r w:rsidR="0016236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61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16236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16236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. долл. США, что эквивалентно  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(-)</w:t>
      </w:r>
      <w:r w:rsidR="0016236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3 523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 Курсовая разница от переоценки средств Фонда за период с 1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="004A49C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31</w:t>
      </w:r>
      <w:r w:rsidR="004A49C3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4A49C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марта</w:t>
      </w:r>
      <w:r w:rsidR="004A49C3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2018 г. составила </w:t>
      </w:r>
      <w:r w:rsidR="004A49C3">
        <w:rPr>
          <w:rStyle w:val="CharStyle5"/>
          <w:rFonts w:ascii="Times New Roman" w:hAnsi="Times New Roman" w:cs="Times New Roman"/>
          <w:color w:val="000000"/>
          <w:sz w:val="28"/>
        </w:rPr>
        <w:t>19</w:t>
      </w:r>
      <w:r w:rsidR="0070382B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4A49C3">
        <w:rPr>
          <w:rStyle w:val="CharStyle5"/>
          <w:rFonts w:ascii="Times New Roman" w:hAnsi="Times New Roman" w:cs="Times New Roman"/>
          <w:color w:val="000000"/>
          <w:sz w:val="28"/>
        </w:rPr>
        <w:t>898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4A49C3">
        <w:rPr>
          <w:rStyle w:val="CharStyle5"/>
          <w:rFonts w:ascii="Times New Roman" w:hAnsi="Times New Roman" w:cs="Times New Roman"/>
          <w:color w:val="000000"/>
          <w:sz w:val="28"/>
        </w:rPr>
        <w:t>2</w:t>
      </w:r>
      <w:r w:rsidR="004A49C3" w:rsidRPr="006921B5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рублей, в том числе: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 по остаткам средств на счетах в иностранной валюте в Банке России –   </w:t>
      </w:r>
      <w:r w:rsidR="004A49C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29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4A49C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865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4A49C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4A49C3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 по средствам, размещ</w:t>
      </w:r>
      <w:r w:rsidR="005F6E0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авшимся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на депозитах в долл. США во Внешэкономбанке</w:t>
      </w:r>
      <w:r w:rsidR="005F6E0E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ootnoteReference w:id="1"/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– (-)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582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(-)</w:t>
      </w:r>
      <w:r w:rsidR="004A49C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1 005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4A49C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4A49C3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(-)</w:t>
      </w:r>
      <w:r w:rsidR="004A49C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1 379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4A49C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4A49C3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511DE5" w:rsidRPr="006921B5" w:rsidRDefault="00511DE5" w:rsidP="00511DE5">
      <w:pPr>
        <w:tabs>
          <w:tab w:val="num" w:pos="1080"/>
        </w:tabs>
        <w:spacing w:line="341" w:lineRule="auto"/>
        <w:ind w:firstLine="709"/>
        <w:jc w:val="both"/>
        <w:rPr>
          <w:snapToGrid w:val="0"/>
          <w:sz w:val="28"/>
          <w:szCs w:val="28"/>
        </w:rPr>
      </w:pPr>
      <w:r w:rsidRPr="006921B5">
        <w:rPr>
          <w:snapToGrid w:val="0"/>
          <w:sz w:val="28"/>
          <w:szCs w:val="28"/>
        </w:rPr>
        <w:lastRenderedPageBreak/>
        <w:t xml:space="preserve">В </w:t>
      </w:r>
      <w:r>
        <w:rPr>
          <w:snapToGrid w:val="0"/>
          <w:sz w:val="28"/>
          <w:szCs w:val="28"/>
        </w:rPr>
        <w:t>марте</w:t>
      </w:r>
      <w:r w:rsidRPr="006921B5">
        <w:rPr>
          <w:snapToGrid w:val="0"/>
          <w:sz w:val="28"/>
          <w:szCs w:val="28"/>
        </w:rPr>
        <w:t xml:space="preserve"> 2018 г. в федеральный бюджет поступили доходы от размещения средств Фонда: </w:t>
      </w:r>
    </w:p>
    <w:p w:rsidR="000878D0" w:rsidRDefault="00511DE5" w:rsidP="00511DE5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sz w:val="28"/>
          <w:szCs w:val="26"/>
        </w:rPr>
      </w:pPr>
      <w:r w:rsidRPr="006921B5">
        <w:rPr>
          <w:rStyle w:val="CharStyle5"/>
          <w:rFonts w:ascii="Times New Roman" w:hAnsi="Times New Roman" w:cs="Times New Roman"/>
          <w:sz w:val="28"/>
          <w:szCs w:val="26"/>
        </w:rPr>
        <w:t xml:space="preserve">а) </w:t>
      </w:r>
      <w:r w:rsidR="000878D0"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0878D0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1 530</w:t>
      </w:r>
      <w:r w:rsidR="000878D0"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,</w:t>
      </w:r>
      <w:r w:rsidR="000878D0">
        <w:rPr>
          <w:rStyle w:val="CharStyle5"/>
          <w:rFonts w:ascii="Times New Roman" w:hAnsi="Times New Roman" w:cs="Times New Roman"/>
          <w:color w:val="000000"/>
          <w:sz w:val="28"/>
        </w:rPr>
        <w:t>7</w:t>
      </w:r>
      <w:r w:rsidR="000878D0"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 мл</w:t>
      </w:r>
      <w:r w:rsidR="000878D0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н</w:t>
      </w:r>
      <w:r w:rsidR="000878D0"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. рублей, что эквивалентно </w:t>
      </w:r>
      <w:r w:rsidR="000878D0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26</w:t>
      </w:r>
      <w:r w:rsidR="000878D0"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,</w:t>
      </w:r>
      <w:r w:rsidR="000878D0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8</w:t>
      </w:r>
      <w:r w:rsidR="000878D0"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 мл</w:t>
      </w:r>
      <w:r w:rsidR="000878D0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н</w:t>
      </w:r>
      <w:r w:rsidR="000878D0"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. долл</w:t>
      </w:r>
      <w:r w:rsidR="000878D0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.</w:t>
      </w:r>
      <w:r w:rsidR="000878D0"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 США</w:t>
      </w:r>
      <w:r w:rsidR="000878D0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;</w:t>
      </w:r>
    </w:p>
    <w:p w:rsidR="00511DE5" w:rsidRPr="003B6017" w:rsidRDefault="000878D0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6"/>
        </w:rPr>
      </w:pPr>
      <w:r w:rsidRPr="003B6017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б) </w:t>
      </w:r>
      <w:r w:rsidR="00511DE5" w:rsidRPr="003B6017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на депозитах во Внешэкономбанке – в сумме </w:t>
      </w:r>
      <w:r w:rsidR="00E3075A" w:rsidRPr="003B6017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30,9</w:t>
      </w:r>
      <w:r w:rsidR="00511DE5" w:rsidRPr="003B6017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 млн. рублей, что эквивалентно 0,</w:t>
      </w:r>
      <w:r w:rsidR="00A93891" w:rsidRPr="003B6017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5</w:t>
      </w:r>
      <w:r w:rsidR="00E3075A" w:rsidRPr="003B6017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5</w:t>
      </w:r>
      <w:r w:rsidR="00511DE5" w:rsidRPr="003B6017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 млн. долл. США</w:t>
      </w:r>
      <w:r w:rsidR="00511DE5"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.</w:t>
      </w:r>
    </w:p>
    <w:p w:rsidR="006921B5" w:rsidRPr="003B6017" w:rsidRDefault="006921B5" w:rsidP="003B6017">
      <w:pPr>
        <w:tabs>
          <w:tab w:val="num" w:pos="1080"/>
        </w:tabs>
        <w:spacing w:line="341" w:lineRule="auto"/>
        <w:ind w:firstLine="709"/>
        <w:jc w:val="both"/>
        <w:rPr>
          <w:rStyle w:val="CharStyle5"/>
          <w:rFonts w:eastAsiaTheme="minorHAnsi"/>
          <w:sz w:val="28"/>
          <w:szCs w:val="26"/>
          <w:lang w:eastAsia="en-US"/>
        </w:rPr>
      </w:pPr>
      <w:r w:rsidRPr="003B6017">
        <w:rPr>
          <w:rStyle w:val="CharStyle5"/>
          <w:rFonts w:eastAsiaTheme="minorHAnsi"/>
          <w:sz w:val="28"/>
          <w:szCs w:val="26"/>
          <w:lang w:eastAsia="en-US"/>
        </w:rPr>
        <w:t xml:space="preserve">Совокупный доход от размещения средств Фонда в разрешенные финансовые активы в 2018 г. составил </w:t>
      </w:r>
      <w:r w:rsidR="002A719C" w:rsidRPr="003B6017">
        <w:rPr>
          <w:rStyle w:val="CharStyle5"/>
          <w:rFonts w:eastAsiaTheme="minorHAnsi"/>
          <w:sz w:val="28"/>
          <w:szCs w:val="26"/>
          <w:lang w:eastAsia="en-US"/>
        </w:rPr>
        <w:t>5 273</w:t>
      </w:r>
      <w:r w:rsidR="002551B1" w:rsidRPr="003B6017">
        <w:rPr>
          <w:rStyle w:val="CharStyle5"/>
          <w:rFonts w:eastAsiaTheme="minorHAnsi"/>
          <w:sz w:val="28"/>
          <w:szCs w:val="26"/>
          <w:lang w:eastAsia="en-US"/>
        </w:rPr>
        <w:t>,</w:t>
      </w:r>
      <w:r w:rsidR="002A719C">
        <w:rPr>
          <w:rStyle w:val="CharStyle5"/>
          <w:rFonts w:eastAsiaTheme="minorHAnsi"/>
          <w:sz w:val="28"/>
          <w:szCs w:val="26"/>
          <w:lang w:eastAsia="en-US"/>
        </w:rPr>
        <w:t>0</w:t>
      </w:r>
      <w:r w:rsidR="002A719C" w:rsidRPr="003B6017">
        <w:rPr>
          <w:rStyle w:val="CharStyle5"/>
          <w:rFonts w:eastAsiaTheme="minorHAnsi"/>
          <w:sz w:val="28"/>
          <w:szCs w:val="26"/>
          <w:lang w:eastAsia="en-US"/>
        </w:rPr>
        <w:t xml:space="preserve"> </w:t>
      </w:r>
      <w:r w:rsidR="00F7761A" w:rsidRPr="003B6017">
        <w:rPr>
          <w:rStyle w:val="CharStyle5"/>
          <w:rFonts w:eastAsiaTheme="minorHAnsi"/>
          <w:sz w:val="28"/>
          <w:szCs w:val="26"/>
          <w:lang w:eastAsia="en-US"/>
        </w:rPr>
        <w:t>млн</w:t>
      </w:r>
      <w:r w:rsidRPr="003B6017">
        <w:rPr>
          <w:rStyle w:val="CharStyle5"/>
          <w:rFonts w:eastAsiaTheme="minorHAnsi"/>
          <w:sz w:val="28"/>
          <w:szCs w:val="26"/>
          <w:lang w:eastAsia="en-US"/>
        </w:rPr>
        <w:t xml:space="preserve">. рублей, что эквивалентно </w:t>
      </w:r>
      <w:r w:rsidR="002A719C" w:rsidRPr="003B6017">
        <w:rPr>
          <w:rStyle w:val="CharStyle5"/>
          <w:rFonts w:eastAsiaTheme="minorHAnsi"/>
          <w:sz w:val="28"/>
          <w:szCs w:val="26"/>
          <w:lang w:eastAsia="en-US"/>
        </w:rPr>
        <w:t>92</w:t>
      </w:r>
      <w:r w:rsidR="002551B1" w:rsidRPr="003B6017">
        <w:rPr>
          <w:rStyle w:val="CharStyle5"/>
          <w:rFonts w:eastAsiaTheme="minorHAnsi"/>
          <w:sz w:val="28"/>
          <w:szCs w:val="26"/>
          <w:lang w:eastAsia="en-US"/>
        </w:rPr>
        <w:t>,</w:t>
      </w:r>
      <w:r w:rsidR="002A719C">
        <w:rPr>
          <w:rStyle w:val="CharStyle5"/>
          <w:rFonts w:eastAsiaTheme="minorHAnsi"/>
          <w:sz w:val="28"/>
          <w:szCs w:val="26"/>
          <w:lang w:eastAsia="en-US"/>
        </w:rPr>
        <w:t>3</w:t>
      </w:r>
      <w:r w:rsidR="002A719C" w:rsidRPr="003B6017">
        <w:rPr>
          <w:rStyle w:val="CharStyle5"/>
          <w:rFonts w:eastAsiaTheme="minorHAnsi"/>
          <w:sz w:val="28"/>
          <w:szCs w:val="26"/>
          <w:lang w:eastAsia="en-US"/>
        </w:rPr>
        <w:t> </w:t>
      </w:r>
      <w:r w:rsidR="00F7761A" w:rsidRPr="003B6017">
        <w:rPr>
          <w:rStyle w:val="CharStyle5"/>
          <w:rFonts w:eastAsiaTheme="minorHAnsi"/>
          <w:sz w:val="28"/>
          <w:szCs w:val="26"/>
          <w:lang w:eastAsia="en-US"/>
        </w:rPr>
        <w:t>млн</w:t>
      </w:r>
      <w:r w:rsidRPr="003B6017">
        <w:rPr>
          <w:rStyle w:val="CharStyle5"/>
          <w:rFonts w:eastAsiaTheme="minorHAnsi"/>
          <w:sz w:val="28"/>
          <w:szCs w:val="26"/>
          <w:lang w:eastAsia="en-US"/>
        </w:rPr>
        <w:t>. долл. США.</w:t>
      </w:r>
    </w:p>
    <w:p w:rsidR="006921B5" w:rsidRPr="006921B5" w:rsidRDefault="006921B5" w:rsidP="003E5D79">
      <w:pPr>
        <w:pStyle w:val="a5"/>
        <w:spacing w:line="341" w:lineRule="auto"/>
        <w:ind w:firstLine="709"/>
        <w:rPr>
          <w:rStyle w:val="CharStyle5"/>
          <w:sz w:val="28"/>
          <w:szCs w:val="28"/>
        </w:rPr>
      </w:pPr>
    </w:p>
    <w:p w:rsidR="006921B5" w:rsidRPr="006921B5" w:rsidRDefault="006921B5" w:rsidP="003E5D79">
      <w:pPr>
        <w:pStyle w:val="a5"/>
        <w:spacing w:line="341" w:lineRule="auto"/>
        <w:ind w:firstLine="709"/>
        <w:rPr>
          <w:rStyle w:val="CharStyle5"/>
          <w:sz w:val="28"/>
          <w:szCs w:val="26"/>
        </w:rPr>
      </w:pPr>
      <w:r w:rsidRPr="006921B5">
        <w:rPr>
          <w:rStyle w:val="CharStyle5"/>
          <w:sz w:val="28"/>
          <w:szCs w:val="28"/>
        </w:rPr>
        <w:t xml:space="preserve">Показатели объема ФНБ, а также расчетной суммы </w:t>
      </w:r>
      <w:r w:rsidRPr="006921B5">
        <w:rPr>
          <w:rStyle w:val="CharStyle5"/>
          <w:color w:val="000000"/>
          <w:sz w:val="28"/>
        </w:rPr>
        <w:t>финансового результата</w:t>
      </w:r>
      <w:r w:rsidRPr="006921B5">
        <w:rPr>
          <w:rStyle w:val="CharStyle5"/>
          <w:color w:val="000000"/>
          <w:sz w:val="28"/>
          <w:szCs w:val="28"/>
        </w:rPr>
        <w:t xml:space="preserve"> </w:t>
      </w:r>
      <w:r w:rsidRPr="006921B5">
        <w:rPr>
          <w:rStyle w:val="CharStyle5"/>
          <w:sz w:val="28"/>
          <w:szCs w:val="28"/>
        </w:rPr>
        <w:t>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6921B5" w:rsidRPr="006921B5" w:rsidRDefault="006921B5" w:rsidP="003E5D79">
      <w:pPr>
        <w:pStyle w:val="a5"/>
        <w:spacing w:line="341" w:lineRule="auto"/>
        <w:ind w:firstLine="709"/>
        <w:rPr>
          <w:rStyle w:val="CharStyle5"/>
          <w:sz w:val="28"/>
          <w:szCs w:val="28"/>
        </w:rPr>
      </w:pPr>
      <w:r w:rsidRPr="006921B5">
        <w:rPr>
          <w:rStyle w:val="CharStyle5"/>
          <w:sz w:val="28"/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65817" w:rsidRPr="006921B5" w:rsidRDefault="00065817"/>
    <w:sectPr w:rsidR="00065817" w:rsidRPr="006921B5" w:rsidSect="00FC3954">
      <w:headerReference w:type="even" r:id="rId8"/>
      <w:headerReference w:type="default" r:id="rId9"/>
      <w:footnotePr>
        <w:numFmt w:val="chicago"/>
      </w:footnotePr>
      <w:pgSz w:w="11909" w:h="16834"/>
      <w:pgMar w:top="964" w:right="1134" w:bottom="907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FDA" w:rsidRDefault="00296046">
      <w:r>
        <w:separator/>
      </w:r>
    </w:p>
  </w:endnote>
  <w:endnote w:type="continuationSeparator" w:id="0">
    <w:p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FDA" w:rsidRDefault="00296046">
      <w:r>
        <w:separator/>
      </w:r>
    </w:p>
  </w:footnote>
  <w:footnote w:type="continuationSeparator" w:id="0">
    <w:p w:rsidR="00D95FDA" w:rsidRDefault="00296046">
      <w:r>
        <w:continuationSeparator/>
      </w:r>
    </w:p>
  </w:footnote>
  <w:footnote w:id="1">
    <w:p w:rsidR="005F6E0E" w:rsidRDefault="005F6E0E">
      <w:pPr>
        <w:pStyle w:val="a7"/>
      </w:pPr>
      <w:r>
        <w:rPr>
          <w:rStyle w:val="a9"/>
        </w:rPr>
        <w:footnoteRef/>
      </w:r>
      <w:r>
        <w:t xml:space="preserve"> До переоформления указанных депозитов в рублевые депозиты в январе 2018 г.</w:t>
      </w:r>
      <w:bookmarkStart w:id="1" w:name="_GoBack"/>
      <w:bookmarkEnd w:id="1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FCC2396" wp14:editId="557E415B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796615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6E0E">
          <w:rPr>
            <w:noProof/>
          </w:rPr>
          <w:t>2</w:t>
        </w:r>
        <w:r>
          <w:fldChar w:fldCharType="end"/>
        </w:r>
      </w:p>
    </w:sdtContent>
  </w:sdt>
  <w:p w:rsidR="00BA444F" w:rsidRDefault="005F6E0E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B5"/>
    <w:rsid w:val="00041F6D"/>
    <w:rsid w:val="00065817"/>
    <w:rsid w:val="000878D0"/>
    <w:rsid w:val="000A32EA"/>
    <w:rsid w:val="000D0555"/>
    <w:rsid w:val="000D4854"/>
    <w:rsid w:val="00112E5E"/>
    <w:rsid w:val="00113CB2"/>
    <w:rsid w:val="0016236B"/>
    <w:rsid w:val="00162E39"/>
    <w:rsid w:val="001D3DEB"/>
    <w:rsid w:val="0023634B"/>
    <w:rsid w:val="002551B1"/>
    <w:rsid w:val="00296046"/>
    <w:rsid w:val="002A719C"/>
    <w:rsid w:val="002B6DEF"/>
    <w:rsid w:val="002E0D60"/>
    <w:rsid w:val="0035649F"/>
    <w:rsid w:val="0038396D"/>
    <w:rsid w:val="00384665"/>
    <w:rsid w:val="00391955"/>
    <w:rsid w:val="003B6017"/>
    <w:rsid w:val="003E5D79"/>
    <w:rsid w:val="003F3F66"/>
    <w:rsid w:val="0040230B"/>
    <w:rsid w:val="00493E7B"/>
    <w:rsid w:val="004A49C3"/>
    <w:rsid w:val="00511DE5"/>
    <w:rsid w:val="00522FA3"/>
    <w:rsid w:val="005268AE"/>
    <w:rsid w:val="00530CC0"/>
    <w:rsid w:val="005F0BC7"/>
    <w:rsid w:val="005F6E0E"/>
    <w:rsid w:val="00614528"/>
    <w:rsid w:val="006211E2"/>
    <w:rsid w:val="00672F27"/>
    <w:rsid w:val="006921B5"/>
    <w:rsid w:val="006A4493"/>
    <w:rsid w:val="0070382B"/>
    <w:rsid w:val="007119A3"/>
    <w:rsid w:val="007733E6"/>
    <w:rsid w:val="007D1516"/>
    <w:rsid w:val="008406D5"/>
    <w:rsid w:val="00840ADA"/>
    <w:rsid w:val="00856B74"/>
    <w:rsid w:val="0085713F"/>
    <w:rsid w:val="00886551"/>
    <w:rsid w:val="00901853"/>
    <w:rsid w:val="009231FD"/>
    <w:rsid w:val="00946684"/>
    <w:rsid w:val="00962AC4"/>
    <w:rsid w:val="00977281"/>
    <w:rsid w:val="009E307F"/>
    <w:rsid w:val="00A93891"/>
    <w:rsid w:val="00AA259C"/>
    <w:rsid w:val="00AA37EC"/>
    <w:rsid w:val="00B57F4A"/>
    <w:rsid w:val="00BF33F2"/>
    <w:rsid w:val="00C74DD2"/>
    <w:rsid w:val="00D41D69"/>
    <w:rsid w:val="00D95FDA"/>
    <w:rsid w:val="00DB4EF1"/>
    <w:rsid w:val="00DC3EE1"/>
    <w:rsid w:val="00DC6BF9"/>
    <w:rsid w:val="00DF45A3"/>
    <w:rsid w:val="00E029F8"/>
    <w:rsid w:val="00E068CC"/>
    <w:rsid w:val="00E3075A"/>
    <w:rsid w:val="00E714BC"/>
    <w:rsid w:val="00E740D8"/>
    <w:rsid w:val="00EE1DAD"/>
    <w:rsid w:val="00F2662F"/>
    <w:rsid w:val="00F3536D"/>
    <w:rsid w:val="00F7761A"/>
    <w:rsid w:val="00FA4F31"/>
    <w:rsid w:val="00FC3954"/>
    <w:rsid w:val="00FF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A9D32-297C-43FF-8403-A2808EEBC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5</cp:revision>
  <cp:lastPrinted>2018-04-02T13:16:00Z</cp:lastPrinted>
  <dcterms:created xsi:type="dcterms:W3CDTF">2018-04-02T13:17:00Z</dcterms:created>
  <dcterms:modified xsi:type="dcterms:W3CDTF">2018-04-05T08:13:00Z</dcterms:modified>
</cp:coreProperties>
</file>