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07563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7563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июля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FF188E" w:rsidRPr="006F30EC" w:rsidRDefault="008046A5" w:rsidP="000B0807">
      <w:pPr>
        <w:pStyle w:val="a5"/>
        <w:spacing w:line="360" w:lineRule="auto"/>
        <w:ind w:firstLine="709"/>
        <w:rPr>
          <w:szCs w:val="28"/>
        </w:rPr>
      </w:pPr>
      <w:proofErr w:type="gramStart"/>
      <w:r w:rsidRPr="006F30EC">
        <w:rPr>
          <w:szCs w:val="28"/>
        </w:rPr>
        <w:t xml:space="preserve">В </w:t>
      </w:r>
      <w:r w:rsidR="00075635">
        <w:rPr>
          <w:szCs w:val="28"/>
        </w:rPr>
        <w:t>июле</w:t>
      </w:r>
      <w:r w:rsidR="00075635" w:rsidRPr="006F30EC">
        <w:rPr>
          <w:szCs w:val="28"/>
        </w:rPr>
        <w:t xml:space="preserve"> </w:t>
      </w:r>
      <w:r w:rsidRPr="006F30EC">
        <w:rPr>
          <w:szCs w:val="28"/>
        </w:rPr>
        <w:t>201</w:t>
      </w:r>
      <w:r>
        <w:rPr>
          <w:szCs w:val="28"/>
        </w:rPr>
        <w:t>8</w:t>
      </w:r>
      <w:r w:rsidRPr="006F30EC">
        <w:rPr>
          <w:szCs w:val="28"/>
        </w:rPr>
        <w:t xml:space="preserve"> г. </w:t>
      </w:r>
      <w:r w:rsidR="00FF188E" w:rsidRPr="006F30EC">
        <w:rPr>
          <w:szCs w:val="28"/>
        </w:rPr>
        <w:t xml:space="preserve">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в сумме </w:t>
      </w:r>
      <w:r w:rsidR="00FF188E">
        <w:rPr>
          <w:szCs w:val="28"/>
        </w:rPr>
        <w:t>633</w:t>
      </w:r>
      <w:r w:rsidR="00FF188E" w:rsidRPr="006F30EC">
        <w:rPr>
          <w:szCs w:val="28"/>
        </w:rPr>
        <w:t>,</w:t>
      </w:r>
      <w:r w:rsidR="00FF188E">
        <w:rPr>
          <w:szCs w:val="28"/>
        </w:rPr>
        <w:t>0</w:t>
      </w:r>
      <w:r w:rsidR="00FF188E" w:rsidRPr="006F30EC">
        <w:rPr>
          <w:szCs w:val="28"/>
        </w:rPr>
        <w:t> млн. рублей размещены на депозит во Внешэкономбанке в целях финансирования проект</w:t>
      </w:r>
      <w:r w:rsidR="00FF188E">
        <w:rPr>
          <w:szCs w:val="28"/>
        </w:rPr>
        <w:t xml:space="preserve">а </w:t>
      </w:r>
      <w:r w:rsidR="00FF188E" w:rsidRPr="006F30EC">
        <w:rPr>
          <w:szCs w:val="28"/>
        </w:rPr>
        <w:t xml:space="preserve"> «Строительство нового аэропортового комплекса «Центральный» (г. Саратов)» (депозит открыт в 2017 г.)</w:t>
      </w:r>
      <w:r w:rsidR="00FF188E">
        <w:rPr>
          <w:szCs w:val="28"/>
        </w:rPr>
        <w:t>.</w:t>
      </w:r>
      <w:proofErr w:type="gramEnd"/>
    </w:p>
    <w:p w:rsidR="006921B5" w:rsidRDefault="006921B5" w:rsidP="000B0807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4D1957">
        <w:rPr>
          <w:szCs w:val="28"/>
        </w:rPr>
        <w:t>июл</w:t>
      </w:r>
      <w:r w:rsidR="004D1957">
        <w:rPr>
          <w:rStyle w:val="CharStyle5"/>
          <w:color w:val="000000"/>
          <w:sz w:val="28"/>
        </w:rPr>
        <w:t>е</w:t>
      </w:r>
      <w:r w:rsidR="004D1957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6921B5" w:rsidRPr="00FC3954" w:rsidRDefault="006921B5" w:rsidP="000B0807">
      <w:pPr>
        <w:pStyle w:val="a5"/>
        <w:spacing w:line="360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4D1957">
        <w:rPr>
          <w:snapToGrid w:val="0"/>
          <w:szCs w:val="28"/>
        </w:rPr>
        <w:t>90</w:t>
      </w:r>
      <w:r w:rsidRPr="00FC3954">
        <w:rPr>
          <w:snapToGrid w:val="0"/>
          <w:szCs w:val="28"/>
        </w:rPr>
        <w:t>,</w:t>
      </w:r>
      <w:r w:rsidR="004D1957">
        <w:rPr>
          <w:snapToGrid w:val="0"/>
          <w:szCs w:val="28"/>
        </w:rPr>
        <w:t>8</w:t>
      </w:r>
      <w:r w:rsidR="004D1957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0B0807">
      <w:pPr>
        <w:pStyle w:val="a5"/>
        <w:spacing w:line="360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2017 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33781D">
        <w:rPr>
          <w:snapToGrid w:val="0"/>
          <w:szCs w:val="28"/>
        </w:rPr>
        <w:t>44</w:t>
      </w:r>
      <w:r w:rsidRPr="00FC3954">
        <w:rPr>
          <w:snapToGrid w:val="0"/>
          <w:szCs w:val="28"/>
        </w:rPr>
        <w:t>,</w:t>
      </w:r>
      <w:r w:rsidR="0033781D">
        <w:rPr>
          <w:snapToGrid w:val="0"/>
          <w:szCs w:val="28"/>
        </w:rPr>
        <w:t>8</w:t>
      </w:r>
      <w:r w:rsidR="0033781D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Pr="00E45180" w:rsidRDefault="0023634B" w:rsidP="000B0807">
      <w:pPr>
        <w:pStyle w:val="a5"/>
        <w:spacing w:line="360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="0050499C" w:rsidRPr="00E45180">
        <w:rPr>
          <w:snapToGrid w:val="0"/>
          <w:szCs w:val="28"/>
        </w:rPr>
        <w:t>ию</w:t>
      </w:r>
      <w:r w:rsidR="0050499C">
        <w:rPr>
          <w:snapToGrid w:val="0"/>
          <w:szCs w:val="28"/>
        </w:rPr>
        <w:t>л</w:t>
      </w:r>
      <w:r w:rsidR="0050499C" w:rsidRPr="00E45180">
        <w:rPr>
          <w:snapToGrid w:val="0"/>
          <w:szCs w:val="28"/>
        </w:rPr>
        <w:t xml:space="preserve">е </w:t>
      </w:r>
      <w:r w:rsidRPr="00E45180">
        <w:rPr>
          <w:snapToGrid w:val="0"/>
          <w:szCs w:val="28"/>
        </w:rPr>
        <w:t xml:space="preserve">2018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 xml:space="preserve">. № 18 «О порядке управления средствами Фонда национального благосостояния» средства ФНБ в сумме </w:t>
      </w:r>
      <w:r w:rsidR="0050499C">
        <w:rPr>
          <w:snapToGrid w:val="0"/>
          <w:szCs w:val="28"/>
        </w:rPr>
        <w:t>217</w:t>
      </w:r>
      <w:r w:rsidR="000B3C3B" w:rsidRPr="00E45180">
        <w:rPr>
          <w:snapToGrid w:val="0"/>
          <w:szCs w:val="28"/>
        </w:rPr>
        <w:t>,</w:t>
      </w:r>
      <w:r w:rsidR="0050499C">
        <w:rPr>
          <w:snapToGrid w:val="0"/>
          <w:szCs w:val="28"/>
        </w:rPr>
        <w:t>8</w:t>
      </w:r>
      <w:r w:rsidR="0050499C" w:rsidRPr="00E45180">
        <w:rPr>
          <w:snapToGrid w:val="0"/>
          <w:szCs w:val="28"/>
        </w:rPr>
        <w:t> </w:t>
      </w:r>
      <w:r w:rsidRPr="00E45180">
        <w:rPr>
          <w:snapToGrid w:val="0"/>
          <w:szCs w:val="28"/>
        </w:rPr>
        <w:t xml:space="preserve">млн. рублей, </w:t>
      </w:r>
      <w:r w:rsidR="00BF33F2" w:rsidRPr="00E45180">
        <w:rPr>
          <w:snapToGrid w:val="0"/>
          <w:szCs w:val="28"/>
        </w:rPr>
        <w:t xml:space="preserve">досрочно </w:t>
      </w:r>
      <w:r w:rsidR="0085713F" w:rsidRPr="00E45180">
        <w:rPr>
          <w:snapToGrid w:val="0"/>
          <w:szCs w:val="28"/>
        </w:rPr>
        <w:t>возвращенные с депозитов Внешэкономбанком</w:t>
      </w:r>
      <w:r w:rsidR="00D44AD5" w:rsidRPr="00E45180">
        <w:rPr>
          <w:snapToGrid w:val="0"/>
          <w:szCs w:val="28"/>
        </w:rPr>
        <w:t xml:space="preserve"> в </w:t>
      </w:r>
      <w:r w:rsidR="00E45180" w:rsidRPr="00E45180">
        <w:rPr>
          <w:snapToGrid w:val="0"/>
          <w:szCs w:val="28"/>
        </w:rPr>
        <w:t>июне</w:t>
      </w:r>
      <w:r w:rsidR="006439A2">
        <w:rPr>
          <w:snapToGrid w:val="0"/>
          <w:szCs w:val="28"/>
        </w:rPr>
        <w:t xml:space="preserve"> – июле</w:t>
      </w:r>
      <w:r w:rsidR="00D44AD5" w:rsidRPr="00E45180">
        <w:rPr>
          <w:snapToGrid w:val="0"/>
          <w:szCs w:val="28"/>
        </w:rPr>
        <w:t xml:space="preserve"> </w:t>
      </w:r>
      <w:proofErr w:type="spellStart"/>
      <w:r w:rsidR="00D44AD5" w:rsidRPr="00E45180">
        <w:rPr>
          <w:snapToGrid w:val="0"/>
          <w:szCs w:val="28"/>
        </w:rPr>
        <w:t>с.г</w:t>
      </w:r>
      <w:proofErr w:type="spellEnd"/>
      <w:r w:rsidR="00D44AD5" w:rsidRPr="00E45180">
        <w:rPr>
          <w:snapToGrid w:val="0"/>
          <w:szCs w:val="28"/>
        </w:rPr>
        <w:t>.</w:t>
      </w:r>
      <w:r w:rsidR="0085713F" w:rsidRPr="00E45180">
        <w:rPr>
          <w:snapToGrid w:val="0"/>
          <w:szCs w:val="28"/>
        </w:rPr>
        <w:t xml:space="preserve">, </w:t>
      </w:r>
      <w:r w:rsidRPr="00E45180">
        <w:rPr>
          <w:snapToGrid w:val="0"/>
          <w:szCs w:val="28"/>
        </w:rPr>
        <w:t xml:space="preserve">конвертированы в </w:t>
      </w:r>
      <w:r w:rsidR="0070362F">
        <w:rPr>
          <w:snapToGrid w:val="0"/>
          <w:szCs w:val="28"/>
        </w:rPr>
        <w:t>3</w:t>
      </w:r>
      <w:r w:rsidR="00E45180" w:rsidRPr="00E45180">
        <w:rPr>
          <w:snapToGrid w:val="0"/>
          <w:szCs w:val="28"/>
        </w:rPr>
        <w:t>,</w:t>
      </w:r>
      <w:r w:rsidR="0070362F">
        <w:rPr>
          <w:snapToGrid w:val="0"/>
          <w:szCs w:val="28"/>
        </w:rPr>
        <w:t>45</w:t>
      </w:r>
      <w:r w:rsidR="0070362F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млн. </w:t>
      </w:r>
      <w:r w:rsidR="00977281" w:rsidRPr="00E45180">
        <w:rPr>
          <w:snapToGrid w:val="0"/>
          <w:szCs w:val="28"/>
        </w:rPr>
        <w:t>долл. США</w:t>
      </w:r>
      <w:r w:rsidRPr="00E45180">
        <w:rPr>
          <w:snapToGrid w:val="0"/>
          <w:szCs w:val="28"/>
        </w:rPr>
        <w:t>.</w:t>
      </w:r>
    </w:p>
    <w:p w:rsidR="006921B5" w:rsidRPr="006921B5" w:rsidRDefault="006921B5" w:rsidP="000B0807">
      <w:pPr>
        <w:pStyle w:val="a5"/>
        <w:spacing w:line="360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4216B7">
        <w:rPr>
          <w:snapToGrid w:val="0"/>
        </w:rPr>
        <w:t>августа</w:t>
      </w:r>
      <w:r w:rsidR="004216B7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AA17E2">
        <w:rPr>
          <w:snapToGrid w:val="0"/>
        </w:rPr>
        <w:t>4</w:t>
      </w:r>
      <w:r w:rsidR="009F5BCB">
        <w:rPr>
          <w:snapToGrid w:val="0"/>
        </w:rPr>
        <w:t> </w:t>
      </w:r>
      <w:r w:rsidR="006A78C8">
        <w:rPr>
          <w:snapToGrid w:val="0"/>
        </w:rPr>
        <w:t>844 377</w:t>
      </w:r>
      <w:r w:rsidRPr="006921B5">
        <w:rPr>
          <w:snapToGrid w:val="0"/>
        </w:rPr>
        <w:t>,</w:t>
      </w:r>
      <w:r w:rsidR="006A78C8">
        <w:rPr>
          <w:snapToGrid w:val="0"/>
        </w:rPr>
        <w:t>8</w:t>
      </w:r>
      <w:r w:rsidR="006A78C8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AA17E2">
        <w:rPr>
          <w:snapToGrid w:val="0"/>
        </w:rPr>
        <w:t>77</w:t>
      </w:r>
      <w:r w:rsidR="00A83912">
        <w:rPr>
          <w:snapToGrid w:val="0"/>
        </w:rPr>
        <w:t> </w:t>
      </w:r>
      <w:r w:rsidR="006A78C8">
        <w:rPr>
          <w:snapToGrid w:val="0"/>
        </w:rPr>
        <w:t>163</w:t>
      </w:r>
      <w:r w:rsidRPr="006921B5">
        <w:rPr>
          <w:snapToGrid w:val="0"/>
        </w:rPr>
        <w:t>,</w:t>
      </w:r>
      <w:r w:rsidR="00AA17E2">
        <w:rPr>
          <w:snapToGrid w:val="0"/>
        </w:rPr>
        <w:t>7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0B0807">
      <w:pPr>
        <w:pStyle w:val="Style4"/>
        <w:spacing w:before="0" w:after="0" w:line="360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0B0807">
      <w:pPr>
        <w:pStyle w:val="Style4"/>
        <w:spacing w:before="0" w:after="0" w:line="360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752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E57E0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0E5B5D" w:rsidRPr="006921B5" w:rsidRDefault="000E5B5D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216B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90</w:t>
      </w:r>
      <w:r w:rsidR="009A3E5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216B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8 </w:t>
      </w:r>
      <w:r w:rsidR="009A3E5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7A4D4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629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6A78C8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</w:rPr>
        <w:t>финансового результата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июля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составила 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отрицательную величину, равную (-)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677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BE797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02</w:t>
      </w:r>
      <w:r w:rsidR="00A677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677F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bookmarkStart w:id="1" w:name="_GoBack"/>
      <w:bookmarkEnd w:id="1"/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июля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CC5E62">
        <w:rPr>
          <w:rStyle w:val="CharStyle5"/>
          <w:rFonts w:ascii="Times New Roman" w:hAnsi="Times New Roman" w:cs="Times New Roman"/>
          <w:color w:val="000000"/>
          <w:sz w:val="28"/>
        </w:rPr>
        <w:t>189 845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CC5E62">
        <w:rPr>
          <w:rStyle w:val="CharStyle5"/>
          <w:rFonts w:ascii="Times New Roman" w:hAnsi="Times New Roman" w:cs="Times New Roman"/>
          <w:color w:val="000000"/>
          <w:sz w:val="28"/>
        </w:rPr>
        <w:t>4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160 578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540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проектов, перечень которых утверждается Правительством Российской Федерации – 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308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A74164" w:rsidRDefault="00511DE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 w:rsidR="00F96014" w:rsidRPr="00A74164">
        <w:rPr>
          <w:rStyle w:val="CharStyle5"/>
          <w:rFonts w:ascii="Times New Roman" w:hAnsi="Times New Roman" w:cs="Times New Roman"/>
          <w:color w:val="000000"/>
          <w:sz w:val="28"/>
        </w:rPr>
        <w:t>ию</w:t>
      </w:r>
      <w:r w:rsidR="00F96014">
        <w:rPr>
          <w:rStyle w:val="CharStyle5"/>
          <w:rFonts w:ascii="Times New Roman" w:hAnsi="Times New Roman" w:cs="Times New Roman"/>
          <w:color w:val="000000"/>
          <w:sz w:val="28"/>
        </w:rPr>
        <w:t>л</w:t>
      </w:r>
      <w:r w:rsidR="00F96014"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е 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2018 г. в федеральный бюджет поступили доходы от размещения средств </w:t>
      </w:r>
      <w:r w:rsidR="00A74164"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Фонда: </w:t>
      </w:r>
    </w:p>
    <w:p w:rsidR="00CC014F" w:rsidRDefault="00F96014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во Внешэкономбанке – в сумме </w:t>
      </w:r>
      <w:r w:rsidR="00CC014F" w:rsidRPr="00805A9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C014F" w:rsidRPr="00805A9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265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,4 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35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долларов США;</w:t>
      </w:r>
    </w:p>
    <w:p w:rsidR="00F96014" w:rsidRPr="000B0807" w:rsidRDefault="00CC014F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3D5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="00F96014" w:rsidRPr="000B0807">
        <w:rPr>
          <w:rStyle w:val="CharStyle5"/>
          <w:rFonts w:ascii="Times New Roman" w:hAnsi="Times New Roman" w:cs="Times New Roman"/>
          <w:color w:val="000000"/>
          <w:sz w:val="28"/>
        </w:rPr>
        <w:t xml:space="preserve">на депозите в Банк ВТБ (ПАО) – в сумме </w:t>
      </w:r>
      <w:r w:rsidR="004F74F1" w:rsidRPr="004F74F1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4F74F1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4F74F1" w:rsidRPr="004F74F1">
        <w:rPr>
          <w:rStyle w:val="CharStyle5"/>
          <w:rFonts w:ascii="Times New Roman" w:hAnsi="Times New Roman" w:cs="Times New Roman"/>
          <w:color w:val="000000"/>
          <w:sz w:val="28"/>
        </w:rPr>
        <w:t>031</w:t>
      </w:r>
      <w:r w:rsidR="004F74F1">
        <w:rPr>
          <w:rStyle w:val="CharStyle5"/>
          <w:rFonts w:ascii="Times New Roman" w:hAnsi="Times New Roman" w:cs="Times New Roman"/>
          <w:color w:val="000000"/>
          <w:sz w:val="28"/>
        </w:rPr>
        <w:t xml:space="preserve">,5 </w:t>
      </w:r>
      <w:r w:rsidR="00F96014" w:rsidRPr="000B0807">
        <w:rPr>
          <w:rStyle w:val="CharStyle5"/>
          <w:rFonts w:ascii="Times New Roman" w:hAnsi="Times New Roman" w:cs="Times New Roman"/>
          <w:color w:val="000000"/>
          <w:sz w:val="28"/>
        </w:rPr>
        <w:t>мл</w:t>
      </w:r>
      <w:r w:rsidR="004F74F1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F96014" w:rsidRPr="000B0807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4F74F1">
        <w:rPr>
          <w:rStyle w:val="CharStyle5"/>
          <w:rFonts w:ascii="Times New Roman" w:hAnsi="Times New Roman" w:cs="Times New Roman"/>
          <w:color w:val="000000"/>
          <w:sz w:val="28"/>
        </w:rPr>
        <w:t>16</w:t>
      </w:r>
      <w:r w:rsidR="00F96014" w:rsidRPr="000B0807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4F74F1">
        <w:rPr>
          <w:rStyle w:val="CharStyle5"/>
          <w:rFonts w:ascii="Times New Roman" w:hAnsi="Times New Roman" w:cs="Times New Roman"/>
          <w:color w:val="000000"/>
          <w:sz w:val="28"/>
        </w:rPr>
        <w:t>4</w:t>
      </w:r>
      <w:r w:rsidR="00F96014" w:rsidRPr="000B0807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4F74F1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F96014" w:rsidRPr="000B0807">
        <w:rPr>
          <w:rStyle w:val="CharStyle5"/>
          <w:rFonts w:ascii="Times New Roman" w:hAnsi="Times New Roman" w:cs="Times New Roman"/>
          <w:color w:val="000000"/>
          <w:sz w:val="28"/>
        </w:rPr>
        <w:t>. долларов США;</w:t>
      </w:r>
    </w:p>
    <w:p w:rsidR="00F96014" w:rsidRPr="000B0807" w:rsidRDefault="00F96014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398</w:t>
      </w: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 мл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долларов США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:rsidR="006921B5" w:rsidRPr="003B6017" w:rsidRDefault="006921B5" w:rsidP="000B0807">
      <w:pPr>
        <w:tabs>
          <w:tab w:val="num" w:pos="1080"/>
        </w:tabs>
        <w:spacing w:line="360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BB0FF9">
        <w:rPr>
          <w:rStyle w:val="CharStyle5"/>
          <w:rFonts w:eastAsiaTheme="minorHAnsi"/>
          <w:sz w:val="28"/>
          <w:szCs w:val="26"/>
          <w:lang w:eastAsia="en-US"/>
        </w:rPr>
        <w:t>31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BB0FF9">
        <w:rPr>
          <w:rStyle w:val="CharStyle5"/>
          <w:rFonts w:eastAsiaTheme="minorHAnsi"/>
          <w:sz w:val="28"/>
          <w:szCs w:val="26"/>
          <w:lang w:eastAsia="en-US"/>
        </w:rPr>
        <w:t>528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BB0FF9">
        <w:rPr>
          <w:rStyle w:val="CharStyle5"/>
          <w:rFonts w:eastAsiaTheme="minorHAnsi"/>
          <w:sz w:val="28"/>
          <w:szCs w:val="26"/>
          <w:lang w:eastAsia="en-US"/>
        </w:rPr>
        <w:t>5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160AC4">
        <w:rPr>
          <w:rStyle w:val="CharStyle5"/>
          <w:rFonts w:eastAsiaTheme="minorHAnsi"/>
          <w:sz w:val="28"/>
          <w:szCs w:val="26"/>
          <w:lang w:eastAsia="en-US"/>
        </w:rPr>
        <w:t>521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160AC4">
        <w:rPr>
          <w:rStyle w:val="CharStyle5"/>
          <w:rFonts w:eastAsiaTheme="minorHAnsi"/>
          <w:sz w:val="28"/>
          <w:szCs w:val="26"/>
          <w:lang w:eastAsia="en-US"/>
        </w:rPr>
        <w:t>2</w:t>
      </w:r>
      <w:r w:rsidR="00160AC4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0B0807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0B0807">
      <w:pPr>
        <w:pStyle w:val="a5"/>
        <w:spacing w:line="360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расчетной суммы </w:t>
      </w:r>
      <w:r w:rsidR="002638A9" w:rsidRPr="006921B5">
        <w:rPr>
          <w:rStyle w:val="CharStyle5"/>
          <w:color w:val="000000"/>
          <w:sz w:val="28"/>
        </w:rPr>
        <w:t>финансового результата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0B0807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065817" w:rsidRPr="006921B5" w:rsidRDefault="00065817"/>
    <w:sectPr w:rsidR="00065817" w:rsidRPr="006921B5" w:rsidSect="000B0807">
      <w:headerReference w:type="even" r:id="rId8"/>
      <w:headerReference w:type="default" r:id="rId9"/>
      <w:footnotePr>
        <w:numFmt w:val="chicago"/>
      </w:footnotePr>
      <w:pgSz w:w="11909" w:h="16834"/>
      <w:pgMar w:top="794" w:right="1134" w:bottom="709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A5E92D0" wp14:editId="2932FFF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7FC">
          <w:rPr>
            <w:noProof/>
          </w:rPr>
          <w:t>3</w:t>
        </w:r>
        <w:r>
          <w:fldChar w:fldCharType="end"/>
        </w:r>
      </w:p>
    </w:sdtContent>
  </w:sdt>
  <w:p w:rsidR="00BA444F" w:rsidRDefault="00A677FC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4300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41F6D"/>
    <w:rsid w:val="0004245C"/>
    <w:rsid w:val="000605F8"/>
    <w:rsid w:val="00065817"/>
    <w:rsid w:val="00075635"/>
    <w:rsid w:val="000878D0"/>
    <w:rsid w:val="000A32EA"/>
    <w:rsid w:val="000A3B3A"/>
    <w:rsid w:val="000B0807"/>
    <w:rsid w:val="000B3C3B"/>
    <w:rsid w:val="000D0555"/>
    <w:rsid w:val="000D4854"/>
    <w:rsid w:val="000E5B5D"/>
    <w:rsid w:val="00112E5E"/>
    <w:rsid w:val="00113CB2"/>
    <w:rsid w:val="00122CF0"/>
    <w:rsid w:val="00125DEB"/>
    <w:rsid w:val="00132570"/>
    <w:rsid w:val="00143FC3"/>
    <w:rsid w:val="00152BFC"/>
    <w:rsid w:val="00154E38"/>
    <w:rsid w:val="00160AC4"/>
    <w:rsid w:val="0016236B"/>
    <w:rsid w:val="00162E39"/>
    <w:rsid w:val="001808C8"/>
    <w:rsid w:val="001C4E71"/>
    <w:rsid w:val="001D203B"/>
    <w:rsid w:val="001D3CC4"/>
    <w:rsid w:val="001D3DEB"/>
    <w:rsid w:val="001F1D90"/>
    <w:rsid w:val="001F6618"/>
    <w:rsid w:val="002035A9"/>
    <w:rsid w:val="002054AC"/>
    <w:rsid w:val="00210384"/>
    <w:rsid w:val="00213DED"/>
    <w:rsid w:val="00222505"/>
    <w:rsid w:val="00236336"/>
    <w:rsid w:val="0023634B"/>
    <w:rsid w:val="002404F1"/>
    <w:rsid w:val="002551B1"/>
    <w:rsid w:val="002638A9"/>
    <w:rsid w:val="002644BF"/>
    <w:rsid w:val="00296046"/>
    <w:rsid w:val="002A6D1B"/>
    <w:rsid w:val="002A719C"/>
    <w:rsid w:val="002B5B81"/>
    <w:rsid w:val="002B6DEF"/>
    <w:rsid w:val="002E0D60"/>
    <w:rsid w:val="002E7DD1"/>
    <w:rsid w:val="00302890"/>
    <w:rsid w:val="0033781D"/>
    <w:rsid w:val="00351C97"/>
    <w:rsid w:val="00355F1D"/>
    <w:rsid w:val="0035649F"/>
    <w:rsid w:val="0038396D"/>
    <w:rsid w:val="00384665"/>
    <w:rsid w:val="00386BE7"/>
    <w:rsid w:val="00391955"/>
    <w:rsid w:val="003B2AAF"/>
    <w:rsid w:val="003B6017"/>
    <w:rsid w:val="003B669B"/>
    <w:rsid w:val="003D2497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65E9B"/>
    <w:rsid w:val="00482E98"/>
    <w:rsid w:val="004843C3"/>
    <w:rsid w:val="00491F2A"/>
    <w:rsid w:val="00493E7B"/>
    <w:rsid w:val="004A0B6D"/>
    <w:rsid w:val="004A49C3"/>
    <w:rsid w:val="004D1957"/>
    <w:rsid w:val="004F0E5A"/>
    <w:rsid w:val="004F4C88"/>
    <w:rsid w:val="004F74F1"/>
    <w:rsid w:val="0050499C"/>
    <w:rsid w:val="00511DE5"/>
    <w:rsid w:val="00522FA3"/>
    <w:rsid w:val="005268AE"/>
    <w:rsid w:val="00530CC0"/>
    <w:rsid w:val="00585AF4"/>
    <w:rsid w:val="005A3448"/>
    <w:rsid w:val="005A35E9"/>
    <w:rsid w:val="005C5C35"/>
    <w:rsid w:val="005F0BC7"/>
    <w:rsid w:val="005F3CA8"/>
    <w:rsid w:val="005F6E0E"/>
    <w:rsid w:val="00603783"/>
    <w:rsid w:val="00614528"/>
    <w:rsid w:val="006158F9"/>
    <w:rsid w:val="006211E2"/>
    <w:rsid w:val="006439A2"/>
    <w:rsid w:val="00663549"/>
    <w:rsid w:val="00672F27"/>
    <w:rsid w:val="006921B5"/>
    <w:rsid w:val="006A2EFD"/>
    <w:rsid w:val="006A4493"/>
    <w:rsid w:val="006A686E"/>
    <w:rsid w:val="006A78C8"/>
    <w:rsid w:val="006B724E"/>
    <w:rsid w:val="006C075F"/>
    <w:rsid w:val="006D1FC9"/>
    <w:rsid w:val="006D5A60"/>
    <w:rsid w:val="006D6D7F"/>
    <w:rsid w:val="006D7D82"/>
    <w:rsid w:val="0070362F"/>
    <w:rsid w:val="0070382B"/>
    <w:rsid w:val="007119A3"/>
    <w:rsid w:val="00741D5A"/>
    <w:rsid w:val="00767A91"/>
    <w:rsid w:val="00767D84"/>
    <w:rsid w:val="007733E6"/>
    <w:rsid w:val="007813B6"/>
    <w:rsid w:val="00783A30"/>
    <w:rsid w:val="00795F0D"/>
    <w:rsid w:val="007A4D41"/>
    <w:rsid w:val="007B16A1"/>
    <w:rsid w:val="007B7930"/>
    <w:rsid w:val="007D1516"/>
    <w:rsid w:val="007E6B10"/>
    <w:rsid w:val="007F21E7"/>
    <w:rsid w:val="007F2C6D"/>
    <w:rsid w:val="008046A5"/>
    <w:rsid w:val="00805A9F"/>
    <w:rsid w:val="008406D5"/>
    <w:rsid w:val="00840ADA"/>
    <w:rsid w:val="00844BD5"/>
    <w:rsid w:val="008460C6"/>
    <w:rsid w:val="00856971"/>
    <w:rsid w:val="00856B74"/>
    <w:rsid w:val="0085713F"/>
    <w:rsid w:val="008807EF"/>
    <w:rsid w:val="00886551"/>
    <w:rsid w:val="008C2033"/>
    <w:rsid w:val="008D06A1"/>
    <w:rsid w:val="008D07BF"/>
    <w:rsid w:val="00901853"/>
    <w:rsid w:val="009108B7"/>
    <w:rsid w:val="00916BF3"/>
    <w:rsid w:val="009231FD"/>
    <w:rsid w:val="00925EA9"/>
    <w:rsid w:val="00932653"/>
    <w:rsid w:val="00946684"/>
    <w:rsid w:val="00957BA9"/>
    <w:rsid w:val="0096290A"/>
    <w:rsid w:val="00962AC4"/>
    <w:rsid w:val="00977281"/>
    <w:rsid w:val="00977807"/>
    <w:rsid w:val="009A3E5B"/>
    <w:rsid w:val="009A66CD"/>
    <w:rsid w:val="009C652F"/>
    <w:rsid w:val="009D3A01"/>
    <w:rsid w:val="009E307F"/>
    <w:rsid w:val="009F5BCB"/>
    <w:rsid w:val="00A36C20"/>
    <w:rsid w:val="00A677FC"/>
    <w:rsid w:val="00A74164"/>
    <w:rsid w:val="00A83912"/>
    <w:rsid w:val="00A93891"/>
    <w:rsid w:val="00A949F4"/>
    <w:rsid w:val="00AA17E2"/>
    <w:rsid w:val="00AA259C"/>
    <w:rsid w:val="00AA37EC"/>
    <w:rsid w:val="00AA5A84"/>
    <w:rsid w:val="00AE04B7"/>
    <w:rsid w:val="00AE10D1"/>
    <w:rsid w:val="00B06C36"/>
    <w:rsid w:val="00B10008"/>
    <w:rsid w:val="00B1253D"/>
    <w:rsid w:val="00B169B2"/>
    <w:rsid w:val="00B3617E"/>
    <w:rsid w:val="00B3637B"/>
    <w:rsid w:val="00B439E2"/>
    <w:rsid w:val="00B55522"/>
    <w:rsid w:val="00B57F4A"/>
    <w:rsid w:val="00B7598B"/>
    <w:rsid w:val="00B771F6"/>
    <w:rsid w:val="00BB0FF9"/>
    <w:rsid w:val="00BE2C7C"/>
    <w:rsid w:val="00BE7975"/>
    <w:rsid w:val="00BF33F2"/>
    <w:rsid w:val="00C03140"/>
    <w:rsid w:val="00C03A01"/>
    <w:rsid w:val="00C74DD2"/>
    <w:rsid w:val="00CB6189"/>
    <w:rsid w:val="00CC014F"/>
    <w:rsid w:val="00CC15CA"/>
    <w:rsid w:val="00CC5E62"/>
    <w:rsid w:val="00CE3D56"/>
    <w:rsid w:val="00CF1B40"/>
    <w:rsid w:val="00CF2FE0"/>
    <w:rsid w:val="00D03541"/>
    <w:rsid w:val="00D06758"/>
    <w:rsid w:val="00D06CEB"/>
    <w:rsid w:val="00D10CCC"/>
    <w:rsid w:val="00D33D8A"/>
    <w:rsid w:val="00D41D69"/>
    <w:rsid w:val="00D44AD5"/>
    <w:rsid w:val="00D50935"/>
    <w:rsid w:val="00D95FDA"/>
    <w:rsid w:val="00DB4EF1"/>
    <w:rsid w:val="00DC0D88"/>
    <w:rsid w:val="00DC3EE1"/>
    <w:rsid w:val="00DC6BF9"/>
    <w:rsid w:val="00DF35E3"/>
    <w:rsid w:val="00DF45A3"/>
    <w:rsid w:val="00E029F8"/>
    <w:rsid w:val="00E068CC"/>
    <w:rsid w:val="00E20B4A"/>
    <w:rsid w:val="00E3075A"/>
    <w:rsid w:val="00E3162E"/>
    <w:rsid w:val="00E45180"/>
    <w:rsid w:val="00E56FF6"/>
    <w:rsid w:val="00E57E00"/>
    <w:rsid w:val="00E63B18"/>
    <w:rsid w:val="00E714BC"/>
    <w:rsid w:val="00E740D8"/>
    <w:rsid w:val="00E86AAE"/>
    <w:rsid w:val="00E92256"/>
    <w:rsid w:val="00EC2E90"/>
    <w:rsid w:val="00ED051A"/>
    <w:rsid w:val="00EE1DAD"/>
    <w:rsid w:val="00EF5813"/>
    <w:rsid w:val="00F2060B"/>
    <w:rsid w:val="00F2662F"/>
    <w:rsid w:val="00F30737"/>
    <w:rsid w:val="00F3536D"/>
    <w:rsid w:val="00F433DF"/>
    <w:rsid w:val="00F444C7"/>
    <w:rsid w:val="00F4463C"/>
    <w:rsid w:val="00F55164"/>
    <w:rsid w:val="00F7761A"/>
    <w:rsid w:val="00F96014"/>
    <w:rsid w:val="00FA4F31"/>
    <w:rsid w:val="00FC3954"/>
    <w:rsid w:val="00FC6A0F"/>
    <w:rsid w:val="00FC7D91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D633A-6511-491D-9114-A9FEAF6C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4</cp:revision>
  <cp:lastPrinted>2018-08-01T07:12:00Z</cp:lastPrinted>
  <dcterms:created xsi:type="dcterms:W3CDTF">2018-08-01T07:23:00Z</dcterms:created>
  <dcterms:modified xsi:type="dcterms:W3CDTF">2018-08-01T08:08:00Z</dcterms:modified>
</cp:coreProperties>
</file>