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FE2" w:rsidRPr="00600647" w:rsidRDefault="00BA444F" w:rsidP="005C09AE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b/>
          <w:sz w:val="28"/>
          <w:szCs w:val="28"/>
        </w:rPr>
      </w:pPr>
      <w:bookmarkStart w:id="0" w:name="bookmark0"/>
      <w:bookmarkStart w:id="1" w:name="_GoBack"/>
      <w:bookmarkEnd w:id="1"/>
      <w:r w:rsidRPr="00600647">
        <w:rPr>
          <w:rStyle w:val="CharStyle5"/>
          <w:b/>
          <w:sz w:val="28"/>
          <w:szCs w:val="28"/>
        </w:rPr>
        <w:t>Информационное сообщение о результатах размещения средств</w:t>
      </w:r>
    </w:p>
    <w:p w:rsidR="00BA444F" w:rsidRPr="00600647" w:rsidRDefault="00BA444F" w:rsidP="005C09AE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b/>
          <w:sz w:val="28"/>
          <w:szCs w:val="28"/>
        </w:rPr>
      </w:pPr>
      <w:r w:rsidRPr="00600647">
        <w:rPr>
          <w:rStyle w:val="CharStyle5"/>
          <w:b/>
          <w:sz w:val="28"/>
          <w:szCs w:val="28"/>
        </w:rPr>
        <w:t>Резервного фонда и Фонда национального благосостояния</w:t>
      </w:r>
      <w:bookmarkEnd w:id="0"/>
    </w:p>
    <w:p w:rsidR="009A0FE2" w:rsidRPr="00600647" w:rsidRDefault="009A0FE2" w:rsidP="009A0FE2">
      <w:pPr>
        <w:pStyle w:val="Style4"/>
        <w:shd w:val="clear" w:color="auto" w:fill="auto"/>
        <w:spacing w:before="0" w:after="0" w:line="240" w:lineRule="auto"/>
        <w:ind w:firstLine="709"/>
        <w:jc w:val="center"/>
        <w:rPr>
          <w:rStyle w:val="CharStyle5"/>
          <w:b/>
          <w:color w:val="000000"/>
          <w:sz w:val="28"/>
          <w:szCs w:val="28"/>
        </w:rPr>
      </w:pPr>
    </w:p>
    <w:p w:rsidR="00BA444F" w:rsidRPr="00600647" w:rsidRDefault="00BA444F" w:rsidP="00600647">
      <w:pPr>
        <w:pStyle w:val="Style4"/>
        <w:shd w:val="clear" w:color="auto" w:fill="auto"/>
        <w:spacing w:before="0" w:after="0" w:line="346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Минфин России информирует о результатах размещения средств Резервного фонда и Фонда национального благосостояния за период с 1 </w:t>
      </w:r>
      <w:r w:rsidR="002B5C7E" w:rsidRPr="00600647">
        <w:rPr>
          <w:rStyle w:val="CharStyle5"/>
          <w:color w:val="000000"/>
          <w:sz w:val="28"/>
          <w:szCs w:val="28"/>
        </w:rPr>
        <w:t>по 31</w:t>
      </w:r>
      <w:r w:rsidR="009F02FE">
        <w:rPr>
          <w:rStyle w:val="CharStyle5"/>
          <w:color w:val="000000"/>
          <w:sz w:val="28"/>
          <w:szCs w:val="28"/>
        </w:rPr>
        <w:t> </w:t>
      </w:r>
      <w:r w:rsidRPr="00600647">
        <w:rPr>
          <w:rStyle w:val="CharStyle5"/>
          <w:color w:val="000000"/>
          <w:sz w:val="28"/>
          <w:szCs w:val="28"/>
        </w:rPr>
        <w:t>января 201</w:t>
      </w:r>
      <w:r w:rsidR="002B5C7E" w:rsidRPr="00600647">
        <w:rPr>
          <w:rStyle w:val="CharStyle5"/>
          <w:color w:val="000000"/>
          <w:sz w:val="28"/>
          <w:szCs w:val="28"/>
        </w:rPr>
        <w:t>6</w:t>
      </w:r>
      <w:r w:rsidRPr="00600647">
        <w:rPr>
          <w:rStyle w:val="CharStyle5"/>
          <w:color w:val="000000"/>
          <w:sz w:val="28"/>
          <w:szCs w:val="28"/>
        </w:rPr>
        <w:t xml:space="preserve"> г.</w:t>
      </w:r>
    </w:p>
    <w:p w:rsidR="00BA444F" w:rsidRPr="00600647" w:rsidRDefault="00BA444F" w:rsidP="00600647">
      <w:pPr>
        <w:pStyle w:val="Style4"/>
        <w:shd w:val="clear" w:color="auto" w:fill="auto"/>
        <w:spacing w:before="0" w:after="0" w:line="346" w:lineRule="auto"/>
        <w:ind w:firstLine="709"/>
        <w:rPr>
          <w:sz w:val="28"/>
          <w:szCs w:val="28"/>
        </w:rPr>
      </w:pPr>
      <w:r w:rsidRPr="00600647">
        <w:rPr>
          <w:rStyle w:val="CharStyle6"/>
          <w:color w:val="000000"/>
          <w:sz w:val="28"/>
          <w:szCs w:val="28"/>
        </w:rPr>
        <w:t>Резервный фонд</w:t>
      </w:r>
    </w:p>
    <w:p w:rsidR="000B6766" w:rsidRPr="00600647" w:rsidRDefault="000B6766" w:rsidP="00600647">
      <w:pPr>
        <w:pStyle w:val="Style4"/>
        <w:shd w:val="clear" w:color="auto" w:fill="auto"/>
        <w:spacing w:before="0" w:after="0" w:line="346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Сумма доходов от размещения средств Резервного фонда на счетах в иностранной валюте в Банке России за период с 15 января 2015 г. по 15 января 2016 г. составила 15,</w:t>
      </w:r>
      <w:r w:rsidR="005B393E" w:rsidRPr="00600647">
        <w:rPr>
          <w:rStyle w:val="CharStyle5"/>
          <w:color w:val="000000"/>
          <w:sz w:val="28"/>
          <w:szCs w:val="28"/>
        </w:rPr>
        <w:t>89</w:t>
      </w:r>
      <w:r w:rsidRPr="00600647">
        <w:rPr>
          <w:rStyle w:val="CharStyle5"/>
          <w:color w:val="000000"/>
          <w:sz w:val="28"/>
          <w:szCs w:val="28"/>
        </w:rPr>
        <w:t xml:space="preserve"> млрд. рублей и в январе 201</w:t>
      </w:r>
      <w:r w:rsidR="005B393E" w:rsidRPr="00600647">
        <w:rPr>
          <w:rStyle w:val="CharStyle5"/>
          <w:color w:val="000000"/>
          <w:sz w:val="28"/>
          <w:szCs w:val="28"/>
        </w:rPr>
        <w:t>6</w:t>
      </w:r>
      <w:r w:rsidRPr="00600647">
        <w:rPr>
          <w:rStyle w:val="CharStyle5"/>
          <w:color w:val="000000"/>
          <w:sz w:val="28"/>
          <w:szCs w:val="28"/>
        </w:rPr>
        <w:t xml:space="preserve"> г. была зачислена в федеральный бюджет.</w:t>
      </w:r>
    </w:p>
    <w:p w:rsidR="00BA444F" w:rsidRPr="00600647" w:rsidRDefault="00BA444F" w:rsidP="00600647">
      <w:pPr>
        <w:pStyle w:val="Style4"/>
        <w:shd w:val="clear" w:color="auto" w:fill="auto"/>
        <w:spacing w:before="0" w:after="0" w:line="346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По состоянию на 1 </w:t>
      </w:r>
      <w:r w:rsidR="002B5C7E" w:rsidRPr="00600647">
        <w:rPr>
          <w:rStyle w:val="CharStyle5"/>
          <w:color w:val="000000"/>
          <w:sz w:val="28"/>
          <w:szCs w:val="28"/>
        </w:rPr>
        <w:t>февраля</w:t>
      </w:r>
      <w:r w:rsidRPr="00600647">
        <w:rPr>
          <w:rStyle w:val="CharStyle5"/>
          <w:color w:val="000000"/>
          <w:sz w:val="28"/>
          <w:szCs w:val="28"/>
        </w:rPr>
        <w:t xml:space="preserve"> 2016 г. совокупный объем Резервного фонда составил 3 </w:t>
      </w:r>
      <w:r w:rsidR="002B5C7E" w:rsidRPr="00600647">
        <w:rPr>
          <w:rStyle w:val="CharStyle5"/>
          <w:color w:val="000000"/>
          <w:sz w:val="28"/>
          <w:szCs w:val="28"/>
        </w:rPr>
        <w:t>737</w:t>
      </w:r>
      <w:r w:rsidRPr="00600647">
        <w:rPr>
          <w:rStyle w:val="CharStyle5"/>
          <w:color w:val="000000"/>
          <w:sz w:val="28"/>
          <w:szCs w:val="28"/>
        </w:rPr>
        <w:t>,</w:t>
      </w:r>
      <w:r w:rsidR="002B5C7E" w:rsidRPr="00600647">
        <w:rPr>
          <w:rStyle w:val="CharStyle5"/>
          <w:color w:val="000000"/>
          <w:sz w:val="28"/>
          <w:szCs w:val="28"/>
        </w:rPr>
        <w:t>29</w:t>
      </w:r>
      <w:r w:rsidRPr="00600647">
        <w:rPr>
          <w:rStyle w:val="CharStyle5"/>
          <w:color w:val="000000"/>
          <w:sz w:val="28"/>
          <w:szCs w:val="28"/>
        </w:rPr>
        <w:t xml:space="preserve"> млрд. рублей, что эквивалентно 49,</w:t>
      </w:r>
      <w:r w:rsidR="002B5C7E" w:rsidRPr="00600647">
        <w:rPr>
          <w:rStyle w:val="CharStyle5"/>
          <w:color w:val="000000"/>
          <w:sz w:val="28"/>
          <w:szCs w:val="28"/>
        </w:rPr>
        <w:t>72</w:t>
      </w:r>
      <w:r w:rsidRPr="00600647">
        <w:rPr>
          <w:rStyle w:val="CharStyle5"/>
          <w:color w:val="000000"/>
          <w:sz w:val="28"/>
          <w:szCs w:val="28"/>
        </w:rPr>
        <w:t xml:space="preserve"> млрд. долларов США. Остатки средств на отдельных счетах по учету средств Резервного фонда составили:</w:t>
      </w:r>
    </w:p>
    <w:p w:rsidR="00BA444F" w:rsidRPr="00600647" w:rsidRDefault="002B5C7E" w:rsidP="00600647">
      <w:pPr>
        <w:pStyle w:val="Style4"/>
        <w:shd w:val="clear" w:color="auto" w:fill="auto"/>
        <w:spacing w:before="0" w:after="0" w:line="346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- </w:t>
      </w:r>
      <w:r w:rsidR="00BA444F" w:rsidRPr="00600647">
        <w:rPr>
          <w:rStyle w:val="CharStyle5"/>
          <w:color w:val="000000"/>
          <w:sz w:val="28"/>
          <w:szCs w:val="28"/>
        </w:rPr>
        <w:t>22,71 млрд. долларов США;</w:t>
      </w:r>
    </w:p>
    <w:p w:rsidR="00BA444F" w:rsidRPr="00600647" w:rsidRDefault="002B5C7E" w:rsidP="00600647">
      <w:pPr>
        <w:pStyle w:val="Style4"/>
        <w:shd w:val="clear" w:color="auto" w:fill="auto"/>
        <w:spacing w:before="0" w:after="0" w:line="346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20,26 млрд. евро;</w:t>
      </w:r>
    </w:p>
    <w:p w:rsidR="00BA444F" w:rsidRPr="00600647" w:rsidRDefault="002B5C7E" w:rsidP="00600647">
      <w:pPr>
        <w:pStyle w:val="Style4"/>
        <w:shd w:val="clear" w:color="auto" w:fill="auto"/>
        <w:spacing w:before="0" w:after="0" w:line="346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3,44 млрд. фунтов стерлингов.</w:t>
      </w:r>
    </w:p>
    <w:p w:rsidR="00BA444F" w:rsidRPr="00600647" w:rsidRDefault="00BA444F" w:rsidP="00600647">
      <w:pPr>
        <w:pStyle w:val="Style4"/>
        <w:shd w:val="clear" w:color="auto" w:fill="auto"/>
        <w:spacing w:before="0" w:after="0" w:line="346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Совокупная расчетная сумма дохода от размещения средств Резервного фонда на счетах в иностранной валюте в Банке России, пересчитанного в доллары С</w:t>
      </w:r>
      <w:r w:rsidRPr="00600647">
        <w:rPr>
          <w:rStyle w:val="CharStyle6"/>
          <w:color w:val="000000"/>
          <w:sz w:val="28"/>
          <w:szCs w:val="28"/>
          <w:u w:val="none"/>
        </w:rPr>
        <w:t>ША</w:t>
      </w:r>
      <w:r w:rsidRPr="00600647">
        <w:rPr>
          <w:rStyle w:val="CharStyle5"/>
          <w:color w:val="000000"/>
          <w:sz w:val="28"/>
          <w:szCs w:val="28"/>
        </w:rPr>
        <w:t xml:space="preserve">, за период с 15 </w:t>
      </w:r>
      <w:r w:rsidR="002B5C7E" w:rsidRPr="00600647">
        <w:rPr>
          <w:rStyle w:val="CharStyle5"/>
          <w:color w:val="000000"/>
          <w:sz w:val="28"/>
          <w:szCs w:val="28"/>
        </w:rPr>
        <w:t xml:space="preserve">по 31 </w:t>
      </w:r>
      <w:r w:rsidRPr="00600647">
        <w:rPr>
          <w:rStyle w:val="CharStyle5"/>
          <w:color w:val="000000"/>
          <w:sz w:val="28"/>
          <w:szCs w:val="28"/>
        </w:rPr>
        <w:t>января 201</w:t>
      </w:r>
      <w:r w:rsidR="002B5C7E" w:rsidRPr="00600647">
        <w:rPr>
          <w:rStyle w:val="CharStyle5"/>
          <w:color w:val="000000"/>
          <w:sz w:val="28"/>
          <w:szCs w:val="28"/>
        </w:rPr>
        <w:t>6</w:t>
      </w:r>
      <w:r w:rsidRPr="00600647">
        <w:rPr>
          <w:rStyle w:val="CharStyle5"/>
          <w:color w:val="000000"/>
          <w:sz w:val="28"/>
          <w:szCs w:val="28"/>
        </w:rPr>
        <w:t xml:space="preserve"> г. составила 0,</w:t>
      </w:r>
      <w:r w:rsidR="002B5C7E" w:rsidRPr="00600647">
        <w:rPr>
          <w:rStyle w:val="CharStyle5"/>
          <w:color w:val="000000"/>
          <w:sz w:val="28"/>
          <w:szCs w:val="28"/>
        </w:rPr>
        <w:t>07</w:t>
      </w:r>
      <w:r w:rsidRPr="00600647">
        <w:rPr>
          <w:rStyle w:val="CharStyle5"/>
          <w:color w:val="000000"/>
          <w:sz w:val="28"/>
          <w:szCs w:val="28"/>
        </w:rPr>
        <w:t xml:space="preserve"> млрд. долларов США, что эквивалентно </w:t>
      </w:r>
      <w:r w:rsidR="002B5C7E" w:rsidRPr="00600647">
        <w:rPr>
          <w:rStyle w:val="CharStyle5"/>
          <w:color w:val="000000"/>
          <w:sz w:val="28"/>
          <w:szCs w:val="28"/>
        </w:rPr>
        <w:t>5</w:t>
      </w:r>
      <w:r w:rsidRPr="00600647">
        <w:rPr>
          <w:rStyle w:val="CharStyle5"/>
          <w:color w:val="000000"/>
          <w:sz w:val="28"/>
          <w:szCs w:val="28"/>
        </w:rPr>
        <w:t>,</w:t>
      </w:r>
      <w:r w:rsidR="002B5C7E" w:rsidRPr="00600647">
        <w:rPr>
          <w:rStyle w:val="CharStyle5"/>
          <w:color w:val="000000"/>
          <w:sz w:val="28"/>
          <w:szCs w:val="28"/>
        </w:rPr>
        <w:t>09</w:t>
      </w:r>
      <w:r w:rsidRPr="00600647">
        <w:rPr>
          <w:rStyle w:val="CharStyle5"/>
          <w:color w:val="000000"/>
          <w:sz w:val="28"/>
          <w:szCs w:val="28"/>
        </w:rPr>
        <w:t xml:space="preserve"> млрд. рублей. Курсовая разница от переоценки остатков средств на указанных счетах за период с 1 </w:t>
      </w:r>
      <w:r w:rsidR="002B5C7E" w:rsidRPr="00600647">
        <w:rPr>
          <w:rStyle w:val="CharStyle5"/>
          <w:color w:val="000000"/>
          <w:sz w:val="28"/>
          <w:szCs w:val="28"/>
        </w:rPr>
        <w:t xml:space="preserve">по 31 </w:t>
      </w:r>
      <w:r w:rsidRPr="00600647">
        <w:rPr>
          <w:rStyle w:val="CharStyle5"/>
          <w:color w:val="000000"/>
          <w:sz w:val="28"/>
          <w:szCs w:val="28"/>
        </w:rPr>
        <w:t>января 201</w:t>
      </w:r>
      <w:r w:rsidR="002B5C7E" w:rsidRPr="00600647">
        <w:rPr>
          <w:rStyle w:val="CharStyle5"/>
          <w:color w:val="000000"/>
          <w:sz w:val="28"/>
          <w:szCs w:val="28"/>
        </w:rPr>
        <w:t>6</w:t>
      </w:r>
      <w:r w:rsidRPr="00600647">
        <w:rPr>
          <w:rStyle w:val="CharStyle5"/>
          <w:color w:val="000000"/>
          <w:sz w:val="28"/>
          <w:szCs w:val="28"/>
        </w:rPr>
        <w:t xml:space="preserve"> г. составила 9</w:t>
      </w:r>
      <w:r w:rsidR="002B5C7E" w:rsidRPr="00600647">
        <w:rPr>
          <w:rStyle w:val="CharStyle5"/>
          <w:color w:val="000000"/>
          <w:sz w:val="28"/>
          <w:szCs w:val="28"/>
        </w:rPr>
        <w:t>6</w:t>
      </w:r>
      <w:r w:rsidRPr="00600647">
        <w:rPr>
          <w:rStyle w:val="CharStyle5"/>
          <w:color w:val="000000"/>
          <w:sz w:val="28"/>
          <w:szCs w:val="28"/>
        </w:rPr>
        <w:t>,7</w:t>
      </w:r>
      <w:r w:rsidR="002B5C7E" w:rsidRPr="00600647">
        <w:rPr>
          <w:rStyle w:val="CharStyle5"/>
          <w:color w:val="000000"/>
          <w:sz w:val="28"/>
          <w:szCs w:val="28"/>
        </w:rPr>
        <w:t>2</w:t>
      </w:r>
      <w:r w:rsidRPr="00600647">
        <w:rPr>
          <w:rStyle w:val="CharStyle5"/>
          <w:color w:val="000000"/>
          <w:sz w:val="28"/>
          <w:szCs w:val="28"/>
        </w:rPr>
        <w:t xml:space="preserve"> млрд. рублей.</w:t>
      </w:r>
    </w:p>
    <w:p w:rsidR="002B5C7E" w:rsidRPr="00600647" w:rsidRDefault="002B5C7E" w:rsidP="00600647">
      <w:pPr>
        <w:pStyle w:val="Style4"/>
        <w:shd w:val="clear" w:color="auto" w:fill="auto"/>
        <w:spacing w:before="0" w:after="0" w:line="346" w:lineRule="auto"/>
        <w:ind w:firstLine="709"/>
        <w:rPr>
          <w:sz w:val="28"/>
          <w:szCs w:val="28"/>
        </w:rPr>
      </w:pPr>
    </w:p>
    <w:p w:rsidR="00BA444F" w:rsidRPr="00600647" w:rsidRDefault="00BA444F" w:rsidP="00600647">
      <w:pPr>
        <w:pStyle w:val="Style4"/>
        <w:shd w:val="clear" w:color="auto" w:fill="auto"/>
        <w:spacing w:before="0" w:after="0" w:line="346" w:lineRule="auto"/>
        <w:ind w:firstLine="709"/>
        <w:rPr>
          <w:sz w:val="28"/>
          <w:szCs w:val="28"/>
        </w:rPr>
      </w:pPr>
      <w:r w:rsidRPr="00600647">
        <w:rPr>
          <w:rStyle w:val="CharStyle6"/>
          <w:color w:val="000000"/>
          <w:sz w:val="28"/>
          <w:szCs w:val="28"/>
        </w:rPr>
        <w:t>Фонд национального благосостояния</w:t>
      </w:r>
    </w:p>
    <w:p w:rsidR="005B393E" w:rsidRPr="00600647" w:rsidRDefault="005B393E" w:rsidP="00600647">
      <w:pPr>
        <w:pStyle w:val="Style4"/>
        <w:shd w:val="clear" w:color="auto" w:fill="auto"/>
        <w:spacing w:before="0" w:after="0" w:line="346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Сумма доходов от размещения средств Фонда национального благосостояния на счетах в иностранной валюте в Банке России за период с 15</w:t>
      </w:r>
      <w:r w:rsidR="009F02FE">
        <w:rPr>
          <w:rStyle w:val="CharStyle5"/>
          <w:color w:val="000000"/>
          <w:sz w:val="28"/>
          <w:szCs w:val="28"/>
        </w:rPr>
        <w:t> </w:t>
      </w:r>
      <w:r w:rsidRPr="00600647">
        <w:rPr>
          <w:rStyle w:val="CharStyle5"/>
          <w:color w:val="000000"/>
          <w:sz w:val="28"/>
          <w:szCs w:val="28"/>
        </w:rPr>
        <w:t>января 2015 г. по 15 января 2016 г. составила 13,19 млрд. рублей и в январе 2016 г. была зачислена в федеральный бюджет.</w:t>
      </w:r>
    </w:p>
    <w:p w:rsidR="00BA444F" w:rsidRPr="00600647" w:rsidRDefault="00BA444F" w:rsidP="00600647">
      <w:pPr>
        <w:pStyle w:val="Style4"/>
        <w:shd w:val="clear" w:color="auto" w:fill="auto"/>
        <w:spacing w:before="0" w:after="0" w:line="346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По состоянию на 1 </w:t>
      </w:r>
      <w:r w:rsidR="002B5C7E" w:rsidRPr="00600647">
        <w:rPr>
          <w:rStyle w:val="CharStyle5"/>
          <w:color w:val="000000"/>
          <w:sz w:val="28"/>
          <w:szCs w:val="28"/>
        </w:rPr>
        <w:t>февраля 2016 г.</w:t>
      </w:r>
      <w:r w:rsidRPr="00600647">
        <w:rPr>
          <w:rStyle w:val="CharStyle5"/>
          <w:color w:val="000000"/>
          <w:sz w:val="28"/>
          <w:szCs w:val="28"/>
        </w:rPr>
        <w:t xml:space="preserve"> совокупный объем Фонда национального благосостояния составил 5</w:t>
      </w:r>
      <w:r w:rsidR="009F02FE">
        <w:rPr>
          <w:rStyle w:val="CharStyle5"/>
          <w:color w:val="000000"/>
          <w:sz w:val="28"/>
          <w:szCs w:val="28"/>
        </w:rPr>
        <w:t> </w:t>
      </w:r>
      <w:r w:rsidR="002B5C7E" w:rsidRPr="00600647">
        <w:rPr>
          <w:rStyle w:val="CharStyle5"/>
          <w:color w:val="000000"/>
          <w:sz w:val="28"/>
          <w:szCs w:val="28"/>
        </w:rPr>
        <w:t>348</w:t>
      </w:r>
      <w:r w:rsidRPr="00600647">
        <w:rPr>
          <w:rStyle w:val="CharStyle5"/>
          <w:color w:val="000000"/>
          <w:sz w:val="28"/>
          <w:szCs w:val="28"/>
        </w:rPr>
        <w:t>,</w:t>
      </w:r>
      <w:r w:rsidR="002B5C7E" w:rsidRPr="00600647">
        <w:rPr>
          <w:rStyle w:val="CharStyle5"/>
          <w:color w:val="000000"/>
          <w:sz w:val="28"/>
          <w:szCs w:val="28"/>
        </w:rPr>
        <w:t>66</w:t>
      </w:r>
      <w:r w:rsidRPr="00600647">
        <w:rPr>
          <w:rStyle w:val="CharStyle5"/>
          <w:color w:val="000000"/>
          <w:sz w:val="28"/>
          <w:szCs w:val="28"/>
        </w:rPr>
        <w:t xml:space="preserve"> млрд. рублей, что эквивалентно 71,</w:t>
      </w:r>
      <w:r w:rsidR="002B5C7E" w:rsidRPr="00600647">
        <w:rPr>
          <w:rStyle w:val="CharStyle5"/>
          <w:color w:val="000000"/>
          <w:sz w:val="28"/>
          <w:szCs w:val="28"/>
        </w:rPr>
        <w:t>15</w:t>
      </w:r>
      <w:r w:rsidRPr="00600647">
        <w:rPr>
          <w:rStyle w:val="CharStyle5"/>
          <w:color w:val="000000"/>
          <w:sz w:val="28"/>
          <w:szCs w:val="28"/>
        </w:rPr>
        <w:t xml:space="preserve"> млрд. долларов США, в том числе:</w:t>
      </w:r>
    </w:p>
    <w:p w:rsidR="00BA444F" w:rsidRPr="00600647" w:rsidRDefault="002B5C7E" w:rsidP="00600647">
      <w:pPr>
        <w:pStyle w:val="Style4"/>
        <w:shd w:val="clear" w:color="auto" w:fill="auto"/>
        <w:spacing w:before="0" w:after="0" w:line="346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lastRenderedPageBreak/>
        <w:t xml:space="preserve">1) </w:t>
      </w:r>
      <w:r w:rsidR="00BA444F" w:rsidRPr="00600647">
        <w:rPr>
          <w:rStyle w:val="CharStyle5"/>
          <w:color w:val="000000"/>
          <w:sz w:val="28"/>
          <w:szCs w:val="28"/>
        </w:rPr>
        <w:t>на отдельных счетах по учету средств Фон</w:t>
      </w:r>
      <w:r w:rsidR="00BA00C4" w:rsidRPr="00600647">
        <w:rPr>
          <w:rStyle w:val="CharStyle5"/>
          <w:color w:val="000000"/>
          <w:sz w:val="28"/>
          <w:szCs w:val="28"/>
        </w:rPr>
        <w:t xml:space="preserve">да национального благосостояния </w:t>
      </w:r>
      <w:r w:rsidR="00BA444F" w:rsidRPr="00600647">
        <w:rPr>
          <w:rStyle w:val="CharStyle5"/>
          <w:color w:val="000000"/>
          <w:sz w:val="28"/>
          <w:szCs w:val="28"/>
        </w:rPr>
        <w:t>в Банке России размещено:</w:t>
      </w:r>
    </w:p>
    <w:p w:rsidR="00BA444F" w:rsidRPr="00600647" w:rsidRDefault="002B5C7E" w:rsidP="00600647">
      <w:pPr>
        <w:pStyle w:val="Style4"/>
        <w:shd w:val="clear" w:color="auto" w:fill="auto"/>
        <w:spacing w:before="0" w:after="0" w:line="346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19,67 млрд. долларов США;</w:t>
      </w:r>
    </w:p>
    <w:p w:rsidR="00BA444F" w:rsidRPr="00600647" w:rsidRDefault="002B5C7E" w:rsidP="00600647">
      <w:pPr>
        <w:pStyle w:val="Style4"/>
        <w:shd w:val="clear" w:color="auto" w:fill="auto"/>
        <w:spacing w:before="0" w:after="0" w:line="346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20,76 млрд. евро;</w:t>
      </w:r>
    </w:p>
    <w:p w:rsidR="00BA444F" w:rsidRPr="00600647" w:rsidRDefault="002B5C7E" w:rsidP="00600647">
      <w:pPr>
        <w:pStyle w:val="Style4"/>
        <w:shd w:val="clear" w:color="auto" w:fill="auto"/>
        <w:spacing w:before="0" w:after="0" w:line="346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3,83 млрд. фунтов стерлингов;</w:t>
      </w:r>
    </w:p>
    <w:p w:rsidR="00BA444F" w:rsidRPr="00600647" w:rsidRDefault="00BA00C4" w:rsidP="00600647">
      <w:pPr>
        <w:pStyle w:val="Style4"/>
        <w:shd w:val="clear" w:color="auto" w:fill="auto"/>
        <w:spacing w:before="0" w:after="0" w:line="346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2) </w:t>
      </w:r>
      <w:r w:rsidR="00BA444F" w:rsidRPr="00600647">
        <w:rPr>
          <w:rStyle w:val="CharStyle5"/>
          <w:color w:val="000000"/>
          <w:sz w:val="28"/>
          <w:szCs w:val="28"/>
        </w:rPr>
        <w:t>на депозитах во Внешэкономбанке - 195,03 млрд. рублей и 6,25 млрд. долларов США;</w:t>
      </w:r>
    </w:p>
    <w:p w:rsidR="00BA444F" w:rsidRPr="00600647" w:rsidRDefault="00BA00C4" w:rsidP="00600647">
      <w:pPr>
        <w:pStyle w:val="Style4"/>
        <w:shd w:val="clear" w:color="auto" w:fill="auto"/>
        <w:spacing w:before="0" w:after="0" w:line="346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3)</w:t>
      </w:r>
      <w:r w:rsidR="00BA444F" w:rsidRPr="00600647">
        <w:rPr>
          <w:rStyle w:val="CharStyle5"/>
          <w:color w:val="000000"/>
          <w:sz w:val="28"/>
          <w:szCs w:val="28"/>
        </w:rPr>
        <w:t xml:space="preserve">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- 3,00 млрд. долларов США;</w:t>
      </w:r>
    </w:p>
    <w:p w:rsidR="00BA444F" w:rsidRPr="00600647" w:rsidRDefault="00BA00C4" w:rsidP="00600647">
      <w:pPr>
        <w:pStyle w:val="Style4"/>
        <w:shd w:val="clear" w:color="auto" w:fill="auto"/>
        <w:spacing w:before="0" w:after="0" w:line="346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4) </w:t>
      </w:r>
      <w:r w:rsidR="00BA444F" w:rsidRPr="00600647">
        <w:rPr>
          <w:rStyle w:val="CharStyle5"/>
          <w:color w:val="000000"/>
          <w:sz w:val="28"/>
          <w:szCs w:val="28"/>
        </w:rPr>
        <w:t>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- 112,63 млрд. рублей и 4,11 млрд. долларов США;</w:t>
      </w:r>
    </w:p>
    <w:p w:rsidR="00BA444F" w:rsidRPr="00600647" w:rsidRDefault="00BA00C4" w:rsidP="00600647">
      <w:pPr>
        <w:pStyle w:val="Style4"/>
        <w:shd w:val="clear" w:color="auto" w:fill="auto"/>
        <w:spacing w:before="0" w:after="0" w:line="346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5) </w:t>
      </w:r>
      <w:r w:rsidR="00BA444F" w:rsidRPr="00600647">
        <w:rPr>
          <w:rStyle w:val="CharStyle5"/>
          <w:color w:val="000000"/>
          <w:sz w:val="28"/>
          <w:szCs w:val="28"/>
        </w:rPr>
        <w:t>в привилегированные акции кредитных организаций - 278,99 млрд. рублей;</w:t>
      </w:r>
    </w:p>
    <w:p w:rsidR="00BA444F" w:rsidRPr="00600647" w:rsidRDefault="00BA00C4" w:rsidP="00600647">
      <w:pPr>
        <w:pStyle w:val="Style4"/>
        <w:shd w:val="clear" w:color="auto" w:fill="auto"/>
        <w:spacing w:before="0" w:after="0" w:line="346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6) </w:t>
      </w:r>
      <w:r w:rsidR="00BA444F" w:rsidRPr="00600647">
        <w:rPr>
          <w:rStyle w:val="CharStyle5"/>
          <w:color w:val="000000"/>
          <w:sz w:val="28"/>
          <w:szCs w:val="28"/>
        </w:rPr>
        <w:t>на депозитах в Банк ВТБ (ПАО) и Банк ГПБ (АО) в целях финансирования самоокупаемых инфраструктурных проектов, перечень которых утверждается Правительством Российской Федерации - 164,43 млрд. рублей.</w:t>
      </w:r>
    </w:p>
    <w:p w:rsidR="00BA444F" w:rsidRPr="00600647" w:rsidRDefault="00BA444F" w:rsidP="00600647">
      <w:pPr>
        <w:pStyle w:val="Style4"/>
        <w:shd w:val="clear" w:color="auto" w:fill="auto"/>
        <w:spacing w:before="0" w:after="0" w:line="346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Совокупная расчетная сумма дохода от размещения средств Фонда национального благосостояния на счетах в иностранной валюте в Банке России, пересчитанного в доллары США, за период с 15 </w:t>
      </w:r>
      <w:r w:rsidR="009F57B2" w:rsidRPr="00600647">
        <w:rPr>
          <w:rStyle w:val="CharStyle5"/>
          <w:color w:val="000000"/>
          <w:sz w:val="28"/>
          <w:szCs w:val="28"/>
        </w:rPr>
        <w:t xml:space="preserve">по 31 </w:t>
      </w:r>
      <w:r w:rsidRPr="00600647">
        <w:rPr>
          <w:rStyle w:val="CharStyle5"/>
          <w:color w:val="000000"/>
          <w:sz w:val="28"/>
          <w:szCs w:val="28"/>
        </w:rPr>
        <w:t>января 201</w:t>
      </w:r>
      <w:r w:rsidR="009F57B2" w:rsidRPr="00600647">
        <w:rPr>
          <w:rStyle w:val="CharStyle5"/>
          <w:color w:val="000000"/>
          <w:sz w:val="28"/>
          <w:szCs w:val="28"/>
        </w:rPr>
        <w:t>6</w:t>
      </w:r>
      <w:r w:rsidRPr="00600647">
        <w:rPr>
          <w:rStyle w:val="CharStyle5"/>
          <w:color w:val="000000"/>
          <w:sz w:val="28"/>
          <w:szCs w:val="28"/>
        </w:rPr>
        <w:t xml:space="preserve"> г. составила 0,07 млрд. долларов США, что эквивалентно </w:t>
      </w:r>
      <w:r w:rsidR="009F57B2" w:rsidRPr="00600647">
        <w:rPr>
          <w:rStyle w:val="CharStyle5"/>
          <w:color w:val="000000"/>
          <w:sz w:val="28"/>
          <w:szCs w:val="28"/>
        </w:rPr>
        <w:t>4</w:t>
      </w:r>
      <w:r w:rsidRPr="00600647">
        <w:rPr>
          <w:rStyle w:val="CharStyle5"/>
          <w:color w:val="000000"/>
          <w:sz w:val="28"/>
          <w:szCs w:val="28"/>
        </w:rPr>
        <w:t>,</w:t>
      </w:r>
      <w:r w:rsidR="009F57B2" w:rsidRPr="00600647">
        <w:rPr>
          <w:rStyle w:val="CharStyle5"/>
          <w:color w:val="000000"/>
          <w:sz w:val="28"/>
          <w:szCs w:val="28"/>
        </w:rPr>
        <w:t>92</w:t>
      </w:r>
      <w:r w:rsidRPr="00600647">
        <w:rPr>
          <w:rStyle w:val="CharStyle5"/>
          <w:color w:val="000000"/>
          <w:sz w:val="28"/>
          <w:szCs w:val="28"/>
        </w:rPr>
        <w:t xml:space="preserve"> млрд. рублей. Курсовая разница от переоценки средств Фонда за период с 1 </w:t>
      </w:r>
      <w:r w:rsidR="009F57B2" w:rsidRPr="00600647">
        <w:rPr>
          <w:rStyle w:val="CharStyle5"/>
          <w:color w:val="000000"/>
          <w:sz w:val="28"/>
          <w:szCs w:val="28"/>
        </w:rPr>
        <w:t xml:space="preserve">по 31 </w:t>
      </w:r>
      <w:r w:rsidRPr="00600647">
        <w:rPr>
          <w:rStyle w:val="CharStyle5"/>
          <w:color w:val="000000"/>
          <w:sz w:val="28"/>
          <w:szCs w:val="28"/>
        </w:rPr>
        <w:t>января 201</w:t>
      </w:r>
      <w:r w:rsidR="009F57B2" w:rsidRPr="00600647">
        <w:rPr>
          <w:rStyle w:val="CharStyle5"/>
          <w:color w:val="000000"/>
          <w:sz w:val="28"/>
          <w:szCs w:val="28"/>
        </w:rPr>
        <w:t>6</w:t>
      </w:r>
      <w:r w:rsidRPr="00600647">
        <w:rPr>
          <w:rStyle w:val="CharStyle5"/>
          <w:color w:val="000000"/>
          <w:sz w:val="28"/>
          <w:szCs w:val="28"/>
        </w:rPr>
        <w:t xml:space="preserve"> г. составила </w:t>
      </w:r>
      <w:r w:rsidR="009F57B2" w:rsidRPr="00600647">
        <w:rPr>
          <w:rStyle w:val="CharStyle5"/>
          <w:color w:val="000000"/>
          <w:sz w:val="28"/>
          <w:szCs w:val="28"/>
        </w:rPr>
        <w:t>121</w:t>
      </w:r>
      <w:r w:rsidRPr="00600647">
        <w:rPr>
          <w:rStyle w:val="CharStyle5"/>
          <w:color w:val="000000"/>
          <w:sz w:val="28"/>
          <w:szCs w:val="28"/>
        </w:rPr>
        <w:t>,</w:t>
      </w:r>
      <w:r w:rsidR="009F57B2" w:rsidRPr="00600647">
        <w:rPr>
          <w:rStyle w:val="CharStyle5"/>
          <w:color w:val="000000"/>
          <w:sz w:val="28"/>
          <w:szCs w:val="28"/>
        </w:rPr>
        <w:t>47</w:t>
      </w:r>
      <w:r w:rsidRPr="00600647">
        <w:rPr>
          <w:rStyle w:val="CharStyle5"/>
          <w:color w:val="000000"/>
          <w:sz w:val="28"/>
          <w:szCs w:val="28"/>
        </w:rPr>
        <w:t xml:space="preserve"> млрд. рублей, в том числе:</w:t>
      </w:r>
    </w:p>
    <w:p w:rsidR="00BA444F" w:rsidRPr="00600647" w:rsidRDefault="009F57B2" w:rsidP="00600647">
      <w:pPr>
        <w:pStyle w:val="Style4"/>
        <w:shd w:val="clear" w:color="auto" w:fill="auto"/>
        <w:spacing w:before="0" w:after="0" w:line="346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- </w:t>
      </w:r>
      <w:r w:rsidR="00BA444F" w:rsidRPr="00600647">
        <w:rPr>
          <w:rStyle w:val="CharStyle5"/>
          <w:color w:val="000000"/>
          <w:sz w:val="28"/>
          <w:szCs w:val="28"/>
        </w:rPr>
        <w:t xml:space="preserve">по остаткам средств на счетах в иностранной валюте в Банке России - </w:t>
      </w:r>
      <w:r w:rsidR="00DB19B0" w:rsidRPr="00600647">
        <w:rPr>
          <w:rStyle w:val="CharStyle5"/>
          <w:color w:val="000000"/>
          <w:sz w:val="28"/>
          <w:szCs w:val="28"/>
        </w:rPr>
        <w:t>90</w:t>
      </w:r>
      <w:r w:rsidR="00BA444F" w:rsidRPr="00600647">
        <w:rPr>
          <w:rStyle w:val="CharStyle5"/>
          <w:color w:val="000000"/>
          <w:sz w:val="28"/>
          <w:szCs w:val="28"/>
        </w:rPr>
        <w:t>,</w:t>
      </w:r>
      <w:r w:rsidR="00DB19B0" w:rsidRPr="00600647">
        <w:rPr>
          <w:rStyle w:val="CharStyle5"/>
          <w:color w:val="000000"/>
          <w:sz w:val="28"/>
          <w:szCs w:val="28"/>
        </w:rPr>
        <w:t>8</w:t>
      </w:r>
      <w:r w:rsidR="002E7C24" w:rsidRPr="00600647">
        <w:rPr>
          <w:rStyle w:val="CharStyle5"/>
          <w:color w:val="000000"/>
          <w:sz w:val="28"/>
          <w:szCs w:val="28"/>
        </w:rPr>
        <w:t>6</w:t>
      </w:r>
      <w:r w:rsidR="00BA444F" w:rsidRPr="00600647">
        <w:rPr>
          <w:rStyle w:val="CharStyle5"/>
          <w:color w:val="000000"/>
          <w:sz w:val="28"/>
          <w:szCs w:val="28"/>
        </w:rPr>
        <w:t xml:space="preserve"> млрд. рублей;</w:t>
      </w:r>
    </w:p>
    <w:p w:rsidR="00BA444F" w:rsidRPr="00600647" w:rsidRDefault="009F57B2" w:rsidP="00600647">
      <w:pPr>
        <w:pStyle w:val="Style4"/>
        <w:shd w:val="clear" w:color="auto" w:fill="auto"/>
        <w:spacing w:before="0" w:after="0" w:line="346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- </w:t>
      </w:r>
      <w:r w:rsidR="00BA444F" w:rsidRPr="00600647">
        <w:rPr>
          <w:rStyle w:val="CharStyle5"/>
          <w:color w:val="000000"/>
          <w:sz w:val="28"/>
          <w:szCs w:val="28"/>
        </w:rPr>
        <w:t>по средствам, размещенным на депозитах в долларах США во Внешэкономбанке - 1</w:t>
      </w:r>
      <w:r w:rsidR="00DB19B0" w:rsidRPr="00600647">
        <w:rPr>
          <w:rStyle w:val="CharStyle5"/>
          <w:color w:val="000000"/>
          <w:sz w:val="28"/>
          <w:szCs w:val="28"/>
        </w:rPr>
        <w:t>4</w:t>
      </w:r>
      <w:r w:rsidR="00BA444F" w:rsidRPr="00600647">
        <w:rPr>
          <w:rStyle w:val="CharStyle5"/>
          <w:color w:val="000000"/>
          <w:sz w:val="28"/>
          <w:szCs w:val="28"/>
        </w:rPr>
        <w:t>,</w:t>
      </w:r>
      <w:r w:rsidR="00DB19B0" w:rsidRPr="00600647">
        <w:rPr>
          <w:rStyle w:val="CharStyle5"/>
          <w:color w:val="000000"/>
          <w:sz w:val="28"/>
          <w:szCs w:val="28"/>
        </w:rPr>
        <w:t>32</w:t>
      </w:r>
      <w:r w:rsidR="00BA444F" w:rsidRPr="00600647">
        <w:rPr>
          <w:rStyle w:val="CharStyle5"/>
          <w:color w:val="000000"/>
          <w:sz w:val="28"/>
          <w:szCs w:val="28"/>
        </w:rPr>
        <w:t xml:space="preserve"> млрд. рублей;</w:t>
      </w:r>
    </w:p>
    <w:p w:rsidR="00BA444F" w:rsidRPr="00600647" w:rsidRDefault="009F57B2" w:rsidP="009A44FB">
      <w:pPr>
        <w:pStyle w:val="Style4"/>
        <w:widowControl/>
        <w:shd w:val="clear" w:color="auto" w:fill="auto"/>
        <w:spacing w:before="0" w:after="0" w:line="346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lastRenderedPageBreak/>
        <w:t xml:space="preserve">- </w:t>
      </w:r>
      <w:r w:rsidR="00BA444F" w:rsidRPr="00600647">
        <w:rPr>
          <w:rStyle w:val="CharStyle5"/>
          <w:color w:val="000000"/>
          <w:sz w:val="28"/>
          <w:szCs w:val="28"/>
        </w:rPr>
        <w:t xml:space="preserve">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- </w:t>
      </w:r>
      <w:r w:rsidR="00DB19B0" w:rsidRPr="00600647">
        <w:rPr>
          <w:rStyle w:val="CharStyle5"/>
          <w:color w:val="000000"/>
          <w:sz w:val="28"/>
          <w:szCs w:val="28"/>
        </w:rPr>
        <w:t>6</w:t>
      </w:r>
      <w:r w:rsidR="00BA444F" w:rsidRPr="00600647">
        <w:rPr>
          <w:rStyle w:val="CharStyle5"/>
          <w:color w:val="000000"/>
          <w:sz w:val="28"/>
          <w:szCs w:val="28"/>
        </w:rPr>
        <w:t>,</w:t>
      </w:r>
      <w:r w:rsidR="00DB19B0" w:rsidRPr="00600647">
        <w:rPr>
          <w:rStyle w:val="CharStyle5"/>
          <w:color w:val="000000"/>
          <w:sz w:val="28"/>
          <w:szCs w:val="28"/>
        </w:rPr>
        <w:t>87</w:t>
      </w:r>
      <w:r w:rsidR="00BA444F" w:rsidRPr="00600647">
        <w:rPr>
          <w:rStyle w:val="CharStyle5"/>
          <w:color w:val="000000"/>
          <w:sz w:val="28"/>
          <w:szCs w:val="28"/>
        </w:rPr>
        <w:t xml:space="preserve"> млрд. рублей;</w:t>
      </w:r>
    </w:p>
    <w:p w:rsidR="00BA444F" w:rsidRPr="00600647" w:rsidRDefault="009F57B2" w:rsidP="00600647">
      <w:pPr>
        <w:pStyle w:val="Style4"/>
        <w:shd w:val="clear" w:color="auto" w:fill="auto"/>
        <w:spacing w:before="0" w:after="0" w:line="346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- </w:t>
      </w:r>
      <w:r w:rsidR="00BA444F" w:rsidRPr="00600647">
        <w:rPr>
          <w:rStyle w:val="CharStyle5"/>
          <w:color w:val="000000"/>
          <w:sz w:val="28"/>
          <w:szCs w:val="28"/>
        </w:rPr>
        <w:t xml:space="preserve">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Правительством Российской Федерации - </w:t>
      </w:r>
      <w:r w:rsidR="00DB19B0" w:rsidRPr="00600647">
        <w:rPr>
          <w:rStyle w:val="CharStyle5"/>
          <w:color w:val="000000"/>
          <w:sz w:val="28"/>
          <w:szCs w:val="28"/>
        </w:rPr>
        <w:t>9</w:t>
      </w:r>
      <w:r w:rsidR="00BA444F" w:rsidRPr="00600647">
        <w:rPr>
          <w:rStyle w:val="CharStyle5"/>
          <w:color w:val="000000"/>
          <w:sz w:val="28"/>
          <w:szCs w:val="28"/>
        </w:rPr>
        <w:t>,</w:t>
      </w:r>
      <w:r w:rsidR="00DB19B0" w:rsidRPr="00600647">
        <w:rPr>
          <w:rStyle w:val="CharStyle5"/>
          <w:color w:val="000000"/>
          <w:sz w:val="28"/>
          <w:szCs w:val="28"/>
        </w:rPr>
        <w:t>4</w:t>
      </w:r>
      <w:r w:rsidR="00BA444F" w:rsidRPr="00600647">
        <w:rPr>
          <w:rStyle w:val="CharStyle5"/>
          <w:color w:val="000000"/>
          <w:sz w:val="28"/>
          <w:szCs w:val="28"/>
        </w:rPr>
        <w:t>2 млрд. рублей.</w:t>
      </w:r>
    </w:p>
    <w:p w:rsidR="005C09AE" w:rsidRPr="00600647" w:rsidRDefault="005C09AE" w:rsidP="00600647">
      <w:pPr>
        <w:pStyle w:val="Style4"/>
        <w:shd w:val="clear" w:color="auto" w:fill="auto"/>
        <w:spacing w:before="0" w:after="0" w:line="346" w:lineRule="auto"/>
        <w:ind w:firstLine="709"/>
        <w:rPr>
          <w:rStyle w:val="CharStyle5"/>
          <w:color w:val="000000"/>
          <w:sz w:val="28"/>
          <w:szCs w:val="28"/>
        </w:rPr>
        <w:sectPr w:rsidR="005C09AE" w:rsidRPr="00600647" w:rsidSect="009A44FB">
          <w:headerReference w:type="even" r:id="rId8"/>
          <w:headerReference w:type="default" r:id="rId9"/>
          <w:headerReference w:type="first" r:id="rId10"/>
          <w:type w:val="continuous"/>
          <w:pgSz w:w="11909" w:h="16834"/>
          <w:pgMar w:top="851" w:right="1134" w:bottom="851" w:left="1134" w:header="0" w:footer="6" w:gutter="0"/>
          <w:cols w:space="720"/>
          <w:noEndnote/>
          <w:titlePg/>
          <w:docGrid w:linePitch="360"/>
        </w:sectPr>
      </w:pPr>
      <w:r w:rsidRPr="00600647">
        <w:rPr>
          <w:rStyle w:val="CharStyle5"/>
          <w:color w:val="000000"/>
          <w:sz w:val="28"/>
          <w:szCs w:val="28"/>
        </w:rPr>
        <w:t>В январе 2016 г. в федеральный бюджет поступили доходы в сумме 2,40 млрд. рублей (эквивалент 0,03 млрд. долларов США) от размещения средств Фонда национального благосостояния на депозиты во Внешэкономбанке.</w:t>
      </w:r>
    </w:p>
    <w:p w:rsidR="009A44FB" w:rsidRDefault="009A44FB" w:rsidP="009A44FB">
      <w:pPr>
        <w:pStyle w:val="Style4"/>
        <w:widowControl/>
        <w:shd w:val="clear" w:color="auto" w:fill="auto"/>
        <w:spacing w:before="0" w:after="0" w:line="360" w:lineRule="auto"/>
        <w:ind w:firstLine="709"/>
        <w:rPr>
          <w:rStyle w:val="CharStyle5"/>
          <w:color w:val="000000"/>
          <w:sz w:val="28"/>
          <w:szCs w:val="28"/>
        </w:rPr>
      </w:pPr>
    </w:p>
    <w:p w:rsidR="00BA444F" w:rsidRPr="00600647" w:rsidRDefault="00BA444F" w:rsidP="009A44FB">
      <w:pPr>
        <w:pStyle w:val="Style4"/>
        <w:widowControl/>
        <w:shd w:val="clear" w:color="auto" w:fill="auto"/>
        <w:spacing w:before="0" w:after="0" w:line="360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Показатели совокупного объема Резервного фонда и Фонда национального благосостояния, а также расчетных сумм доходов от размещения средств фондов рассчитаны по официальным курсам иностранных валют, установленным Банком России на дату, предшествующую отчетной, и кросс-курсам, рассчитанным на основе указанных курсов.</w:t>
      </w:r>
    </w:p>
    <w:p w:rsidR="00BA444F" w:rsidRPr="00600647" w:rsidRDefault="00BA444F" w:rsidP="00600647">
      <w:pPr>
        <w:pStyle w:val="Style4"/>
        <w:shd w:val="clear" w:color="auto" w:fill="auto"/>
        <w:spacing w:before="0" w:after="0" w:line="346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Подробная статистика по операциям со средствами Резервного фонда и Фонда национального благосостояния содержится на сайте Минфина России в сети Интернет в разделах «Резервный фонд» и «Фонд национального благосостояния» в соответствующих подразделах на русском и английском языках и обновляется на регулярной основе.</w:t>
      </w:r>
    </w:p>
    <w:p w:rsidR="009A44FB" w:rsidRDefault="009A44FB" w:rsidP="00600647">
      <w:pPr>
        <w:pStyle w:val="Style4"/>
        <w:shd w:val="clear" w:color="auto" w:fill="auto"/>
        <w:spacing w:before="0" w:after="0" w:line="346" w:lineRule="auto"/>
        <w:ind w:firstLine="709"/>
        <w:rPr>
          <w:rStyle w:val="CharStyle5"/>
          <w:color w:val="000000"/>
          <w:sz w:val="28"/>
          <w:szCs w:val="28"/>
        </w:rPr>
      </w:pPr>
    </w:p>
    <w:p w:rsidR="00BA444F" w:rsidRPr="00600647" w:rsidRDefault="00BA444F" w:rsidP="00600647">
      <w:pPr>
        <w:pStyle w:val="Style4"/>
        <w:shd w:val="clear" w:color="auto" w:fill="auto"/>
        <w:spacing w:before="0" w:after="0" w:line="346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Пресс-служба</w:t>
      </w:r>
    </w:p>
    <w:p w:rsidR="00BA444F" w:rsidRPr="00600647" w:rsidRDefault="00BA444F" w:rsidP="00600647">
      <w:pPr>
        <w:pStyle w:val="Style4"/>
        <w:shd w:val="clear" w:color="auto" w:fill="auto"/>
        <w:spacing w:before="0" w:after="0" w:line="346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Минфина России</w:t>
      </w:r>
    </w:p>
    <w:p w:rsidR="00BA444F" w:rsidRPr="00600647" w:rsidRDefault="00BA444F" w:rsidP="009A0FE2">
      <w:pPr>
        <w:spacing w:line="360" w:lineRule="auto"/>
        <w:ind w:firstLine="709"/>
        <w:rPr>
          <w:color w:val="auto"/>
          <w:sz w:val="28"/>
          <w:szCs w:val="28"/>
        </w:rPr>
      </w:pPr>
    </w:p>
    <w:p w:rsidR="00BA444F" w:rsidRPr="00600647" w:rsidRDefault="00BA444F" w:rsidP="009A0FE2">
      <w:pPr>
        <w:spacing w:line="360" w:lineRule="auto"/>
        <w:ind w:firstLine="709"/>
        <w:rPr>
          <w:color w:val="auto"/>
          <w:sz w:val="28"/>
          <w:szCs w:val="28"/>
        </w:rPr>
      </w:pPr>
    </w:p>
    <w:sectPr w:rsidR="00BA444F" w:rsidRPr="00600647" w:rsidSect="009A0FE2">
      <w:headerReference w:type="even" r:id="rId11"/>
      <w:headerReference w:type="default" r:id="rId12"/>
      <w:type w:val="continuous"/>
      <w:pgSz w:w="11909" w:h="16834"/>
      <w:pgMar w:top="1134" w:right="1134" w:bottom="1134" w:left="1134" w:header="0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6619" w:rsidRDefault="007E6619">
      <w:r>
        <w:separator/>
      </w:r>
    </w:p>
  </w:endnote>
  <w:endnote w:type="continuationSeparator" w:id="0">
    <w:p w:rsidR="007E6619" w:rsidRDefault="007E6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6619" w:rsidRDefault="007E6619">
      <w:r>
        <w:separator/>
      </w:r>
    </w:p>
  </w:footnote>
  <w:footnote w:type="continuationSeparator" w:id="0">
    <w:p w:rsidR="007E6619" w:rsidRDefault="007E66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0B2A" w:rsidRDefault="00E90B2A">
    <w:pPr>
      <w:pStyle w:val="a3"/>
      <w:jc w:val="center"/>
    </w:pPr>
  </w:p>
  <w:p w:rsidR="00E90B2A" w:rsidRDefault="00E90B2A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8B01FB">
      <w:rPr>
        <w:noProof/>
      </w:rPr>
      <w:t>2</w:t>
    </w:r>
    <w:r>
      <w:fldChar w:fldCharType="end"/>
    </w:r>
  </w:p>
  <w:p w:rsidR="004B3A63" w:rsidRDefault="004B3A6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4FB" w:rsidRDefault="009A44FB">
    <w:pPr>
      <w:pStyle w:val="a3"/>
      <w:jc w:val="center"/>
    </w:pPr>
  </w:p>
  <w:p w:rsidR="009A44FB" w:rsidRDefault="009A44FB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8B01FB">
      <w:rPr>
        <w:noProof/>
      </w:rPr>
      <w:t>3</w:t>
    </w:r>
    <w:r>
      <w:fldChar w:fldCharType="end"/>
    </w:r>
  </w:p>
  <w:p w:rsidR="009A44FB" w:rsidRDefault="009A44FB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0B2A" w:rsidRDefault="00E90B2A">
    <w:pPr>
      <w:pStyle w:val="a3"/>
      <w:jc w:val="center"/>
    </w:pPr>
  </w:p>
  <w:p w:rsidR="004B3A63" w:rsidRDefault="004B3A63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44F" w:rsidRDefault="008B01FB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BA444F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rPr>
                              <w:rStyle w:val="CharStyle9"/>
                              <w:color w:val="000000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5C09AE" w:rsidRPr="005C09AE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CharStyle9"/>
                              <w:color w:val="000000"/>
                            </w:rPr>
                            <w:t>-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:rsidR="00BA444F" w:rsidRDefault="00BA444F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rPr>
                        <w:rStyle w:val="CharStyle9"/>
                        <w:color w:val="000000"/>
                      </w:rPr>
                      <w:t>-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5C09AE" w:rsidRPr="005C09AE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rStyle w:val="CharStyle9"/>
                        <w:color w:val="00000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44F" w:rsidRDefault="008B01FB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61312" behindDoc="1" locked="0" layoutInCell="1" allowOverlap="1">
              <wp:simplePos x="0" y="0"/>
              <wp:positionH relativeFrom="page">
                <wp:posOffset>3666490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BA444F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rPr>
                              <w:rStyle w:val="CharStyle10"/>
                              <w:bCs/>
                              <w:color w:val="000000"/>
                              <w:szCs w:val="18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600647" w:rsidRPr="00600647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CharStyle9"/>
                              <w:color w:val="000000"/>
                            </w:rPr>
                            <w:t xml:space="preserve"> -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88.7pt;margin-top:17.3pt;width:16.1pt;height:7.2pt;z-index:-25165516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" filled="f" stroked="f">
              <v:textbox style="mso-fit-shape-to-text:t" inset="0,0,0,0">
                <w:txbxContent>
                  <w:p w:rsidR="00BA444F" w:rsidRDefault="00BA444F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rPr>
                        <w:rStyle w:val="CharStyle10"/>
                        <w:bCs/>
                        <w:color w:val="000000"/>
                        <w:szCs w:val="18"/>
                      </w:rPr>
                      <w:t>-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600647" w:rsidRPr="00600647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rStyle w:val="CharStyle9"/>
                        <w:color w:val="000000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lvl w:ilvl="0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1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2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3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4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5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6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7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8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</w:abstractNum>
  <w:abstractNum w:abstractNumId="1">
    <w:nsid w:val="00000003"/>
    <w:multiLevelType w:val="multilevel"/>
    <w:tmpl w:val="00000002"/>
    <w:lvl w:ilvl="0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2">
    <w:nsid w:val="3C096455"/>
    <w:multiLevelType w:val="hybridMultilevel"/>
    <w:tmpl w:val="9E9C6498"/>
    <w:lvl w:ilvl="0" w:tplc="B204E862">
      <w:start w:val="4"/>
      <w:numFmt w:val="decimal"/>
      <w:lvlText w:val="%1)"/>
      <w:lvlJc w:val="left"/>
      <w:pPr>
        <w:ind w:left="720" w:hanging="360"/>
      </w:pPr>
      <w:rPr>
        <w:rFonts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defaultTabStop w:val="720"/>
  <w:evenAndOddHeaders/>
  <w:drawingGridHorizontalSpacing w:val="181"/>
  <w:drawingGridVerticalSpacing w:val="181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E29"/>
    <w:rsid w:val="000B6766"/>
    <w:rsid w:val="002B5C7E"/>
    <w:rsid w:val="002E7C24"/>
    <w:rsid w:val="002F4E29"/>
    <w:rsid w:val="004B3A63"/>
    <w:rsid w:val="005B393E"/>
    <w:rsid w:val="005C09AE"/>
    <w:rsid w:val="00600647"/>
    <w:rsid w:val="006B6530"/>
    <w:rsid w:val="007E6619"/>
    <w:rsid w:val="008B01FB"/>
    <w:rsid w:val="009A0FE2"/>
    <w:rsid w:val="009A44FB"/>
    <w:rsid w:val="009F02FE"/>
    <w:rsid w:val="009F57B2"/>
    <w:rsid w:val="00A62413"/>
    <w:rsid w:val="00BA00C4"/>
    <w:rsid w:val="00BA444F"/>
    <w:rsid w:val="00CA22EE"/>
    <w:rsid w:val="00DB19B0"/>
    <w:rsid w:val="00DD3A79"/>
    <w:rsid w:val="00E9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color w:val="000000"/>
      <w:sz w:val="24"/>
      <w:szCs w:val="24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3">
    <w:name w:val="Char Style 3"/>
    <w:link w:val="Style2"/>
    <w:uiPriority w:val="99"/>
    <w:locked/>
    <w:rPr>
      <w:b/>
      <w:u w:val="none"/>
    </w:rPr>
  </w:style>
  <w:style w:type="character" w:customStyle="1" w:styleId="CharStyle5">
    <w:name w:val="Char Style 5"/>
    <w:link w:val="Style4"/>
    <w:uiPriority w:val="99"/>
    <w:locked/>
    <w:rPr>
      <w:sz w:val="26"/>
      <w:u w:val="none"/>
    </w:rPr>
  </w:style>
  <w:style w:type="character" w:customStyle="1" w:styleId="CharStyle6">
    <w:name w:val="Char Style 6"/>
    <w:uiPriority w:val="99"/>
    <w:rPr>
      <w:sz w:val="26"/>
      <w:u w:val="single"/>
    </w:rPr>
  </w:style>
  <w:style w:type="character" w:customStyle="1" w:styleId="CharStyle8">
    <w:name w:val="Char Style 8"/>
    <w:link w:val="Style7"/>
    <w:uiPriority w:val="99"/>
    <w:locked/>
    <w:rPr>
      <w:sz w:val="8"/>
      <w:u w:val="none"/>
    </w:rPr>
  </w:style>
  <w:style w:type="character" w:customStyle="1" w:styleId="CharStyle9">
    <w:name w:val="Char Style 9"/>
    <w:uiPriority w:val="99"/>
  </w:style>
  <w:style w:type="character" w:customStyle="1" w:styleId="CharStyle10">
    <w:name w:val="Char Style 10"/>
    <w:uiPriority w:val="99"/>
    <w:rPr>
      <w:b/>
      <w:spacing w:val="50"/>
      <w:sz w:val="18"/>
      <w:u w:val="none"/>
    </w:rPr>
  </w:style>
  <w:style w:type="paragraph" w:customStyle="1" w:styleId="Style2">
    <w:name w:val="Style 2"/>
    <w:basedOn w:val="a"/>
    <w:link w:val="CharStyle3"/>
    <w:uiPriority w:val="99"/>
    <w:pPr>
      <w:shd w:val="clear" w:color="auto" w:fill="FFFFFF"/>
      <w:spacing w:after="360" w:line="331" w:lineRule="exact"/>
      <w:jc w:val="center"/>
      <w:outlineLvl w:val="0"/>
    </w:pPr>
    <w:rPr>
      <w:b/>
      <w:bCs/>
      <w:color w:val="auto"/>
    </w:rPr>
  </w:style>
  <w:style w:type="paragraph" w:customStyle="1" w:styleId="Style4">
    <w:name w:val="Style 4"/>
    <w:basedOn w:val="a"/>
    <w:link w:val="CharStyle5"/>
    <w:uiPriority w:val="99"/>
    <w:pPr>
      <w:shd w:val="clear" w:color="auto" w:fill="FFFFFF"/>
      <w:spacing w:before="360" w:after="360" w:line="384" w:lineRule="exact"/>
      <w:jc w:val="both"/>
    </w:pPr>
    <w:rPr>
      <w:color w:val="auto"/>
      <w:sz w:val="26"/>
      <w:szCs w:val="26"/>
    </w:rPr>
  </w:style>
  <w:style w:type="paragraph" w:customStyle="1" w:styleId="Style7">
    <w:name w:val="Style 7"/>
    <w:basedOn w:val="a"/>
    <w:link w:val="CharStyle8"/>
    <w:uiPriority w:val="99"/>
    <w:pPr>
      <w:shd w:val="clear" w:color="auto" w:fill="FFFFFF"/>
      <w:spacing w:line="240" w:lineRule="atLeast"/>
      <w:jc w:val="center"/>
    </w:pPr>
    <w:rPr>
      <w:color w:val="auto"/>
      <w:sz w:val="8"/>
      <w:szCs w:val="8"/>
    </w:rPr>
  </w:style>
  <w:style w:type="paragraph" w:styleId="a3">
    <w:name w:val="header"/>
    <w:basedOn w:val="a"/>
    <w:link w:val="a4"/>
    <w:uiPriority w:val="99"/>
    <w:unhideWhenUsed/>
    <w:rsid w:val="005C09A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5C09AE"/>
    <w:rPr>
      <w:rFonts w:cs="Times New Roman"/>
      <w:color w:val="000000"/>
    </w:rPr>
  </w:style>
  <w:style w:type="paragraph" w:styleId="a5">
    <w:name w:val="footer"/>
    <w:basedOn w:val="a"/>
    <w:link w:val="a6"/>
    <w:uiPriority w:val="99"/>
    <w:unhideWhenUsed/>
    <w:rsid w:val="005C09A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5C09AE"/>
    <w:rPr>
      <w:rFonts w:cs="Times New Roman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color w:val="000000"/>
      <w:sz w:val="24"/>
      <w:szCs w:val="24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3">
    <w:name w:val="Char Style 3"/>
    <w:link w:val="Style2"/>
    <w:uiPriority w:val="99"/>
    <w:locked/>
    <w:rPr>
      <w:b/>
      <w:u w:val="none"/>
    </w:rPr>
  </w:style>
  <w:style w:type="character" w:customStyle="1" w:styleId="CharStyle5">
    <w:name w:val="Char Style 5"/>
    <w:link w:val="Style4"/>
    <w:uiPriority w:val="99"/>
    <w:locked/>
    <w:rPr>
      <w:sz w:val="26"/>
      <w:u w:val="none"/>
    </w:rPr>
  </w:style>
  <w:style w:type="character" w:customStyle="1" w:styleId="CharStyle6">
    <w:name w:val="Char Style 6"/>
    <w:uiPriority w:val="99"/>
    <w:rPr>
      <w:sz w:val="26"/>
      <w:u w:val="single"/>
    </w:rPr>
  </w:style>
  <w:style w:type="character" w:customStyle="1" w:styleId="CharStyle8">
    <w:name w:val="Char Style 8"/>
    <w:link w:val="Style7"/>
    <w:uiPriority w:val="99"/>
    <w:locked/>
    <w:rPr>
      <w:sz w:val="8"/>
      <w:u w:val="none"/>
    </w:rPr>
  </w:style>
  <w:style w:type="character" w:customStyle="1" w:styleId="CharStyle9">
    <w:name w:val="Char Style 9"/>
    <w:uiPriority w:val="99"/>
  </w:style>
  <w:style w:type="character" w:customStyle="1" w:styleId="CharStyle10">
    <w:name w:val="Char Style 10"/>
    <w:uiPriority w:val="99"/>
    <w:rPr>
      <w:b/>
      <w:spacing w:val="50"/>
      <w:sz w:val="18"/>
      <w:u w:val="none"/>
    </w:rPr>
  </w:style>
  <w:style w:type="paragraph" w:customStyle="1" w:styleId="Style2">
    <w:name w:val="Style 2"/>
    <w:basedOn w:val="a"/>
    <w:link w:val="CharStyle3"/>
    <w:uiPriority w:val="99"/>
    <w:pPr>
      <w:shd w:val="clear" w:color="auto" w:fill="FFFFFF"/>
      <w:spacing w:after="360" w:line="331" w:lineRule="exact"/>
      <w:jc w:val="center"/>
      <w:outlineLvl w:val="0"/>
    </w:pPr>
    <w:rPr>
      <w:b/>
      <w:bCs/>
      <w:color w:val="auto"/>
    </w:rPr>
  </w:style>
  <w:style w:type="paragraph" w:customStyle="1" w:styleId="Style4">
    <w:name w:val="Style 4"/>
    <w:basedOn w:val="a"/>
    <w:link w:val="CharStyle5"/>
    <w:uiPriority w:val="99"/>
    <w:pPr>
      <w:shd w:val="clear" w:color="auto" w:fill="FFFFFF"/>
      <w:spacing w:before="360" w:after="360" w:line="384" w:lineRule="exact"/>
      <w:jc w:val="both"/>
    </w:pPr>
    <w:rPr>
      <w:color w:val="auto"/>
      <w:sz w:val="26"/>
      <w:szCs w:val="26"/>
    </w:rPr>
  </w:style>
  <w:style w:type="paragraph" w:customStyle="1" w:styleId="Style7">
    <w:name w:val="Style 7"/>
    <w:basedOn w:val="a"/>
    <w:link w:val="CharStyle8"/>
    <w:uiPriority w:val="99"/>
    <w:pPr>
      <w:shd w:val="clear" w:color="auto" w:fill="FFFFFF"/>
      <w:spacing w:line="240" w:lineRule="atLeast"/>
      <w:jc w:val="center"/>
    </w:pPr>
    <w:rPr>
      <w:color w:val="auto"/>
      <w:sz w:val="8"/>
      <w:szCs w:val="8"/>
    </w:rPr>
  </w:style>
  <w:style w:type="paragraph" w:styleId="a3">
    <w:name w:val="header"/>
    <w:basedOn w:val="a"/>
    <w:link w:val="a4"/>
    <w:uiPriority w:val="99"/>
    <w:unhideWhenUsed/>
    <w:rsid w:val="005C09A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5C09AE"/>
    <w:rPr>
      <w:rFonts w:cs="Times New Roman"/>
      <w:color w:val="000000"/>
    </w:rPr>
  </w:style>
  <w:style w:type="paragraph" w:styleId="a5">
    <w:name w:val="footer"/>
    <w:basedOn w:val="a"/>
    <w:link w:val="a6"/>
    <w:uiPriority w:val="99"/>
    <w:unhideWhenUsed/>
    <w:rsid w:val="005C09A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5C09AE"/>
    <w:rPr>
      <w:rFonts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4560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ИВКОВА СВЕТЛАНА ИГОРЕВНА</dc:creator>
  <cp:lastModifiedBy>Емец Олег Владимирович</cp:lastModifiedBy>
  <cp:revision>2</cp:revision>
  <cp:lastPrinted>2016-02-01T08:36:00Z</cp:lastPrinted>
  <dcterms:created xsi:type="dcterms:W3CDTF">2016-02-02T15:27:00Z</dcterms:created>
  <dcterms:modified xsi:type="dcterms:W3CDTF">2016-02-02T15:27:00Z</dcterms:modified>
</cp:coreProperties>
</file>