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A5DB" w14:textId="2D3A0461" w:rsidR="001223D9" w:rsidRPr="00277C2D" w:rsidRDefault="00DE413C">
      <w:pPr>
        <w:rPr>
          <w:b/>
          <w:bCs/>
          <w:sz w:val="24"/>
          <w:szCs w:val="24"/>
        </w:rPr>
      </w:pPr>
      <w:r w:rsidRPr="00277C2D">
        <w:rPr>
          <w:b/>
          <w:bCs/>
          <w:sz w:val="24"/>
          <w:szCs w:val="24"/>
        </w:rPr>
        <w:t>RESUMO ARTIGO CONGRESSO BRASILEIRO DE NEUROLOGIA:</w:t>
      </w:r>
    </w:p>
    <w:p w14:paraId="58CE4515" w14:textId="77777777" w:rsidR="00DE413C" w:rsidRPr="00277C2D" w:rsidRDefault="00DE413C">
      <w:pPr>
        <w:rPr>
          <w:sz w:val="24"/>
          <w:szCs w:val="24"/>
        </w:rPr>
      </w:pPr>
    </w:p>
    <w:p w14:paraId="7CFBFE2C" w14:textId="6CDE1062" w:rsidR="00406765" w:rsidRPr="00277C2D" w:rsidRDefault="00406765">
      <w:pPr>
        <w:rPr>
          <w:rFonts w:ascii="Arial" w:hAnsi="Arial" w:cs="Arial"/>
          <w:b/>
          <w:bCs/>
          <w:sz w:val="24"/>
          <w:szCs w:val="24"/>
        </w:rPr>
      </w:pPr>
      <w:r w:rsidRPr="00277C2D">
        <w:rPr>
          <w:rFonts w:ascii="Arial" w:hAnsi="Arial" w:cs="Arial"/>
          <w:b/>
          <w:bCs/>
          <w:sz w:val="24"/>
          <w:szCs w:val="24"/>
        </w:rPr>
        <w:t>Assessment of Respiratory Function in Friedreich</w:t>
      </w:r>
      <w:r w:rsidR="00A04E69" w:rsidRPr="00277C2D">
        <w:rPr>
          <w:rFonts w:ascii="Arial" w:hAnsi="Arial" w:cs="Arial"/>
          <w:b/>
          <w:bCs/>
          <w:sz w:val="24"/>
          <w:szCs w:val="24"/>
        </w:rPr>
        <w:t>’s</w:t>
      </w:r>
      <w:r w:rsidRPr="00277C2D">
        <w:rPr>
          <w:rFonts w:ascii="Arial" w:hAnsi="Arial" w:cs="Arial"/>
          <w:b/>
          <w:bCs/>
          <w:sz w:val="24"/>
          <w:szCs w:val="24"/>
        </w:rPr>
        <w:t xml:space="preserve"> Ataxia</w:t>
      </w:r>
    </w:p>
    <w:p w14:paraId="74D89FFC" w14:textId="3BDCBA71" w:rsidR="0084095E" w:rsidRPr="00277C2D" w:rsidRDefault="0084095E">
      <w:pPr>
        <w:rPr>
          <w:rFonts w:ascii="Arial" w:hAnsi="Arial" w:cs="Arial"/>
          <w:sz w:val="24"/>
          <w:szCs w:val="24"/>
        </w:rPr>
      </w:pPr>
      <w:r w:rsidRPr="00277C2D">
        <w:rPr>
          <w:rFonts w:ascii="Arial" w:hAnsi="Arial" w:cs="Arial"/>
          <w:sz w:val="24"/>
          <w:szCs w:val="24"/>
        </w:rPr>
        <w:t>Autores: Celiana Figueiredo Viana</w:t>
      </w:r>
    </w:p>
    <w:p w14:paraId="1A7943B6" w14:textId="71ACC270" w:rsidR="0084095E" w:rsidRPr="00277C2D" w:rsidRDefault="0084095E">
      <w:pPr>
        <w:rPr>
          <w:rFonts w:ascii="Arial" w:hAnsi="Arial" w:cs="Arial"/>
          <w:sz w:val="24"/>
          <w:szCs w:val="24"/>
        </w:rPr>
      </w:pPr>
      <w:r w:rsidRPr="00277C2D">
        <w:rPr>
          <w:rFonts w:ascii="Arial" w:hAnsi="Arial" w:cs="Arial"/>
          <w:sz w:val="24"/>
          <w:szCs w:val="24"/>
        </w:rPr>
        <w:t>Cristina Saade Jaques</w:t>
      </w:r>
    </w:p>
    <w:p w14:paraId="671F5E26" w14:textId="13EC0D8F" w:rsidR="0084095E" w:rsidRPr="00277C2D" w:rsidRDefault="0084095E">
      <w:pPr>
        <w:rPr>
          <w:rFonts w:ascii="Arial" w:hAnsi="Arial" w:cs="Arial"/>
          <w:sz w:val="24"/>
          <w:szCs w:val="24"/>
        </w:rPr>
      </w:pPr>
      <w:r w:rsidRPr="00277C2D">
        <w:rPr>
          <w:rFonts w:ascii="Arial" w:hAnsi="Arial" w:cs="Arial"/>
          <w:sz w:val="24"/>
          <w:szCs w:val="24"/>
        </w:rPr>
        <w:t>Flavio Moura Rezende</w:t>
      </w:r>
    </w:p>
    <w:p w14:paraId="2868EA75" w14:textId="1DA26C20" w:rsidR="0084095E" w:rsidRPr="00277C2D" w:rsidRDefault="0084095E">
      <w:pPr>
        <w:rPr>
          <w:rFonts w:ascii="Arial" w:hAnsi="Arial" w:cs="Arial"/>
          <w:sz w:val="24"/>
          <w:szCs w:val="24"/>
        </w:rPr>
      </w:pPr>
      <w:r w:rsidRPr="00277C2D">
        <w:rPr>
          <w:rFonts w:ascii="Arial" w:hAnsi="Arial" w:cs="Arial"/>
          <w:sz w:val="24"/>
          <w:szCs w:val="24"/>
        </w:rPr>
        <w:t xml:space="preserve">Orlando </w:t>
      </w:r>
      <w:r w:rsidR="004D1B80" w:rsidRPr="00277C2D">
        <w:rPr>
          <w:rFonts w:ascii="Arial" w:hAnsi="Arial" w:cs="Arial"/>
          <w:sz w:val="24"/>
          <w:szCs w:val="24"/>
        </w:rPr>
        <w:t>Graziani Povoas Barsottini</w:t>
      </w:r>
    </w:p>
    <w:p w14:paraId="703E14C1" w14:textId="2A43EBDF" w:rsidR="0084095E" w:rsidRPr="00277C2D" w:rsidRDefault="0084095E" w:rsidP="00562BD8">
      <w:pPr>
        <w:rPr>
          <w:rFonts w:ascii="Arial" w:hAnsi="Arial" w:cs="Arial"/>
          <w:sz w:val="24"/>
          <w:szCs w:val="24"/>
        </w:rPr>
      </w:pPr>
      <w:r w:rsidRPr="00277C2D">
        <w:rPr>
          <w:rFonts w:ascii="Arial" w:hAnsi="Arial" w:cs="Arial"/>
          <w:sz w:val="24"/>
          <w:szCs w:val="24"/>
        </w:rPr>
        <w:t>José Luiz Pedroso</w:t>
      </w:r>
      <w:bookmarkStart w:id="0" w:name="_Hlk170130285"/>
    </w:p>
    <w:p w14:paraId="34360F29" w14:textId="77777777" w:rsidR="0025282E" w:rsidRPr="00277C2D" w:rsidRDefault="0025282E" w:rsidP="00562BD8">
      <w:pPr>
        <w:rPr>
          <w:rFonts w:ascii="Arial" w:hAnsi="Arial" w:cs="Arial"/>
          <w:sz w:val="24"/>
          <w:szCs w:val="24"/>
        </w:rPr>
      </w:pPr>
    </w:p>
    <w:p w14:paraId="7D328A9F" w14:textId="77777777" w:rsidR="004A48B6" w:rsidRPr="00277C2D" w:rsidRDefault="00406765" w:rsidP="00406765">
      <w:pPr>
        <w:pStyle w:val="Corpo"/>
        <w:spacing w:after="240" w:line="360" w:lineRule="auto"/>
        <w:jc w:val="both"/>
        <w:rPr>
          <w:rFonts w:ascii="Arial"/>
          <w:b/>
          <w:bCs/>
          <w:lang w:val="en-US"/>
        </w:rPr>
      </w:pPr>
      <w:r w:rsidRPr="00277C2D">
        <w:rPr>
          <w:rFonts w:ascii="Arial"/>
          <w:b/>
          <w:bCs/>
          <w:lang w:val="en-US"/>
        </w:rPr>
        <w:t>INTRODUCTION:</w:t>
      </w:r>
    </w:p>
    <w:p w14:paraId="73886592" w14:textId="77777777" w:rsidR="00277C2D" w:rsidRPr="00277C2D" w:rsidRDefault="004D1B80" w:rsidP="00CE1135">
      <w:pPr>
        <w:pStyle w:val="Corpo"/>
        <w:spacing w:after="240" w:line="360" w:lineRule="auto"/>
        <w:jc w:val="both"/>
        <w:rPr>
          <w:rFonts w:ascii="Arial"/>
          <w:lang w:val="en-US"/>
        </w:rPr>
      </w:pPr>
      <w:r w:rsidRPr="00277C2D">
        <w:rPr>
          <w:rFonts w:ascii="Arial"/>
          <w:lang w:val="en-US"/>
        </w:rPr>
        <w:t>Hereditary ataxias constitute an extensive group of clinically and genetically heterogeneous neurodegenerative diseases. The ataxias are divided into autosomal dominant, autosomal recessive, X-linked, mitochondrial ataxias, congenital and sporadic ataxias</w:t>
      </w:r>
      <w:r w:rsidR="008E1203" w:rsidRPr="00277C2D">
        <w:rPr>
          <w:rFonts w:ascii="Arial"/>
          <w:lang w:val="en-US"/>
        </w:rPr>
        <w:t>.</w:t>
      </w:r>
      <w:r w:rsidR="00277C2D" w:rsidRPr="00277C2D">
        <w:rPr>
          <w:rFonts w:ascii="Arial"/>
          <w:lang w:val="en-US"/>
        </w:rPr>
        <w:t xml:space="preserve"> (tese Celiana)</w:t>
      </w:r>
    </w:p>
    <w:p w14:paraId="4BC60B54" w14:textId="3CFA6712" w:rsidR="00277C2D" w:rsidRPr="00277C2D" w:rsidRDefault="008E1203" w:rsidP="00CE1135">
      <w:pPr>
        <w:pStyle w:val="Corpo"/>
        <w:spacing w:after="240" w:line="360" w:lineRule="auto"/>
        <w:jc w:val="both"/>
        <w:rPr>
          <w:rFonts w:ascii="Arial"/>
          <w:lang w:val="en-US"/>
        </w:rPr>
      </w:pPr>
      <w:r w:rsidRPr="00277C2D">
        <w:rPr>
          <w:rFonts w:ascii="Arial"/>
          <w:lang w:val="en-US"/>
        </w:rPr>
        <w:t xml:space="preserve"> </w:t>
      </w:r>
      <w:r w:rsidR="004A48B6" w:rsidRPr="00277C2D">
        <w:rPr>
          <w:rFonts w:ascii="Arial"/>
          <w:lang w:val="en-US"/>
        </w:rPr>
        <w:t>Friedreich</w:t>
      </w:r>
      <w:r w:rsidR="004A48B6" w:rsidRPr="00277C2D">
        <w:rPr>
          <w:rFonts w:ascii="Arial"/>
          <w:lang w:val="en-US"/>
        </w:rPr>
        <w:t>’</w:t>
      </w:r>
      <w:r w:rsidR="004A48B6" w:rsidRPr="00277C2D">
        <w:rPr>
          <w:rFonts w:ascii="Arial"/>
          <w:lang w:val="en-US"/>
        </w:rPr>
        <w:t xml:space="preserve">s ataxia (FRDA) is the </w:t>
      </w:r>
      <w:r w:rsidRPr="00277C2D">
        <w:rPr>
          <w:rFonts w:ascii="Arial"/>
          <w:lang w:val="en-US"/>
        </w:rPr>
        <w:t xml:space="preserve">most common </w:t>
      </w:r>
      <w:r w:rsidR="004A48B6" w:rsidRPr="00277C2D">
        <w:rPr>
          <w:rFonts w:ascii="Arial"/>
          <w:lang w:val="en-US"/>
        </w:rPr>
        <w:t xml:space="preserve">cause of autosomal recessive ataxia worldwide. </w:t>
      </w:r>
      <w:r w:rsidRPr="00277C2D">
        <w:rPr>
          <w:rFonts w:ascii="Arial"/>
          <w:lang w:val="en-US"/>
        </w:rPr>
        <w:t>It was</w:t>
      </w:r>
      <w:r w:rsidR="004A48B6" w:rsidRPr="00277C2D">
        <w:rPr>
          <w:rFonts w:ascii="Arial"/>
          <w:lang w:val="en-US"/>
        </w:rPr>
        <w:t xml:space="preserve"> first described by Nikolaus Friedreich in 1863</w:t>
      </w:r>
      <w:r w:rsidRPr="00277C2D">
        <w:rPr>
          <w:rFonts w:ascii="Arial"/>
          <w:lang w:val="en-US"/>
        </w:rPr>
        <w:t>.</w:t>
      </w:r>
      <w:r w:rsidR="004A48B6" w:rsidRPr="00277C2D">
        <w:rPr>
          <w:rFonts w:ascii="Arial"/>
          <w:lang w:val="en-US"/>
        </w:rPr>
        <w:t xml:space="preserve"> It is caused biallelic GAA repeat expansion in the FXN gene, which results in reduced expression of the encoded protein Frataxin.</w:t>
      </w:r>
      <w:r w:rsidR="00277C2D" w:rsidRPr="00277C2D">
        <w:rPr>
          <w:rFonts w:ascii="Arial"/>
          <w:lang w:val="en-US"/>
        </w:rPr>
        <w:t xml:space="preserve"> (Machado et al, 2024).</w:t>
      </w:r>
      <w:r w:rsidR="0025282E" w:rsidRPr="00277C2D">
        <w:rPr>
          <w:rFonts w:ascii="Arial"/>
          <w:lang w:val="en-US"/>
        </w:rPr>
        <w:t xml:space="preserve"> So, Friedreich ataxia (F</w:t>
      </w:r>
      <w:r w:rsidR="00277C2D" w:rsidRPr="00277C2D">
        <w:rPr>
          <w:rFonts w:ascii="Arial"/>
          <w:lang w:val="en-US"/>
        </w:rPr>
        <w:t>RD</w:t>
      </w:r>
      <w:r w:rsidR="0025282E" w:rsidRPr="00277C2D">
        <w:rPr>
          <w:rFonts w:ascii="Arial"/>
          <w:lang w:val="en-US"/>
        </w:rPr>
        <w:t xml:space="preserve">A) is a rare condition that cause nervous system damage and movement problems, including muscle weakness and impaired coordination (ataxia). Heart problems, vision problems, spine problems, and diabetes can occur, too. </w:t>
      </w:r>
      <w:r w:rsidR="00CE1135" w:rsidRPr="00277C2D">
        <w:rPr>
          <w:rFonts w:ascii="Arial"/>
          <w:lang w:val="en-US"/>
        </w:rPr>
        <w:t>Whitin 10 to 20 years of the first symptoms, an individual with F</w:t>
      </w:r>
      <w:r w:rsidR="00277C2D" w:rsidRPr="00277C2D">
        <w:rPr>
          <w:rFonts w:ascii="Arial"/>
          <w:lang w:val="en-US"/>
        </w:rPr>
        <w:t>RD</w:t>
      </w:r>
      <w:r w:rsidR="00CE1135" w:rsidRPr="00277C2D">
        <w:rPr>
          <w:rFonts w:ascii="Arial"/>
          <w:lang w:val="en-US"/>
        </w:rPr>
        <w:t xml:space="preserve">A generally requires a </w:t>
      </w:r>
      <w:r w:rsidR="00277C2D" w:rsidRPr="00277C2D">
        <w:rPr>
          <w:rFonts w:ascii="Arial"/>
          <w:lang w:val="en-US"/>
        </w:rPr>
        <w:t xml:space="preserve">wheelchair. (Paridhi Jains et al, 2022). </w:t>
      </w:r>
      <w:r w:rsidR="00406765" w:rsidRPr="00277C2D">
        <w:rPr>
          <w:rFonts w:ascii="Arial"/>
          <w:lang w:val="en-US"/>
        </w:rPr>
        <w:t xml:space="preserve">Friedreich ataxia, develop disorders of the sleep, respiratory complications and dysphagia. </w:t>
      </w:r>
      <w:bookmarkEnd w:id="0"/>
      <w:r w:rsidR="00406765" w:rsidRPr="00277C2D">
        <w:rPr>
          <w:rFonts w:ascii="Arial"/>
          <w:lang w:val="en-US"/>
        </w:rPr>
        <w:t xml:space="preserve">Aspiration pneumonia is one of the main causes of death in these patients. There are few studies on the assessment of pulmonary function in ataxias, as well as what is the form of prevention for aspiration pneumonia and ventilatory failure. </w:t>
      </w:r>
      <w:bookmarkStart w:id="1" w:name="_Hlk170130312"/>
      <w:r w:rsidR="00406765" w:rsidRPr="00277C2D">
        <w:rPr>
          <w:rFonts w:ascii="Arial"/>
          <w:lang w:val="en-US"/>
        </w:rPr>
        <w:t>The purpose of this study is, therefore, to evaluate the respiratory function in Friedreich ataxia.</w:t>
      </w:r>
      <w:bookmarkEnd w:id="1"/>
      <w:r w:rsidR="00277C2D" w:rsidRPr="00277C2D">
        <w:rPr>
          <w:rFonts w:ascii="Arial"/>
          <w:lang w:val="en-US"/>
        </w:rPr>
        <w:t xml:space="preserve"> (tese Celiana)</w:t>
      </w:r>
    </w:p>
    <w:p w14:paraId="0A6AE342" w14:textId="49FB6106" w:rsidR="008E1203" w:rsidRPr="00277C2D" w:rsidRDefault="0084095E" w:rsidP="00CE1135">
      <w:pPr>
        <w:pStyle w:val="Corpo"/>
        <w:spacing w:after="240" w:line="360" w:lineRule="auto"/>
        <w:jc w:val="both"/>
        <w:rPr>
          <w:rFonts w:ascii="Arial"/>
          <w:lang w:val="en-US"/>
        </w:rPr>
      </w:pPr>
      <w:r w:rsidRPr="00277C2D">
        <w:rPr>
          <w:rFonts w:ascii="Arial"/>
          <w:b/>
          <w:bCs/>
          <w:lang w:val="en-US"/>
        </w:rPr>
        <w:t xml:space="preserve"> OBJECTIVES:</w:t>
      </w:r>
      <w:r w:rsidRPr="00277C2D">
        <w:rPr>
          <w:rFonts w:ascii="Arial" w:eastAsia="Times New Roman" w:hAnsi="Arial" w:cs="Arial"/>
          <w:color w:val="202124"/>
          <w:lang w:val="en"/>
        </w:rPr>
        <w:t xml:space="preserve"> To</w:t>
      </w:r>
      <w:r w:rsidR="00A04E69" w:rsidRPr="00277C2D">
        <w:rPr>
          <w:rFonts w:ascii="Arial" w:eastAsia="Times New Roman" w:hAnsi="Arial" w:cs="Arial"/>
          <w:color w:val="202124"/>
          <w:lang w:val="en"/>
        </w:rPr>
        <w:t xml:space="preserve"> evaluate the lung function of individuals diagnosed with Friedreich's ataxia through respiratory function tests and phrenic nerve </w:t>
      </w:r>
      <w:r w:rsidR="00A04E69" w:rsidRPr="00277C2D">
        <w:rPr>
          <w:rFonts w:ascii="Arial" w:eastAsia="Times New Roman" w:hAnsi="Arial" w:cs="Arial"/>
          <w:color w:val="202124"/>
          <w:lang w:val="en"/>
        </w:rPr>
        <w:lastRenderedPageBreak/>
        <w:t>conduction. Correlate respiratory assessment data with demographic data (age, duration of the disease), anthropometric data (weight, height, BMI, cervical and abdominal circumference) and data from the SARA and ICARS scales</w:t>
      </w:r>
      <w:r w:rsidRPr="00277C2D">
        <w:rPr>
          <w:rFonts w:ascii="Arial"/>
          <w:b/>
          <w:bCs/>
          <w:lang w:val="en-US"/>
        </w:rPr>
        <w:t>.</w:t>
      </w:r>
      <w:r w:rsidR="00A04E69" w:rsidRPr="00277C2D">
        <w:rPr>
          <w:rFonts w:ascii="Arial" w:hAnsi="Arial" w:cs="Arial"/>
          <w:b/>
          <w:bCs/>
          <w:lang w:val="en-US"/>
        </w:rPr>
        <w:t xml:space="preserve"> </w:t>
      </w:r>
    </w:p>
    <w:p w14:paraId="3AECADE5" w14:textId="419D1F3D" w:rsidR="008E1203" w:rsidRPr="00277C2D" w:rsidRDefault="00A04E69" w:rsidP="00CE1135">
      <w:pPr>
        <w:pStyle w:val="Corpo"/>
        <w:spacing w:after="240" w:line="360" w:lineRule="auto"/>
        <w:jc w:val="both"/>
        <w:rPr>
          <w:rFonts w:ascii="Arial" w:hAnsi="Arial" w:cs="Arial"/>
          <w:b/>
          <w:bCs/>
          <w:lang w:val="en-US"/>
        </w:rPr>
      </w:pPr>
      <w:r w:rsidRPr="00277C2D">
        <w:rPr>
          <w:rFonts w:ascii="Arial" w:hAnsi="Arial" w:cs="Arial"/>
          <w:b/>
          <w:bCs/>
          <w:lang w:val="en-US"/>
        </w:rPr>
        <w:t>METHO</w:t>
      </w:r>
      <w:r w:rsidR="004A48B6" w:rsidRPr="00277C2D">
        <w:rPr>
          <w:rFonts w:ascii="Arial" w:hAnsi="Arial" w:cs="Arial"/>
          <w:b/>
          <w:bCs/>
          <w:lang w:val="en-US"/>
        </w:rPr>
        <w:t>DS</w:t>
      </w:r>
      <w:r w:rsidRPr="00277C2D">
        <w:rPr>
          <w:rFonts w:ascii="Arial" w:hAnsi="Arial" w:cs="Arial"/>
          <w:b/>
          <w:bCs/>
          <w:lang w:val="en-US"/>
        </w:rPr>
        <w:t xml:space="preserve">: </w:t>
      </w:r>
      <w:r w:rsidR="00D6685A" w:rsidRPr="00277C2D">
        <w:rPr>
          <w:rFonts w:ascii="Arial" w:hAnsi="Arial" w:cs="Arial"/>
          <w:b/>
          <w:bCs/>
          <w:lang w:val="en-US"/>
        </w:rPr>
        <w:t>Cross-sectional study</w:t>
      </w:r>
      <w:r w:rsidRPr="00277C2D">
        <w:rPr>
          <w:rFonts w:ascii="Arial" w:hAnsi="Arial" w:cs="Arial"/>
          <w:b/>
          <w:bCs/>
          <w:lang w:val="en-US"/>
        </w:rPr>
        <w:t>,</w:t>
      </w:r>
      <w:r w:rsidR="008F01A9" w:rsidRPr="00277C2D">
        <w:rPr>
          <w:rFonts w:ascii="Arial" w:hAnsi="Arial" w:cs="Arial"/>
          <w:b/>
          <w:bCs/>
          <w:lang w:val="en-US"/>
        </w:rPr>
        <w:t xml:space="preserve"> including men</w:t>
      </w:r>
      <w:r w:rsidRPr="00277C2D">
        <w:rPr>
          <w:rFonts w:ascii="Arial" w:hAnsi="Arial" w:cs="Arial"/>
          <w:b/>
          <w:bCs/>
          <w:lang w:val="en-US"/>
        </w:rPr>
        <w:t xml:space="preserve"> </w:t>
      </w:r>
      <w:r w:rsidR="008E1203" w:rsidRPr="00277C2D">
        <w:rPr>
          <w:rFonts w:ascii="Arial" w:hAnsi="Arial" w:cs="Arial"/>
          <w:b/>
          <w:bCs/>
          <w:lang w:val="en-US"/>
        </w:rPr>
        <w:t>4</w:t>
      </w:r>
      <w:r w:rsidR="008F01A9" w:rsidRPr="00277C2D">
        <w:rPr>
          <w:rFonts w:ascii="Arial" w:hAnsi="Arial" w:cs="Arial"/>
          <w:b/>
          <w:bCs/>
          <w:lang w:val="en-US"/>
        </w:rPr>
        <w:t xml:space="preserve"> </w:t>
      </w:r>
      <w:r w:rsidR="00D6685A" w:rsidRPr="00277C2D">
        <w:rPr>
          <w:rFonts w:ascii="Arial" w:hAnsi="Arial" w:cs="Arial"/>
          <w:b/>
          <w:bCs/>
          <w:lang w:val="en-US"/>
        </w:rPr>
        <w:t>and women</w:t>
      </w:r>
      <w:r w:rsidR="008F01A9" w:rsidRPr="00277C2D">
        <w:rPr>
          <w:rFonts w:ascii="Arial" w:hAnsi="Arial" w:cs="Arial"/>
          <w:b/>
          <w:bCs/>
          <w:lang w:val="en-US"/>
        </w:rPr>
        <w:t xml:space="preserve"> </w:t>
      </w:r>
      <w:r w:rsidR="008E1203" w:rsidRPr="00277C2D">
        <w:rPr>
          <w:rFonts w:ascii="Arial" w:hAnsi="Arial" w:cs="Arial"/>
          <w:b/>
          <w:bCs/>
          <w:lang w:val="en-US"/>
        </w:rPr>
        <w:t xml:space="preserve">12 </w:t>
      </w:r>
      <w:r w:rsidR="008F01A9" w:rsidRPr="00277C2D">
        <w:rPr>
          <w:rFonts w:ascii="Arial" w:hAnsi="Arial" w:cs="Arial"/>
          <w:b/>
          <w:bCs/>
          <w:lang w:val="en-US"/>
        </w:rPr>
        <w:t>and controls healthy men 10 and women 10</w:t>
      </w:r>
      <w:r w:rsidRPr="00277C2D">
        <w:rPr>
          <w:rFonts w:ascii="Arial" w:hAnsi="Arial" w:cs="Arial"/>
          <w:b/>
          <w:bCs/>
          <w:lang w:val="en-US"/>
        </w:rPr>
        <w:t>.</w:t>
      </w:r>
      <w:r w:rsidR="008F01A9" w:rsidRPr="00277C2D">
        <w:rPr>
          <w:rFonts w:ascii="Arial" w:hAnsi="Arial" w:cs="Arial"/>
          <w:b/>
          <w:bCs/>
          <w:lang w:val="en-US"/>
        </w:rPr>
        <w:t xml:space="preserve"> Age 13- 68 in Friedreich</w:t>
      </w:r>
      <w:r w:rsidR="008E1203" w:rsidRPr="00277C2D">
        <w:rPr>
          <w:rFonts w:ascii="Arial" w:hAnsi="Arial" w:cs="Arial"/>
          <w:b/>
          <w:bCs/>
          <w:lang w:val="en-US"/>
        </w:rPr>
        <w:t>.</w:t>
      </w:r>
    </w:p>
    <w:p w14:paraId="6DE2174E" w14:textId="0DEB514A" w:rsidR="0084095E" w:rsidRPr="00277C2D" w:rsidRDefault="00BA058A" w:rsidP="00CE1135">
      <w:pPr>
        <w:pStyle w:val="Corpo"/>
        <w:spacing w:after="240" w:line="360" w:lineRule="auto"/>
        <w:jc w:val="both"/>
        <w:rPr>
          <w:rFonts w:ascii="Arial"/>
          <w:b/>
          <w:bCs/>
          <w:lang w:val="en-US"/>
        </w:rPr>
      </w:pPr>
      <w:r w:rsidRPr="00277C2D">
        <w:rPr>
          <w:rFonts w:ascii="Arial" w:hAnsi="Arial" w:cs="Arial"/>
          <w:b/>
          <w:bCs/>
          <w:lang w:val="en-US"/>
        </w:rPr>
        <w:t xml:space="preserve"> We used for assessment spirometry, Inspiratory and expiratory pression test, sni</w:t>
      </w:r>
      <w:r w:rsidR="008E1203" w:rsidRPr="00277C2D">
        <w:rPr>
          <w:rFonts w:ascii="Arial" w:hAnsi="Arial" w:cs="Arial"/>
          <w:b/>
          <w:bCs/>
          <w:lang w:val="en-US"/>
        </w:rPr>
        <w:t>ff</w:t>
      </w:r>
      <w:r w:rsidRPr="00277C2D">
        <w:rPr>
          <w:rFonts w:ascii="Arial" w:hAnsi="Arial" w:cs="Arial"/>
          <w:b/>
          <w:bCs/>
          <w:lang w:val="en-US"/>
        </w:rPr>
        <w:t xml:space="preserve"> test and Peak cough flow test. We used too, correlated tests with ICARS and SARA scale.</w:t>
      </w:r>
      <w:r w:rsidR="0084095E" w:rsidRPr="00277C2D">
        <w:rPr>
          <w:rFonts w:ascii="Arial"/>
          <w:b/>
          <w:bCs/>
          <w:lang w:val="en-US"/>
        </w:rPr>
        <w:t xml:space="preserve"> </w:t>
      </w:r>
      <w:r w:rsidR="00E451F0" w:rsidRPr="00277C2D">
        <w:rPr>
          <w:rFonts w:ascii="Arial" w:hAnsi="Arial" w:cs="Arial"/>
          <w:b/>
          <w:bCs/>
          <w:lang w:val="en-US"/>
        </w:rPr>
        <w:t>RESULTS:</w:t>
      </w:r>
      <w:r w:rsidR="0025282E" w:rsidRPr="00277C2D">
        <w:rPr>
          <w:rFonts w:ascii="inherit" w:eastAsia="Times New Roman" w:hAnsi="inherit"/>
          <w:color w:val="202124"/>
          <w:lang w:val="en"/>
        </w:rPr>
        <w:t xml:space="preserve"> </w:t>
      </w:r>
      <w:r w:rsidR="0025282E" w:rsidRPr="00277C2D">
        <w:rPr>
          <w:rFonts w:ascii="Arial" w:eastAsia="Times New Roman" w:hAnsi="Arial" w:cs="Arial"/>
          <w:color w:val="202124"/>
          <w:lang w:val="en"/>
        </w:rPr>
        <w:t>The Shapiro-Wilk test was used to evaluate data adherence to normal distribution. To describe the variables between the groups, means and standard deviations, and absolute and relative frequencies were used. To compare variables between groups, the Mann-Whitney test was used. To compare categorical variables, the chi-square test was used. The significance level established was 5%. Analyzes were performed in STATA (StataCorp, LC) version 18.0.</w:t>
      </w:r>
    </w:p>
    <w:p w14:paraId="53F7A545" w14:textId="77777777" w:rsidR="0025282E" w:rsidRPr="00277C2D" w:rsidRDefault="0025282E" w:rsidP="0025282E">
      <w:pPr>
        <w:pStyle w:val="Pr-formataoHTML"/>
        <w:shd w:val="clear" w:color="auto" w:fill="F8F9FA"/>
        <w:spacing w:line="540" w:lineRule="atLeast"/>
        <w:rPr>
          <w:rFonts w:ascii="inherit" w:eastAsia="Times New Roman" w:hAnsi="inherit" w:cs="Courier New"/>
          <w:color w:val="202124"/>
          <w:kern w:val="0"/>
          <w:sz w:val="24"/>
          <w:szCs w:val="24"/>
          <w:lang w:eastAsia="pt-BR"/>
          <w14:ligatures w14:val="none"/>
        </w:rPr>
      </w:pPr>
    </w:p>
    <w:p w14:paraId="0372F035" w14:textId="2DD3525C" w:rsidR="00BA058A" w:rsidRPr="00277C2D" w:rsidRDefault="00BA058A" w:rsidP="00406765">
      <w:pPr>
        <w:pStyle w:val="Corpo"/>
        <w:spacing w:after="240" w:line="360" w:lineRule="auto"/>
        <w:jc w:val="both"/>
        <w:rPr>
          <w:rFonts w:ascii="Arial"/>
          <w:b/>
          <w:bCs/>
          <w:lang w:val="en-US"/>
        </w:rPr>
      </w:pPr>
      <w:r w:rsidRPr="00277C2D">
        <w:rPr>
          <w:rFonts w:ascii="Arial" w:hAnsi="Arial" w:cs="Arial"/>
          <w:b/>
          <w:bCs/>
          <w:lang w:val="en-US"/>
        </w:rPr>
        <w:t>D</w:t>
      </w:r>
      <w:r w:rsidR="00E451F0" w:rsidRPr="00277C2D">
        <w:rPr>
          <w:rFonts w:ascii="Arial" w:hAnsi="Arial" w:cs="Arial"/>
          <w:b/>
          <w:bCs/>
          <w:lang w:val="en-US"/>
        </w:rPr>
        <w:t>ISCUSSION</w:t>
      </w:r>
      <w:r w:rsidRPr="00277C2D">
        <w:rPr>
          <w:rFonts w:ascii="Arial" w:hAnsi="Arial" w:cs="Arial"/>
          <w:lang w:val="en-US"/>
        </w:rPr>
        <w:t>: Patients with Friedreich</w:t>
      </w:r>
      <w:r w:rsidR="006A4CD2">
        <w:rPr>
          <w:rFonts w:ascii="Arial" w:hAnsi="Arial" w:cs="Arial"/>
          <w:lang w:val="en-US"/>
        </w:rPr>
        <w:t xml:space="preserve">’s </w:t>
      </w:r>
      <w:r w:rsidRPr="00277C2D">
        <w:rPr>
          <w:rFonts w:ascii="Arial" w:hAnsi="Arial" w:cs="Arial"/>
          <w:lang w:val="en-US"/>
        </w:rPr>
        <w:t>ataxia has many respiratory difficulties comparing with healthy control. This has not been observed in follow-up studies of this patients.</w:t>
      </w:r>
    </w:p>
    <w:p w14:paraId="7392F73C" w14:textId="6BCA2CDB" w:rsidR="00E451F0" w:rsidRPr="00277C2D" w:rsidRDefault="00E451F0" w:rsidP="00406765">
      <w:pPr>
        <w:pStyle w:val="Corpo"/>
        <w:spacing w:after="240" w:line="360" w:lineRule="auto"/>
        <w:jc w:val="both"/>
        <w:rPr>
          <w:rFonts w:ascii="Arial" w:hAnsi="Arial" w:cs="Arial"/>
          <w:b/>
          <w:bCs/>
          <w:lang w:val="en-US"/>
        </w:rPr>
      </w:pPr>
      <w:r w:rsidRPr="00277C2D">
        <w:rPr>
          <w:rFonts w:ascii="Arial" w:hAnsi="Arial" w:cs="Arial"/>
          <w:b/>
          <w:bCs/>
          <w:lang w:val="en-US"/>
        </w:rPr>
        <w:t>CONCLUSION:</w:t>
      </w:r>
      <w:r w:rsidR="0084095E" w:rsidRPr="00277C2D">
        <w:rPr>
          <w:rFonts w:ascii="Arial" w:hAnsi="Arial" w:cs="Arial"/>
          <w:b/>
          <w:bCs/>
          <w:lang w:val="en-US"/>
        </w:rPr>
        <w:t xml:space="preserve"> </w:t>
      </w:r>
    </w:p>
    <w:p w14:paraId="4B9B8CBB" w14:textId="77777777" w:rsidR="008F01A9" w:rsidRPr="00277C2D" w:rsidRDefault="008F01A9" w:rsidP="00406765">
      <w:pPr>
        <w:pStyle w:val="Corpo"/>
        <w:spacing w:after="240" w:line="360" w:lineRule="auto"/>
        <w:jc w:val="both"/>
        <w:rPr>
          <w:rFonts w:ascii="Arial" w:hAnsi="Arial" w:cs="Arial"/>
          <w:lang w:val="en-US"/>
        </w:rPr>
      </w:pPr>
    </w:p>
    <w:p w14:paraId="7F58ACBF" w14:textId="105BCC98" w:rsidR="00A04E69" w:rsidRPr="00F15B9A" w:rsidRDefault="00A04E69" w:rsidP="00406765">
      <w:pPr>
        <w:pStyle w:val="Corpo"/>
        <w:spacing w:after="240" w:line="360" w:lineRule="auto"/>
        <w:jc w:val="both"/>
        <w:rPr>
          <w:rFonts w:ascii="Arial" w:hAnsi="Arial" w:cs="Arial"/>
          <w:b/>
          <w:bCs/>
          <w:lang w:val="en-US"/>
        </w:rPr>
      </w:pPr>
    </w:p>
    <w:sectPr w:rsidR="00A04E69" w:rsidRPr="00F15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3C"/>
    <w:rsid w:val="00086F19"/>
    <w:rsid w:val="00096E3B"/>
    <w:rsid w:val="001223D9"/>
    <w:rsid w:val="0025282E"/>
    <w:rsid w:val="00277C2D"/>
    <w:rsid w:val="00406765"/>
    <w:rsid w:val="004A48B6"/>
    <w:rsid w:val="004D1B80"/>
    <w:rsid w:val="00536097"/>
    <w:rsid w:val="00562BD8"/>
    <w:rsid w:val="005D06A6"/>
    <w:rsid w:val="006A4CD2"/>
    <w:rsid w:val="0082338A"/>
    <w:rsid w:val="0084095E"/>
    <w:rsid w:val="008E1203"/>
    <w:rsid w:val="008F01A9"/>
    <w:rsid w:val="00A04E69"/>
    <w:rsid w:val="00A0601D"/>
    <w:rsid w:val="00BA058A"/>
    <w:rsid w:val="00C93E44"/>
    <w:rsid w:val="00CE1135"/>
    <w:rsid w:val="00D2476D"/>
    <w:rsid w:val="00D6685A"/>
    <w:rsid w:val="00DE413C"/>
    <w:rsid w:val="00E1502A"/>
    <w:rsid w:val="00E451F0"/>
    <w:rsid w:val="00E60A28"/>
    <w:rsid w:val="00F15B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07B"/>
  <w15:chartTrackingRefBased/>
  <w15:docId w15:val="{AAE58734-E03C-49F2-AC50-AF8CDE21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4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41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41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41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41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41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41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41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4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4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4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4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4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4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4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413C"/>
    <w:rPr>
      <w:rFonts w:eastAsiaTheme="majorEastAsia" w:cstheme="majorBidi"/>
      <w:color w:val="272727" w:themeColor="text1" w:themeTint="D8"/>
    </w:rPr>
  </w:style>
  <w:style w:type="paragraph" w:styleId="Ttulo">
    <w:name w:val="Title"/>
    <w:basedOn w:val="Normal"/>
    <w:next w:val="Normal"/>
    <w:link w:val="TtuloChar"/>
    <w:uiPriority w:val="10"/>
    <w:qFormat/>
    <w:rsid w:val="00DE4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1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413C"/>
    <w:pPr>
      <w:spacing w:before="160"/>
      <w:jc w:val="center"/>
    </w:pPr>
    <w:rPr>
      <w:i/>
      <w:iCs/>
      <w:color w:val="404040" w:themeColor="text1" w:themeTint="BF"/>
    </w:rPr>
  </w:style>
  <w:style w:type="character" w:customStyle="1" w:styleId="CitaoChar">
    <w:name w:val="Citação Char"/>
    <w:basedOn w:val="Fontepargpadro"/>
    <w:link w:val="Citao"/>
    <w:uiPriority w:val="29"/>
    <w:rsid w:val="00DE413C"/>
    <w:rPr>
      <w:i/>
      <w:iCs/>
      <w:color w:val="404040" w:themeColor="text1" w:themeTint="BF"/>
    </w:rPr>
  </w:style>
  <w:style w:type="paragraph" w:styleId="PargrafodaLista">
    <w:name w:val="List Paragraph"/>
    <w:basedOn w:val="Normal"/>
    <w:uiPriority w:val="34"/>
    <w:qFormat/>
    <w:rsid w:val="00DE413C"/>
    <w:pPr>
      <w:ind w:left="720"/>
      <w:contextualSpacing/>
    </w:pPr>
  </w:style>
  <w:style w:type="character" w:styleId="nfaseIntensa">
    <w:name w:val="Intense Emphasis"/>
    <w:basedOn w:val="Fontepargpadro"/>
    <w:uiPriority w:val="21"/>
    <w:qFormat/>
    <w:rsid w:val="00DE413C"/>
    <w:rPr>
      <w:i/>
      <w:iCs/>
      <w:color w:val="0F4761" w:themeColor="accent1" w:themeShade="BF"/>
    </w:rPr>
  </w:style>
  <w:style w:type="paragraph" w:styleId="CitaoIntensa">
    <w:name w:val="Intense Quote"/>
    <w:basedOn w:val="Normal"/>
    <w:next w:val="Normal"/>
    <w:link w:val="CitaoIntensaChar"/>
    <w:uiPriority w:val="30"/>
    <w:qFormat/>
    <w:rsid w:val="00DE4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413C"/>
    <w:rPr>
      <w:i/>
      <w:iCs/>
      <w:color w:val="0F4761" w:themeColor="accent1" w:themeShade="BF"/>
    </w:rPr>
  </w:style>
  <w:style w:type="character" w:styleId="RefernciaIntensa">
    <w:name w:val="Intense Reference"/>
    <w:basedOn w:val="Fontepargpadro"/>
    <w:uiPriority w:val="32"/>
    <w:qFormat/>
    <w:rsid w:val="00DE413C"/>
    <w:rPr>
      <w:b/>
      <w:bCs/>
      <w:smallCaps/>
      <w:color w:val="0F4761" w:themeColor="accent1" w:themeShade="BF"/>
      <w:spacing w:val="5"/>
    </w:rPr>
  </w:style>
  <w:style w:type="paragraph" w:customStyle="1" w:styleId="Corpo">
    <w:name w:val="Corpo"/>
    <w:rsid w:val="00406765"/>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paragraph" w:styleId="Pr-formataoHTML">
    <w:name w:val="HTML Preformatted"/>
    <w:basedOn w:val="Normal"/>
    <w:link w:val="Pr-formataoHTMLChar"/>
    <w:uiPriority w:val="99"/>
    <w:unhideWhenUsed/>
    <w:rsid w:val="0025282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rsid w:val="002528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665">
      <w:bodyDiv w:val="1"/>
      <w:marLeft w:val="0"/>
      <w:marRight w:val="0"/>
      <w:marTop w:val="0"/>
      <w:marBottom w:val="0"/>
      <w:divBdr>
        <w:top w:val="none" w:sz="0" w:space="0" w:color="auto"/>
        <w:left w:val="none" w:sz="0" w:space="0" w:color="auto"/>
        <w:bottom w:val="none" w:sz="0" w:space="0" w:color="auto"/>
        <w:right w:val="none" w:sz="0" w:space="0" w:color="auto"/>
      </w:divBdr>
    </w:div>
    <w:div w:id="1048066078">
      <w:bodyDiv w:val="1"/>
      <w:marLeft w:val="0"/>
      <w:marRight w:val="0"/>
      <w:marTop w:val="0"/>
      <w:marBottom w:val="0"/>
      <w:divBdr>
        <w:top w:val="none" w:sz="0" w:space="0" w:color="auto"/>
        <w:left w:val="none" w:sz="0" w:space="0" w:color="auto"/>
        <w:bottom w:val="none" w:sz="0" w:space="0" w:color="auto"/>
        <w:right w:val="none" w:sz="0" w:space="0" w:color="auto"/>
      </w:divBdr>
    </w:div>
    <w:div w:id="1256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2</cp:revision>
  <dcterms:created xsi:type="dcterms:W3CDTF">2024-06-24T21:20:00Z</dcterms:created>
  <dcterms:modified xsi:type="dcterms:W3CDTF">2024-06-24T21:20:00Z</dcterms:modified>
</cp:coreProperties>
</file>