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 grupo controle e SCA2.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(58.82%)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14.00 (41.18%)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34.00 (100.00%)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(71.43%)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(58.82%)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(28.57%)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(41.18%)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39.43 (16.08)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36.76 (12.52)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77.30 (16.28)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71.61 (19.69)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74.96 (17.71)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1.68 (0.12)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 (0.07)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1.65 (0.11)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27.23 (4.45)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27.74 (6.69)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27.44 (5.40)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 (0.18)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Qui-quadrado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