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2.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19,0 (41,3%)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27,0 (58,7%)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cvfl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4,0 (1,0)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 (1,1)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97,3 (13,7)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74,9 (19,8)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 (0,8)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 (0,9)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97,3 (12,6)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75,7 (19,9)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84,5 (4,2)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83,3 (7,5)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101,0 (8,0)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102,0 (10,0)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6,7 (3,8)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4,5 (2,7)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86,1 (7,6)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49,3 (17,6)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101,4 (39,7)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94,3 (32,7)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86,5 (27,2)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75,0 (21,2)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100,0 (45,0)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50,0 (20,0)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112,1 (26,5)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57,6 (23,2)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lipemax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90,3 (24,7)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36,4 (22,5)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133,0 (44,0)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45,0 (25,0)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480,0 (280,0)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260,0 (160,0)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98,0 (2,0)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97,0 (3,0)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16,4 (3,0)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18,6 (4,4)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75,3 (10,9)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87,0 (14,8)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etco2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35,7 (2,9)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33,5 (4,6)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18,5 (10,0)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51,5 (32,0)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5,0 (3,0)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&lt;0,0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 (0,2)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0,8 (0,3)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 (0,2)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 (0,2)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8,3 (2,3)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9,6 (2,1)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211,5 (59,6)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230,2 (60,4)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-1,0 (0,0)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0,9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